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BUCLES Y VARS EVIEWS</dc:description>
  <dc:language>es</dc:language>
  <cp:keywords>keyword1, keyword2</cp:keywords>
  <dcterms:created xsi:type="dcterms:W3CDTF">2025-04-02T07:23:15Z</dcterms:created>
  <dcterms:modified xsi:type="dcterms:W3CDTF">2025-04-02T07:23:15Z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2021-09-06</vt:lpwstr>
  </property>
  <property fmtid="{D5CDD505-2E9C-101B-9397-08002B2CF9AE}" pid="8" name="apasubtitle">
    <vt:lpwstr>Automatización y Manipulación de Datos</vt:lpwstr>
  </property>
  <property fmtid="{D5CDD505-2E9C-101B-9397-08002B2CF9AE}" pid="9" name="apatitle">
    <vt:lpwstr>Uso de Bucles y Variables Temporales en Eviews</vt:lpwstr>
  </property>
  <property fmtid="{D5CDD505-2E9C-101B-9397-08002B2CF9AE}" pid="10" name="apatitledisplay">
    <vt:lpwstr>Uso de Bucles y Variables Temporales en Eviews: Automatización y Manipulación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BUCLES Y VARS EVIEWS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