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Métodos de Aprendizaje Automático para Regresión: Desde Mínimos Cuadrados hasta Regresión Polinómica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Métodos de Aprendizaje Automático para Regresión: Desde Mínimos Cuadrados hasta Regresión Polinómica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ML PARA REGRESIÓN</dc:description>
  <dc:language>es</dc:language>
  <cp:keywords>keyword1, keyword2</cp:keywords>
  <dcterms:created xsi:type="dcterms:W3CDTF">2025-04-02T07:26:50Z</dcterms:created>
  <dcterms:modified xsi:type="dcterms:W3CDTF">2025-04-02T07:26:50Z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2021-12-13</vt:lpwstr>
  </property>
  <property fmtid="{D5CDD505-2E9C-101B-9397-08002B2CF9AE}" pid="8" name="apasubtitle">
    <vt:lpwstr>Desde Mínimos Cuadrados hasta Regresión Polinómica</vt:lpwstr>
  </property>
  <property fmtid="{D5CDD505-2E9C-101B-9397-08002B2CF9AE}" pid="9" name="apatitle">
    <vt:lpwstr>Métodos de Aprendizaje Automático para Regresión</vt:lpwstr>
  </property>
  <property fmtid="{D5CDD505-2E9C-101B-9397-08002B2CF9AE}" pid="10" name="apatitledisplay">
    <vt:lpwstr>Métodos de Aprendizaje Automático para Regresión: Desde Mínimos Cuadrados hasta Regresión Polinómica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ML PARA REGRESIÓN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