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Validación Cruzada y Composición de Modelos: Evaluación y Optimización en Aprendizaje Automático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VALIDACIÓN Y MODELO</dc:description>
  <dc:language>es</dc:language>
  <cp:keywords>keyword1, keyword2</cp:keywords>
  <dcterms:created xsi:type="dcterms:W3CDTF">2025-04-02T07:27:28Z</dcterms:created>
  <dcterms:modified xsi:type="dcterms:W3CDTF">2025-04-02T07:27:28Z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2022-10-31</vt:lpwstr>
  </property>
  <property fmtid="{D5CDD505-2E9C-101B-9397-08002B2CF9AE}" pid="8" name="apasubtitle">
    <vt:lpwstr>Evaluación y Optimización en Aprendizaje Automático</vt:lpwstr>
  </property>
  <property fmtid="{D5CDD505-2E9C-101B-9397-08002B2CF9AE}" pid="9" name="apatitle">
    <vt:lpwstr>Técnicas de Validación Cruzada y Composición de Modelos</vt:lpwstr>
  </property>
  <property fmtid="{D5CDD505-2E9C-101B-9397-08002B2CF9AE}" pid="10" name="apatitledisplay">
    <vt:lpwstr>Técnicas de Validación Cruzada y Composición de Modelos: Evaluación y Optimización en Aprendizaje Automático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VALIDACIÓN Y MODELO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