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ML</dc:description>
  <dc:language>es</dc:language>
  <cp:keywords>keyword1, keyword2</cp:keywords>
  <dcterms:created xsi:type="dcterms:W3CDTF">2025-04-04T19:37:10Z</dcterms:created>
  <dcterms:modified xsi:type="dcterms:W3CDTF">2025-04-04T19:37:10Z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2022-11-21</vt:lpwstr>
  </property>
  <property fmtid="{D5CDD505-2E9C-101B-9397-08002B2CF9AE}" pid="8" name="apasubtitle">
    <vt:lpwstr>Árboles de Decisión y Métodos de Regularización</vt:lpwstr>
  </property>
  <property fmtid="{D5CDD505-2E9C-101B-9397-08002B2CF9AE}" pid="9" name="apatitle">
    <vt:lpwstr>Modelos de Regresión en Machine Learning</vt:lpwstr>
  </property>
  <property fmtid="{D5CDD505-2E9C-101B-9397-08002B2CF9AE}" pid="10" name="apatitledisplay">
    <vt:lpwstr>Modelos de Regresión en Machine Learning: Árboles de Decisión y Métodos de Regularización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