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Stata: Interfaz, Datos y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Stata: Interfaz, Datos y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STATA</dc:description>
  <dc:language>es</dc:language>
  <cp:keywords>keyword1, keyword2</cp:keywords>
  <dcterms:created xsi:type="dcterms:W3CDTF">2025-04-04T19:30:01Z</dcterms:created>
  <dcterms:modified xsi:type="dcterms:W3CDTF">2025-04-04T19:30:01Z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Interfaz, Datos y Aplicaciones Prácticas</vt:lpwstr>
  </property>
  <property fmtid="{D5CDD505-2E9C-101B-9397-08002B2CF9AE}" pid="9" name="apatitle">
    <vt:lpwstr>Introducción a Stata</vt:lpwstr>
  </property>
  <property fmtid="{D5CDD505-2E9C-101B-9397-08002B2CF9AE}" pid="10" name="apatitledisplay">
    <vt:lpwstr>Introducción a Stata: Interfaz, Datos y Aplicaciones Prácticas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