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SERIES TIEMPO STATA</dc:description>
  <dc:language>es</dc:language>
  <cp:keywords>keyword1, keyword2</cp:keywords>
  <dcterms:created xsi:type="dcterms:W3CDTF">2025-04-05T18:54:51Z</dcterms:created>
  <dcterms:modified xsi:type="dcterms:W3CDTF">2025-04-05T18:54:51Z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2022-07-04</vt:lpwstr>
  </property>
  <property fmtid="{D5CDD505-2E9C-101B-9397-08002B2CF9AE}" pid="8" name="apasubtitle">
    <vt:lpwstr>Desde Manipulación hasta Modelos Multivariados</vt:lpwstr>
  </property>
  <property fmtid="{D5CDD505-2E9C-101B-9397-08002B2CF9AE}" pid="9" name="apatitle">
    <vt:lpwstr>Análisis de Series de Tiempo en Stata</vt:lpwstr>
  </property>
  <property fmtid="{D5CDD505-2E9C-101B-9397-08002B2CF9AE}" pid="10" name="apatitledisplay">
    <vt:lpwstr>Análisis de Series de Tiempo en Stata: Desde Manipulación hasta Modelos Multivariados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SERIES TIEMPO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