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El Rol del Sector Público en la Economía: Gestión y Política Económica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El Rol del Sector Público en la Economía: Gestión y Política Económica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SECTOR PÚBLICO</dc:description>
  <dc:language>es</dc:language>
  <cp:keywords>keyword1, keyword2</cp:keywords>
  <dcterms:created xsi:type="dcterms:W3CDTF">2025-04-04T20:03:32Z</dcterms:created>
  <dcterms:modified xsi:type="dcterms:W3CDTF">2025-04-04T20:03:32Z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2014-03-08</vt:lpwstr>
  </property>
  <property fmtid="{D5CDD505-2E9C-101B-9397-08002B2CF9AE}" pid="8" name="apasubtitle">
    <vt:lpwstr>Gestión y Política Económica</vt:lpwstr>
  </property>
  <property fmtid="{D5CDD505-2E9C-101B-9397-08002B2CF9AE}" pid="9" name="apatitle">
    <vt:lpwstr>El Rol del Sector Público en la Economía</vt:lpwstr>
  </property>
  <property fmtid="{D5CDD505-2E9C-101B-9397-08002B2CF9AE}" pid="10" name="apatitledisplay">
    <vt:lpwstr>El Rol del Sector Público en la Economía: Gestión y Política Económica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SECTOR PÚBLICO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