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del Desempleo: Causas y Consecuencias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del Desempleo: Causas y Consecuencias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DESEMPLEO</dc:description>
  <dc:language>es</dc:language>
  <cp:keywords>keyword1, keyword2</cp:keywords>
  <dcterms:created xsi:type="dcterms:W3CDTF">2025-04-04T20:01:58Z</dcterms:created>
  <dcterms:modified xsi:type="dcterms:W3CDTF">2025-04-04T20:01:58Z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2014-03-22</vt:lpwstr>
  </property>
  <property fmtid="{D5CDD505-2E9C-101B-9397-08002B2CF9AE}" pid="8" name="apasubtitle">
    <vt:lpwstr>Causas y Consecuencias</vt:lpwstr>
  </property>
  <property fmtid="{D5CDD505-2E9C-101B-9397-08002B2CF9AE}" pid="9" name="apatitle">
    <vt:lpwstr>Análisis del Desempleo</vt:lpwstr>
  </property>
  <property fmtid="{D5CDD505-2E9C-101B-9397-08002B2CF9AE}" pid="10" name="apatitledisplay">
    <vt:lpwstr>Análisis del Desempleo: Causas y Consecuencias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DESEMPLEO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