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2014-01-21</vt:lpwstr>
  </property>
  <property fmtid="{D5CDD505-2E9C-101B-9397-08002B2CF9AE}" pid="9" name="apatitle">
    <vt:lpwstr>Teoría de costos de producción</vt:lpwstr>
  </property>
  <property fmtid="{D5CDD505-2E9C-101B-9397-08002B2CF9AE}" pid="10" name="apatitledisplay">
    <vt:lpwstr>Teoría de costos de producción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COSTOS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