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empresa y sus objetivos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empresa y sus objetivos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/>
  <dcterms:created xsi:type="dcterms:W3CDTF">2026-10-08T06:56:32Z</dcterms:created>
  <dcterms:modified xsi:type="dcterms:W3CDTF">2026-10-08T06:56:32Z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2014-02-11</vt:lpwstr>
  </property>
  <property fmtid="{D5CDD505-2E9C-101B-9397-08002B2CF9AE}" pid="9" name="apatitle">
    <vt:lpwstr>La empresa y sus objetivos</vt:lpwstr>
  </property>
  <property fmtid="{D5CDD505-2E9C-101B-9397-08002B2CF9AE}" pid="10" name="apatitledisplay">
    <vt:lpwstr>La empresa y sus objetivos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EMPRESAS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