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Sistema financiero básico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Sistema financiero básico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SISTEMA FINANCIERO</dc:description>
  <dc:language>es</dc:language>
  <cp:keywords>keyword1, keyword2</cp:keywords>
  <dcterms:created xsi:type="dcterms:W3CDTF">2025-12-23T10:10:38Z</dcterms:created>
  <dcterms:modified xsi:type="dcterms:W3CDTF">2025-12-23T10:10:38Z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2014-02-18</vt:lpwstr>
  </property>
  <property fmtid="{D5CDD505-2E9C-101B-9397-08002B2CF9AE}" pid="8" name="apatitle">
    <vt:lpwstr>Sistema financiero básico</vt:lpwstr>
  </property>
  <property fmtid="{D5CDD505-2E9C-101B-9397-08002B2CF9AE}" pid="9" name="apatitledisplay">
    <vt:lpwstr>Sistema financiero básico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SISTEMA FINANCIERO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