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costos de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 costos de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COSTOS</dc:description>
  <dc:language>es</dc:language>
  <cp:keywords/>
  <dcterms:created xsi:type="dcterms:W3CDTF">2026-09-28T23:34:50Z</dcterms:created>
  <dcterms:modified xsi:type="dcterms:W3CDTF">2026-09-28T23:34:50Z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2014-01-21</vt:lpwstr>
  </property>
  <property fmtid="{D5CDD505-2E9C-101B-9397-08002B2CF9AE}" pid="9" name="apatitle">
    <vt:lpwstr>Teoría de costos de producción</vt:lpwstr>
  </property>
  <property fmtid="{D5CDD505-2E9C-101B-9397-08002B2CF9AE}" pid="10" name="apatitledisplay">
    <vt:lpwstr>Teoría de costos de producción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2026-09-28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TEORÍA COSTOS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