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D0AAC" w:rsidRPr="00E23658" w:rsidP="00EB77AE" w14:paraId="231816DB" w14:textId="3D7C50DC">
      <w:pPr>
        <w:rPr>
          <w:rFonts w:ascii="Calibri" w:hAnsi="Calibri"/>
          <w:sz w:val="20"/>
          <w:lang w:val="fr-FR"/>
        </w:rPr>
      </w:pPr>
      <w:r w:rsidRPr="00E23658">
        <w:rPr>
          <w:rFonts w:ascii="Calibri" w:hAnsi="Calibri"/>
          <w:sz w:val="20"/>
          <w:lang w:val="fr-FR"/>
        </w:rPr>
        <w:t>Email :</w:t>
      </w:r>
      <w:r w:rsidRPr="00E23658" w:rsidR="00525461">
        <w:rPr>
          <w:rFonts w:ascii="Calibri" w:hAnsi="Calibri"/>
          <w:sz w:val="20"/>
          <w:lang w:val="fr-FR"/>
        </w:rPr>
        <w:t xml:space="preserve"> </w:t>
      </w:r>
      <w:r w:rsidR="00720CC2">
        <w:rPr>
          <w:rFonts w:ascii="Calibri" w:hAnsi="Calibri"/>
          <w:sz w:val="20"/>
          <w:lang w:val="fr-FR"/>
        </w:rPr>
        <w:tab/>
      </w:r>
      <w:r w:rsidR="00720CC2">
        <w:rPr>
          <w:rFonts w:ascii="Calibri" w:hAnsi="Calibri"/>
          <w:sz w:val="20"/>
          <w:lang w:val="fr-FR"/>
        </w:rPr>
        <w:tab/>
      </w:r>
      <w:hyperlink r:id="rId4" w:history="1">
        <w:r w:rsidRPr="00AE3D07" w:rsidR="009F3331">
          <w:rPr>
            <w:rStyle w:val="Hyperlink"/>
            <w:rFonts w:ascii="Calibri" w:hAnsi="Calibri"/>
            <w:sz w:val="20"/>
            <w:lang w:val="fr-FR"/>
          </w:rPr>
          <w:t>suvam2006@gmail.com</w:t>
        </w:r>
      </w:hyperlink>
    </w:p>
    <w:p w:rsidR="00720CC2" w:rsidRPr="00E23658" w:rsidP="000F0A87" w14:paraId="5044E3F0" w14:textId="2BC05763">
      <w:pPr>
        <w:rPr>
          <w:rFonts w:ascii="Calibri" w:hAnsi="Calibri"/>
          <w:sz w:val="20"/>
          <w:lang w:val="fr-FR"/>
        </w:rPr>
      </w:pPr>
      <w:r>
        <w:rPr>
          <w:rFonts w:ascii="Calibri" w:hAnsi="Calibri"/>
          <w:sz w:val="20"/>
          <w:lang w:val="fr-FR"/>
        </w:rPr>
        <w:t>Contact :</w:t>
      </w:r>
      <w:r>
        <w:rPr>
          <w:rFonts w:ascii="Calibri" w:hAnsi="Calibri"/>
          <w:sz w:val="20"/>
          <w:lang w:val="fr-FR"/>
        </w:rPr>
        <w:tab/>
      </w:r>
      <w:r w:rsidR="008638C5">
        <w:rPr>
          <w:rFonts w:ascii="Calibri" w:hAnsi="Calibri"/>
          <w:sz w:val="20"/>
          <w:lang w:val="fr-FR"/>
        </w:rPr>
        <w:t xml:space="preserve"> </w:t>
      </w:r>
      <w:r w:rsidRPr="00E23658" w:rsidR="00525461">
        <w:rPr>
          <w:rFonts w:ascii="Calibri" w:hAnsi="Calibri"/>
          <w:sz w:val="20"/>
          <w:lang w:val="fr-FR"/>
        </w:rPr>
        <w:t>+</w:t>
      </w:r>
      <w:r w:rsidRPr="00E23658" w:rsidR="0000345E">
        <w:rPr>
          <w:rFonts w:ascii="Calibri" w:hAnsi="Calibri"/>
          <w:sz w:val="20"/>
          <w:lang w:val="fr-FR"/>
        </w:rPr>
        <w:t>1-</w:t>
      </w:r>
      <w:r w:rsidRPr="00E23658" w:rsidR="00525461">
        <w:rPr>
          <w:rFonts w:ascii="Calibri" w:hAnsi="Calibri"/>
          <w:sz w:val="20"/>
          <w:lang w:val="fr-FR"/>
        </w:rPr>
        <w:t>647-761-3411</w:t>
      </w:r>
    </w:p>
    <w:p w:rsidR="000E6525" w:rsidRPr="00F26BD0" w:rsidP="00525461" w14:paraId="7F796B0A" w14:textId="587F2522">
      <w:pPr>
        <w:rPr>
          <w:rFonts w:ascii="Calibri" w:hAnsi="Calibri"/>
          <w:sz w:val="20"/>
        </w:rPr>
      </w:pPr>
      <w:r w:rsidRPr="00E23658">
        <w:rPr>
          <w:rFonts w:ascii="Calibri" w:hAnsi="Calibri"/>
          <w:sz w:val="20"/>
          <w:lang w:val="fr-FR"/>
        </w:rPr>
        <w:tab/>
      </w:r>
      <w:r w:rsidRPr="00E23658">
        <w:rPr>
          <w:rFonts w:ascii="Calibri" w:hAnsi="Calibri"/>
          <w:sz w:val="20"/>
          <w:lang w:val="fr-FR"/>
        </w:rPr>
        <w:tab/>
      </w:r>
      <w:r w:rsidRPr="00E23658">
        <w:rPr>
          <w:rFonts w:ascii="Calibri" w:hAnsi="Calibri"/>
          <w:sz w:val="20"/>
          <w:lang w:val="fr-FR"/>
        </w:rPr>
        <w:tab/>
      </w:r>
      <w:r w:rsidRPr="00E23658">
        <w:rPr>
          <w:rFonts w:ascii="Calibri" w:hAnsi="Calibri"/>
          <w:sz w:val="20"/>
          <w:lang w:val="fr-FR"/>
        </w:rPr>
        <w:tab/>
      </w:r>
      <w:r w:rsidRPr="00E23658">
        <w:rPr>
          <w:rFonts w:ascii="Calibri" w:hAnsi="Calibri"/>
          <w:sz w:val="20"/>
          <w:lang w:val="fr-FR"/>
        </w:rPr>
        <w:tab/>
      </w:r>
      <w:r w:rsidRPr="00E23658">
        <w:rPr>
          <w:rFonts w:ascii="Calibri" w:hAnsi="Calibri"/>
          <w:sz w:val="20"/>
          <w:lang w:val="fr-FR"/>
        </w:rPr>
        <w:tab/>
      </w:r>
      <w:r w:rsidRPr="00E23658">
        <w:rPr>
          <w:rFonts w:ascii="Calibri" w:hAnsi="Calibri"/>
          <w:sz w:val="20"/>
          <w:lang w:val="fr-FR"/>
        </w:rPr>
        <w:tab/>
      </w:r>
      <w:r w:rsidRPr="00E23658" w:rsidR="00AE0DEC">
        <w:rPr>
          <w:rFonts w:ascii="Calibri" w:hAnsi="Calibri"/>
          <w:sz w:val="20"/>
          <w:lang w:val="fr-FR"/>
        </w:rPr>
        <w:tab/>
      </w:r>
      <w:r w:rsidRPr="00E23658" w:rsidR="00AE0DEC">
        <w:rPr>
          <w:rFonts w:ascii="Calibri" w:hAnsi="Calibri"/>
          <w:sz w:val="20"/>
          <w:lang w:val="fr-FR"/>
        </w:rPr>
        <w:tab/>
      </w:r>
      <w:r w:rsidR="00432E4B">
        <w:rPr>
          <w:rFonts w:ascii="Calibri" w:hAnsi="Calibri"/>
          <w:sz w:val="20"/>
          <w:lang w:val="fr-FR"/>
        </w:rPr>
        <w:tab/>
      </w:r>
      <w:r w:rsidRPr="00F26BD0" w:rsidR="00101B3B">
        <w:rPr>
          <w:rFonts w:ascii="Calibri" w:hAnsi="Calibri"/>
          <w:noProof/>
          <w:sz w:val="20"/>
        </w:rPr>
        <w:drawing>
          <wp:inline distT="0" distB="0" distL="0" distR="0">
            <wp:extent cx="1350797" cy="627156"/>
            <wp:effectExtent l="0" t="0" r="1905" b="1905"/>
            <wp:docPr id="1" name="Picture 1" descr="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67938" name="Picture 1" descr="oca"/>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82839" cy="642033"/>
                    </a:xfrm>
                    <a:prstGeom prst="rect">
                      <a:avLst/>
                    </a:prstGeom>
                    <a:noFill/>
                    <a:ln>
                      <a:noFill/>
                    </a:ln>
                  </pic:spPr>
                </pic:pic>
              </a:graphicData>
            </a:graphic>
          </wp:inline>
        </w:drawing>
      </w:r>
    </w:p>
    <w:p w:rsidR="00A331DA" w:rsidRPr="00EE1EF7" w:rsidP="00EE1EF7" w14:paraId="700C570A" w14:textId="77777777">
      <w:pPr>
        <w:rPr>
          <w:rFonts w:ascii="Calibri" w:hAnsi="Calibri"/>
          <w:b/>
          <w:bCs/>
          <w:sz w:val="20"/>
        </w:rPr>
      </w:pPr>
      <w:r w:rsidRPr="00F26BD0">
        <w:rPr>
          <w:rFonts w:ascii="Calibri" w:hAnsi="Calibri"/>
          <w:sz w:val="20"/>
        </w:rPr>
        <w:t>Career Objective:</w:t>
      </w:r>
    </w:p>
    <w:p w:rsidR="00A331DA" w:rsidRPr="00F26BD0" w:rsidP="00A331DA" w14:paraId="247416F1" w14:textId="77777777">
      <w:pPr>
        <w:rPr>
          <w:rFonts w:ascii="Calibri" w:hAnsi="Calibri"/>
          <w:sz w:val="20"/>
        </w:rPr>
      </w:pPr>
      <w:r w:rsidRPr="00F26BD0">
        <w:rPr>
          <w:rFonts w:ascii="Calibri" w:hAnsi="Calibri"/>
          <w:sz w:val="20"/>
        </w:rPr>
        <w:t>Adding significant value to the products or services of the organization using my existing skills and knowledge and in process develop me on a continual basis.</w:t>
      </w:r>
    </w:p>
    <w:p w:rsidR="00A331DA" w:rsidRPr="00F26BD0" w:rsidP="00A331DA" w14:paraId="14A0DC38" w14:textId="77777777">
      <w:pPr>
        <w:pStyle w:val="SummaryHeader"/>
        <w:jc w:val="both"/>
        <w:rPr>
          <w:rFonts w:ascii="Calibri" w:hAnsi="Calibri"/>
        </w:rPr>
      </w:pPr>
      <w:r w:rsidRPr="00F26BD0">
        <w:rPr>
          <w:rFonts w:ascii="Calibri" w:hAnsi="Calibri"/>
        </w:rPr>
        <w:t>SUMMARY</w:t>
      </w:r>
    </w:p>
    <w:p w:rsidR="00996209" w:rsidRPr="00F26BD0" w:rsidP="00996209" w14:paraId="7A2CFA73" w14:textId="46EFC784">
      <w:pPr>
        <w:numPr>
          <w:ilvl w:val="0"/>
          <w:numId w:val="3"/>
        </w:numPr>
        <w:rPr>
          <w:rFonts w:ascii="Calibri" w:hAnsi="Calibri"/>
          <w:sz w:val="20"/>
        </w:rPr>
      </w:pPr>
      <w:r w:rsidRPr="00C76833">
        <w:rPr>
          <w:rFonts w:ascii="Calibri" w:hAnsi="Calibri"/>
          <w:b/>
          <w:bCs/>
          <w:sz w:val="20"/>
        </w:rPr>
        <w:t>1</w:t>
      </w:r>
      <w:r w:rsidR="00F01495">
        <w:rPr>
          <w:rFonts w:ascii="Calibri" w:hAnsi="Calibri"/>
          <w:b/>
          <w:bCs/>
          <w:sz w:val="20"/>
        </w:rPr>
        <w:t>6</w:t>
      </w:r>
      <w:r w:rsidRPr="00C76833">
        <w:rPr>
          <w:rFonts w:ascii="Calibri" w:hAnsi="Calibri"/>
          <w:b/>
          <w:bCs/>
          <w:sz w:val="20"/>
        </w:rPr>
        <w:t xml:space="preserve"> years of Total experience</w:t>
      </w:r>
      <w:r w:rsidRPr="00F26BD0">
        <w:rPr>
          <w:rFonts w:ascii="Calibri" w:hAnsi="Calibri"/>
          <w:sz w:val="20"/>
        </w:rPr>
        <w:t xml:space="preserve"> in Implementing and supporting Oracle </w:t>
      </w:r>
      <w:r w:rsidR="001A167E">
        <w:rPr>
          <w:rFonts w:ascii="Calibri" w:hAnsi="Calibri"/>
          <w:sz w:val="20"/>
        </w:rPr>
        <w:t>ERP</w:t>
      </w:r>
      <w:r w:rsidRPr="00F26BD0">
        <w:rPr>
          <w:rFonts w:ascii="Calibri" w:hAnsi="Calibri"/>
          <w:sz w:val="20"/>
        </w:rPr>
        <w:t xml:space="preserve"> Solutions (11i,</w:t>
      </w:r>
      <w:r w:rsidR="0020603C">
        <w:rPr>
          <w:rFonts w:ascii="Calibri" w:hAnsi="Calibri"/>
          <w:sz w:val="20"/>
        </w:rPr>
        <w:t xml:space="preserve"> </w:t>
      </w:r>
      <w:r w:rsidRPr="00F26BD0">
        <w:rPr>
          <w:rFonts w:ascii="Calibri" w:hAnsi="Calibri"/>
          <w:sz w:val="20"/>
        </w:rPr>
        <w:t xml:space="preserve">R12, </w:t>
      </w:r>
      <w:r w:rsidR="0020603C">
        <w:rPr>
          <w:rFonts w:ascii="Calibri" w:hAnsi="Calibri"/>
          <w:sz w:val="20"/>
        </w:rPr>
        <w:t>Cloud</w:t>
      </w:r>
      <w:r w:rsidRPr="00E11C1F">
        <w:rPr>
          <w:rFonts w:ascii="Calibri" w:hAnsi="Calibri"/>
          <w:bCs/>
          <w:sz w:val="20"/>
        </w:rPr>
        <w:t>)</w:t>
      </w:r>
    </w:p>
    <w:p w:rsidR="00687FCD" w:rsidRPr="00F26BD0" w:rsidP="00996209" w14:paraId="2A911121" w14:textId="694992AA">
      <w:pPr>
        <w:numPr>
          <w:ilvl w:val="0"/>
          <w:numId w:val="3"/>
        </w:numPr>
        <w:rPr>
          <w:rFonts w:ascii="Calibri" w:hAnsi="Calibri"/>
          <w:sz w:val="20"/>
        </w:rPr>
      </w:pPr>
      <w:r>
        <w:rPr>
          <w:rFonts w:ascii="Calibri" w:hAnsi="Calibri"/>
          <w:b/>
          <w:sz w:val="20"/>
        </w:rPr>
        <w:t>10</w:t>
      </w:r>
      <w:r w:rsidRPr="00F26BD0">
        <w:rPr>
          <w:rFonts w:ascii="Calibri" w:hAnsi="Calibri"/>
          <w:b/>
          <w:sz w:val="20"/>
        </w:rPr>
        <w:t xml:space="preserve"> Years of Experience of Leading</w:t>
      </w:r>
      <w:r w:rsidRPr="00F26BD0">
        <w:rPr>
          <w:rFonts w:ascii="Calibri" w:hAnsi="Calibri"/>
          <w:sz w:val="20"/>
        </w:rPr>
        <w:t xml:space="preserve"> </w:t>
      </w:r>
      <w:r w:rsidRPr="00F26BD0" w:rsidR="00AA5757">
        <w:rPr>
          <w:rFonts w:ascii="Calibri" w:hAnsi="Calibri"/>
          <w:sz w:val="20"/>
        </w:rPr>
        <w:t>and Managing Team</w:t>
      </w:r>
    </w:p>
    <w:p w:rsidR="00300F23" w:rsidRPr="00F26BD0" w:rsidP="00996209" w14:paraId="1A4AE280" w14:textId="17AC525A">
      <w:pPr>
        <w:numPr>
          <w:ilvl w:val="0"/>
          <w:numId w:val="3"/>
        </w:numPr>
        <w:rPr>
          <w:rFonts w:ascii="Calibri" w:hAnsi="Calibri"/>
          <w:sz w:val="20"/>
        </w:rPr>
      </w:pPr>
      <w:r w:rsidRPr="00F26BD0">
        <w:rPr>
          <w:rFonts w:ascii="Calibri" w:hAnsi="Calibri"/>
          <w:sz w:val="20"/>
        </w:rPr>
        <w:t>Have completed</w:t>
      </w:r>
      <w:r w:rsidR="00C76005">
        <w:rPr>
          <w:rFonts w:ascii="Calibri" w:hAnsi="Calibri"/>
          <w:sz w:val="20"/>
        </w:rPr>
        <w:t xml:space="preserve"> </w:t>
      </w:r>
      <w:r w:rsidR="005833C2">
        <w:rPr>
          <w:rFonts w:ascii="Calibri" w:hAnsi="Calibri"/>
          <w:sz w:val="20"/>
        </w:rPr>
        <w:t>6</w:t>
      </w:r>
      <w:r w:rsidR="00074507">
        <w:rPr>
          <w:rFonts w:ascii="Calibri" w:hAnsi="Calibri"/>
          <w:sz w:val="20"/>
        </w:rPr>
        <w:t xml:space="preserve"> </w:t>
      </w:r>
      <w:r w:rsidRPr="00F26BD0" w:rsidR="00A37F08">
        <w:rPr>
          <w:rFonts w:ascii="Calibri" w:hAnsi="Calibri"/>
          <w:b/>
          <w:sz w:val="20"/>
        </w:rPr>
        <w:t xml:space="preserve">End to End </w:t>
      </w:r>
      <w:r w:rsidRPr="00F26BD0">
        <w:rPr>
          <w:rFonts w:ascii="Calibri" w:hAnsi="Calibri"/>
          <w:b/>
          <w:sz w:val="20"/>
        </w:rPr>
        <w:t>implementation projects</w:t>
      </w:r>
      <w:r w:rsidRPr="00F26BD0">
        <w:rPr>
          <w:rFonts w:ascii="Calibri" w:hAnsi="Calibri"/>
          <w:sz w:val="20"/>
        </w:rPr>
        <w:t xml:space="preserve"> </w:t>
      </w:r>
    </w:p>
    <w:p w:rsidR="00996209" w:rsidRPr="00F26BD0" w:rsidP="00996209" w14:paraId="45E0153A" w14:textId="5F047E5A">
      <w:pPr>
        <w:numPr>
          <w:ilvl w:val="0"/>
          <w:numId w:val="3"/>
        </w:numPr>
        <w:rPr>
          <w:rFonts w:ascii="Calibri" w:hAnsi="Calibri"/>
          <w:sz w:val="20"/>
        </w:rPr>
      </w:pPr>
      <w:r w:rsidRPr="00F26BD0">
        <w:rPr>
          <w:rFonts w:ascii="Calibri" w:hAnsi="Calibri"/>
          <w:sz w:val="20"/>
        </w:rPr>
        <w:t xml:space="preserve">Around </w:t>
      </w:r>
      <w:r w:rsidR="00071B10">
        <w:rPr>
          <w:rFonts w:ascii="Calibri" w:hAnsi="Calibri"/>
          <w:b/>
          <w:sz w:val="20"/>
        </w:rPr>
        <w:t>10</w:t>
      </w:r>
      <w:r w:rsidRPr="00F26BD0">
        <w:rPr>
          <w:rFonts w:ascii="Calibri" w:hAnsi="Calibri"/>
          <w:b/>
          <w:sz w:val="20"/>
        </w:rPr>
        <w:t xml:space="preserve"> years</w:t>
      </w:r>
      <w:r w:rsidRPr="00F26BD0">
        <w:rPr>
          <w:rFonts w:ascii="Calibri" w:hAnsi="Calibri"/>
          <w:sz w:val="20"/>
        </w:rPr>
        <w:t xml:space="preserve"> of experience in </w:t>
      </w:r>
      <w:r w:rsidRPr="00BC5BC3" w:rsidR="00BC5BC3">
        <w:rPr>
          <w:rFonts w:ascii="Calibri" w:hAnsi="Calibri"/>
          <w:b/>
          <w:bCs/>
          <w:sz w:val="20"/>
        </w:rPr>
        <w:t>Oracle</w:t>
      </w:r>
      <w:r w:rsidR="00BC5BC3">
        <w:rPr>
          <w:rFonts w:ascii="Calibri" w:hAnsi="Calibri"/>
          <w:sz w:val="20"/>
        </w:rPr>
        <w:t xml:space="preserve"> </w:t>
      </w:r>
      <w:r w:rsidR="00BC5BC3">
        <w:rPr>
          <w:rFonts w:ascii="Calibri" w:hAnsi="Calibri"/>
          <w:b/>
          <w:sz w:val="20"/>
        </w:rPr>
        <w:t>Cloud Application</w:t>
      </w:r>
    </w:p>
    <w:p w:rsidR="00EE1EF7" w:rsidP="001D24C9" w14:paraId="1BF05B52" w14:textId="5216BE20">
      <w:pPr>
        <w:numPr>
          <w:ilvl w:val="0"/>
          <w:numId w:val="3"/>
        </w:numPr>
        <w:rPr>
          <w:rFonts w:ascii="Calibri" w:hAnsi="Calibri"/>
          <w:bCs/>
          <w:sz w:val="20"/>
        </w:rPr>
      </w:pPr>
      <w:r>
        <w:rPr>
          <w:rFonts w:ascii="Calibri" w:hAnsi="Calibri"/>
          <w:bCs/>
          <w:sz w:val="20"/>
        </w:rPr>
        <w:t xml:space="preserve">Perusing </w:t>
      </w:r>
      <w:r w:rsidRPr="00EE1EF7">
        <w:rPr>
          <w:rFonts w:ascii="Calibri" w:hAnsi="Calibri"/>
          <w:b/>
          <w:bCs/>
          <w:sz w:val="20"/>
        </w:rPr>
        <w:t>CPA</w:t>
      </w:r>
      <w:r>
        <w:rPr>
          <w:rFonts w:ascii="Calibri" w:hAnsi="Calibri"/>
          <w:bCs/>
          <w:sz w:val="20"/>
        </w:rPr>
        <w:t xml:space="preserve"> from CPA Ontario</w:t>
      </w:r>
    </w:p>
    <w:p w:rsidR="001D24C9" w:rsidP="001D24C9" w14:paraId="4D88BDAC" w14:textId="77777777">
      <w:pPr>
        <w:ind w:left="720"/>
        <w:rPr>
          <w:rFonts w:ascii="Calibri" w:hAnsi="Calibri"/>
          <w:bCs/>
          <w:sz w:val="20"/>
        </w:rPr>
      </w:pPr>
    </w:p>
    <w:p w:rsidR="00EE1EF7" w:rsidRPr="00EE1EF7" w:rsidP="00EE1EF7" w14:paraId="6EEC0BD0" w14:textId="07FD6FC3">
      <w:pPr>
        <w:numPr>
          <w:ilvl w:val="0"/>
          <w:numId w:val="3"/>
        </w:numPr>
        <w:rPr>
          <w:rFonts w:ascii="Calibri" w:hAnsi="Calibri"/>
          <w:sz w:val="20"/>
        </w:rPr>
      </w:pPr>
      <w:r>
        <w:rPr>
          <w:rFonts w:ascii="Calibri" w:hAnsi="Calibri"/>
          <w:sz w:val="20"/>
        </w:rPr>
        <w:t>1</w:t>
      </w:r>
      <w:r w:rsidR="00BD446E">
        <w:rPr>
          <w:rFonts w:ascii="Calibri" w:hAnsi="Calibri"/>
          <w:sz w:val="20"/>
        </w:rPr>
        <w:t>4</w:t>
      </w:r>
      <w:r w:rsidRPr="00EE1EF7">
        <w:rPr>
          <w:rFonts w:ascii="Calibri" w:hAnsi="Calibri"/>
          <w:sz w:val="20"/>
        </w:rPr>
        <w:t xml:space="preserve"> Years of Finance Domain Experience</w:t>
      </w:r>
    </w:p>
    <w:p w:rsidR="00EE1EF7" w:rsidRPr="00F26BD0" w:rsidP="00EE1EF7" w14:paraId="708E1F26" w14:textId="584660BE">
      <w:pPr>
        <w:numPr>
          <w:ilvl w:val="0"/>
          <w:numId w:val="3"/>
        </w:numPr>
        <w:rPr>
          <w:rFonts w:ascii="Calibri" w:hAnsi="Calibri"/>
          <w:sz w:val="20"/>
        </w:rPr>
      </w:pPr>
      <w:r>
        <w:rPr>
          <w:rFonts w:ascii="Calibri" w:hAnsi="Calibri"/>
          <w:sz w:val="20"/>
        </w:rPr>
        <w:t>7</w:t>
      </w:r>
      <w:r w:rsidRPr="00F26BD0">
        <w:rPr>
          <w:rFonts w:ascii="Calibri" w:hAnsi="Calibri"/>
          <w:sz w:val="20"/>
        </w:rPr>
        <w:t xml:space="preserve"> Years of experience in Oracle </w:t>
      </w:r>
      <w:r w:rsidR="0020603C">
        <w:rPr>
          <w:rFonts w:ascii="Calibri" w:hAnsi="Calibri"/>
          <w:sz w:val="20"/>
        </w:rPr>
        <w:t xml:space="preserve">EBS </w:t>
      </w:r>
      <w:r w:rsidRPr="00F26BD0">
        <w:rPr>
          <w:rFonts w:ascii="Calibri" w:hAnsi="Calibri"/>
          <w:sz w:val="20"/>
        </w:rPr>
        <w:t>upgradation projects (11i to R12)</w:t>
      </w:r>
    </w:p>
    <w:p w:rsidR="00EE1EF7" w:rsidRPr="00F26BD0" w:rsidP="00EE1EF7" w14:paraId="174DE6EC" w14:textId="36F0E136">
      <w:pPr>
        <w:numPr>
          <w:ilvl w:val="0"/>
          <w:numId w:val="3"/>
        </w:numPr>
        <w:rPr>
          <w:rFonts w:ascii="Calibri" w:hAnsi="Calibri"/>
          <w:sz w:val="20"/>
        </w:rPr>
      </w:pPr>
      <w:r>
        <w:rPr>
          <w:rFonts w:ascii="Calibri" w:hAnsi="Calibri"/>
          <w:sz w:val="20"/>
        </w:rPr>
        <w:t>10</w:t>
      </w:r>
      <w:r w:rsidRPr="00F26BD0">
        <w:rPr>
          <w:rFonts w:ascii="Calibri" w:hAnsi="Calibri"/>
          <w:sz w:val="20"/>
        </w:rPr>
        <w:t xml:space="preserve"> Years of onsite experience with UK and North American Client</w:t>
      </w:r>
    </w:p>
    <w:p w:rsidR="00EE1EF7" w:rsidP="00EE1EF7" w14:paraId="22A0B7CA" w14:textId="77777777">
      <w:pPr>
        <w:ind w:left="720"/>
        <w:rPr>
          <w:rFonts w:ascii="Calibri" w:hAnsi="Calibri"/>
          <w:sz w:val="20"/>
        </w:rPr>
      </w:pPr>
    </w:p>
    <w:p w:rsidR="00EE1EF7" w:rsidP="00EE1EF7" w14:paraId="0AB781E0" w14:textId="77777777">
      <w:pPr>
        <w:numPr>
          <w:ilvl w:val="0"/>
          <w:numId w:val="3"/>
        </w:numPr>
        <w:rPr>
          <w:rFonts w:ascii="Calibri" w:hAnsi="Calibri"/>
          <w:sz w:val="20"/>
        </w:rPr>
      </w:pPr>
      <w:r w:rsidRPr="00F26BD0">
        <w:rPr>
          <w:rFonts w:ascii="Calibri" w:hAnsi="Calibri"/>
          <w:sz w:val="20"/>
        </w:rPr>
        <w:t xml:space="preserve">Functional Expertise in Oracle </w:t>
      </w:r>
      <w:r w:rsidR="0020603C">
        <w:rPr>
          <w:rFonts w:ascii="Calibri" w:hAnsi="Calibri"/>
          <w:sz w:val="20"/>
        </w:rPr>
        <w:t xml:space="preserve">EBS </w:t>
      </w:r>
      <w:r w:rsidRPr="00F26BD0">
        <w:rPr>
          <w:rFonts w:ascii="Calibri" w:hAnsi="Calibri"/>
          <w:sz w:val="20"/>
        </w:rPr>
        <w:t xml:space="preserve">Finance module like </w:t>
      </w:r>
      <w:r w:rsidRPr="00F26BD0">
        <w:rPr>
          <w:rFonts w:ascii="Calibri" w:hAnsi="Calibri"/>
          <w:b/>
          <w:sz w:val="20"/>
        </w:rPr>
        <w:t>AP,</w:t>
      </w:r>
      <w:r>
        <w:rPr>
          <w:rFonts w:ascii="Calibri" w:hAnsi="Calibri"/>
          <w:b/>
          <w:sz w:val="20"/>
        </w:rPr>
        <w:t xml:space="preserve"> AR,</w:t>
      </w:r>
      <w:r w:rsidRPr="00F26BD0">
        <w:rPr>
          <w:rFonts w:ascii="Calibri" w:hAnsi="Calibri"/>
          <w:b/>
          <w:sz w:val="20"/>
        </w:rPr>
        <w:t xml:space="preserve"> </w:t>
      </w:r>
      <w:r>
        <w:rPr>
          <w:rFonts w:ascii="Calibri" w:hAnsi="Calibri"/>
          <w:b/>
          <w:sz w:val="20"/>
        </w:rPr>
        <w:t xml:space="preserve">Cash Management, </w:t>
      </w:r>
      <w:r w:rsidRPr="00F26BD0">
        <w:rPr>
          <w:rFonts w:ascii="Calibri" w:hAnsi="Calibri"/>
          <w:b/>
          <w:sz w:val="20"/>
        </w:rPr>
        <w:t>GL, FAH</w:t>
      </w:r>
      <w:r>
        <w:rPr>
          <w:rFonts w:ascii="Calibri" w:hAnsi="Calibri"/>
          <w:b/>
          <w:sz w:val="20"/>
        </w:rPr>
        <w:t>, Fixed Asset</w:t>
      </w:r>
      <w:r w:rsidRPr="00F26BD0">
        <w:rPr>
          <w:rFonts w:ascii="Calibri" w:hAnsi="Calibri"/>
          <w:sz w:val="20"/>
        </w:rPr>
        <w:t xml:space="preserve"> </w:t>
      </w:r>
    </w:p>
    <w:p w:rsidR="00EE1EF7" w:rsidRPr="00EE1EF7" w:rsidP="00EE1EF7" w14:paraId="3CFE1869" w14:textId="77777777">
      <w:pPr>
        <w:numPr>
          <w:ilvl w:val="0"/>
          <w:numId w:val="3"/>
        </w:numPr>
        <w:rPr>
          <w:rFonts w:ascii="Calibri" w:hAnsi="Calibri"/>
          <w:sz w:val="20"/>
        </w:rPr>
      </w:pPr>
      <w:r w:rsidRPr="00F26BD0">
        <w:rPr>
          <w:rFonts w:ascii="Calibri" w:hAnsi="Calibri"/>
          <w:sz w:val="20"/>
        </w:rPr>
        <w:t xml:space="preserve">Functional Knowledge in Oracle </w:t>
      </w:r>
      <w:r w:rsidR="0020603C">
        <w:rPr>
          <w:rFonts w:ascii="Calibri" w:hAnsi="Calibri"/>
          <w:sz w:val="20"/>
        </w:rPr>
        <w:t xml:space="preserve">EBS </w:t>
      </w:r>
      <w:r w:rsidRPr="00F26BD0">
        <w:rPr>
          <w:rFonts w:ascii="Calibri" w:hAnsi="Calibri"/>
          <w:sz w:val="20"/>
        </w:rPr>
        <w:t xml:space="preserve">Module like </w:t>
      </w:r>
      <w:r w:rsidRPr="00F26BD0">
        <w:rPr>
          <w:rFonts w:ascii="Calibri" w:hAnsi="Calibri"/>
          <w:b/>
          <w:sz w:val="20"/>
        </w:rPr>
        <w:t>Purchasing, iProcurement, iSupplier</w:t>
      </w:r>
    </w:p>
    <w:p w:rsidR="00EE1EF7" w:rsidRPr="00F26BD0" w:rsidP="00EE1EF7" w14:paraId="7AFB4A29" w14:textId="03D4CB1F">
      <w:pPr>
        <w:numPr>
          <w:ilvl w:val="0"/>
          <w:numId w:val="3"/>
        </w:numPr>
        <w:rPr>
          <w:rFonts w:ascii="Calibri" w:hAnsi="Calibri"/>
          <w:sz w:val="20"/>
        </w:rPr>
      </w:pPr>
      <w:r w:rsidRPr="00F26BD0">
        <w:rPr>
          <w:rFonts w:ascii="Calibri" w:hAnsi="Calibri"/>
          <w:sz w:val="20"/>
        </w:rPr>
        <w:t>Functional Knowledge on Oracle</w:t>
      </w:r>
      <w:r w:rsidR="0020603C">
        <w:rPr>
          <w:rFonts w:ascii="Calibri" w:hAnsi="Calibri"/>
          <w:sz w:val="20"/>
        </w:rPr>
        <w:t xml:space="preserve"> </w:t>
      </w:r>
      <w:r w:rsidR="001D24C9">
        <w:rPr>
          <w:rFonts w:ascii="Calibri" w:hAnsi="Calibri"/>
          <w:sz w:val="20"/>
        </w:rPr>
        <w:t xml:space="preserve">cloud </w:t>
      </w:r>
      <w:r w:rsidR="001D24C9">
        <w:rPr>
          <w:rFonts w:ascii="Calibri" w:hAnsi="Calibri"/>
          <w:b/>
          <w:sz w:val="20"/>
        </w:rPr>
        <w:t>HCM Talent Management</w:t>
      </w:r>
    </w:p>
    <w:p w:rsidR="00EE1EF7" w:rsidRPr="00EE1EF7" w:rsidP="00EE1EF7" w14:paraId="1558F4D1" w14:textId="77777777">
      <w:pPr>
        <w:ind w:left="720"/>
        <w:rPr>
          <w:rFonts w:ascii="Calibri" w:hAnsi="Calibri"/>
          <w:sz w:val="20"/>
        </w:rPr>
      </w:pPr>
    </w:p>
    <w:p w:rsidR="00996209" w:rsidRPr="00F26BD0" w:rsidP="00996209" w14:paraId="10B4BB63" w14:textId="77777777">
      <w:pPr>
        <w:numPr>
          <w:ilvl w:val="0"/>
          <w:numId w:val="3"/>
        </w:numPr>
        <w:rPr>
          <w:rFonts w:ascii="Calibri" w:hAnsi="Calibri"/>
          <w:bCs/>
          <w:sz w:val="20"/>
        </w:rPr>
      </w:pPr>
      <w:r w:rsidRPr="00F26BD0">
        <w:rPr>
          <w:rFonts w:ascii="Calibri" w:hAnsi="Calibri"/>
          <w:sz w:val="20"/>
        </w:rPr>
        <w:t xml:space="preserve">Expertise in </w:t>
      </w:r>
      <w:r w:rsidRPr="00F26BD0">
        <w:rPr>
          <w:rFonts w:ascii="Calibri" w:hAnsi="Calibri"/>
          <w:b/>
          <w:sz w:val="20"/>
        </w:rPr>
        <w:t>SQL, PLSQL</w:t>
      </w:r>
    </w:p>
    <w:p w:rsidR="00996209" w:rsidRPr="00F26BD0" w:rsidP="00996209" w14:paraId="0085870E" w14:textId="77777777">
      <w:pPr>
        <w:numPr>
          <w:ilvl w:val="0"/>
          <w:numId w:val="3"/>
        </w:numPr>
        <w:rPr>
          <w:rFonts w:ascii="Calibri" w:hAnsi="Calibri"/>
          <w:bCs/>
          <w:sz w:val="20"/>
        </w:rPr>
      </w:pPr>
      <w:r w:rsidRPr="00F26BD0">
        <w:rPr>
          <w:rFonts w:ascii="Calibri" w:hAnsi="Calibri"/>
          <w:sz w:val="20"/>
        </w:rPr>
        <w:t xml:space="preserve">Technical High Level </w:t>
      </w:r>
      <w:r w:rsidRPr="00F26BD0" w:rsidR="00072C4F">
        <w:rPr>
          <w:rFonts w:ascii="Calibri" w:hAnsi="Calibri"/>
          <w:sz w:val="20"/>
        </w:rPr>
        <w:t xml:space="preserve">Knowledge </w:t>
      </w:r>
      <w:r w:rsidRPr="00F26BD0">
        <w:rPr>
          <w:rFonts w:ascii="Calibri" w:hAnsi="Calibri"/>
          <w:sz w:val="20"/>
        </w:rPr>
        <w:t xml:space="preserve">in </w:t>
      </w:r>
      <w:r w:rsidRPr="00F26BD0">
        <w:rPr>
          <w:rFonts w:ascii="Calibri" w:hAnsi="Calibri"/>
          <w:b/>
          <w:sz w:val="20"/>
        </w:rPr>
        <w:t>Report 6i, BI Publisher, OTBI</w:t>
      </w:r>
    </w:p>
    <w:p w:rsidR="00996209" w:rsidRPr="00F26BD0" w:rsidP="00996209" w14:paraId="1D9ADF82" w14:textId="77777777">
      <w:pPr>
        <w:numPr>
          <w:ilvl w:val="0"/>
          <w:numId w:val="3"/>
        </w:numPr>
        <w:rPr>
          <w:rFonts w:ascii="Calibri" w:hAnsi="Calibri"/>
          <w:bCs/>
          <w:sz w:val="20"/>
        </w:rPr>
      </w:pPr>
      <w:r w:rsidRPr="00F26BD0">
        <w:rPr>
          <w:rFonts w:ascii="Calibri" w:hAnsi="Calibri"/>
          <w:sz w:val="20"/>
        </w:rPr>
        <w:t xml:space="preserve">Technical High Level </w:t>
      </w:r>
      <w:r w:rsidRPr="00F26BD0">
        <w:rPr>
          <w:rFonts w:ascii="Calibri" w:hAnsi="Calibri"/>
          <w:sz w:val="20"/>
        </w:rPr>
        <w:t xml:space="preserve">Knowledge in </w:t>
      </w:r>
      <w:r w:rsidRPr="00F26BD0">
        <w:rPr>
          <w:rFonts w:ascii="Calibri" w:hAnsi="Calibri"/>
          <w:b/>
          <w:sz w:val="20"/>
        </w:rPr>
        <w:t>Form 6i, OAF Personalization</w:t>
      </w:r>
    </w:p>
    <w:p w:rsidR="00854B21" w:rsidRPr="00854B21" w:rsidP="00854B21" w14:paraId="597D3347" w14:textId="77777777">
      <w:pPr>
        <w:numPr>
          <w:ilvl w:val="0"/>
          <w:numId w:val="3"/>
        </w:numPr>
        <w:rPr>
          <w:rFonts w:ascii="Calibri" w:hAnsi="Calibri"/>
          <w:bCs/>
          <w:sz w:val="20"/>
        </w:rPr>
      </w:pPr>
      <w:r w:rsidRPr="00F26BD0">
        <w:rPr>
          <w:rFonts w:ascii="Calibri" w:hAnsi="Calibri"/>
          <w:sz w:val="20"/>
        </w:rPr>
        <w:t xml:space="preserve">Technical High Level </w:t>
      </w:r>
      <w:r w:rsidRPr="00F26BD0" w:rsidR="00072C4F">
        <w:rPr>
          <w:rFonts w:ascii="Calibri" w:hAnsi="Calibri"/>
          <w:sz w:val="20"/>
        </w:rPr>
        <w:t xml:space="preserve">Knowledge </w:t>
      </w:r>
      <w:r w:rsidRPr="00F26BD0" w:rsidR="00996209">
        <w:rPr>
          <w:rFonts w:ascii="Calibri" w:hAnsi="Calibri"/>
          <w:sz w:val="20"/>
        </w:rPr>
        <w:t xml:space="preserve">in </w:t>
      </w:r>
      <w:r w:rsidRPr="00F26BD0" w:rsidR="00996209">
        <w:rPr>
          <w:rFonts w:ascii="Calibri" w:hAnsi="Calibri"/>
          <w:b/>
          <w:sz w:val="20"/>
        </w:rPr>
        <w:t>Unix Shell Scripting</w:t>
      </w:r>
    </w:p>
    <w:p w:rsidR="00EF1361" w:rsidRPr="00F26BD0" w:rsidP="00EF1361" w14:paraId="332500D9" w14:textId="77777777">
      <w:pPr>
        <w:ind w:left="720"/>
        <w:rPr>
          <w:rFonts w:ascii="Calibri" w:hAnsi="Calibri"/>
          <w:sz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8"/>
        <w:gridCol w:w="3732"/>
        <w:gridCol w:w="1710"/>
      </w:tblGrid>
      <w:tr w14:paraId="4E95F0EC" w14:textId="77777777" w:rsidTr="00F26BD0">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rPr>
          <w:trHeight w:val="228"/>
        </w:trPr>
        <w:tc>
          <w:tcPr>
            <w:tcW w:w="3468" w:type="dxa"/>
            <w:tcBorders>
              <w:top w:val="single" w:sz="4" w:space="0" w:color="auto"/>
              <w:left w:val="single" w:sz="4" w:space="0" w:color="auto"/>
              <w:bottom w:val="single" w:sz="4" w:space="0" w:color="auto"/>
              <w:right w:val="single" w:sz="4" w:space="0" w:color="auto"/>
            </w:tcBorders>
            <w:shd w:val="pct5" w:color="BDD6EE" w:fill="DEEAF6"/>
          </w:tcPr>
          <w:p w:rsidR="003D078D" w:rsidRPr="00F26BD0" w:rsidP="003D078D" w14:paraId="2D9E6318" w14:textId="77777777">
            <w:pPr>
              <w:jc w:val="both"/>
              <w:rPr>
                <w:rFonts w:ascii="Calibri" w:hAnsi="Calibri" w:cs="Arial"/>
                <w:b/>
                <w:sz w:val="20"/>
              </w:rPr>
            </w:pPr>
            <w:r>
              <w:rPr>
                <w:rFonts w:ascii="Calibri" w:hAnsi="Calibri" w:cs="Arial"/>
                <w:b/>
                <w:sz w:val="20"/>
              </w:rPr>
              <w:t xml:space="preserve">EBS &amp; Cloud </w:t>
            </w:r>
            <w:r w:rsidRPr="00F26BD0" w:rsidR="008D7901">
              <w:rPr>
                <w:rFonts w:ascii="Calibri" w:hAnsi="Calibri" w:cs="Arial"/>
                <w:b/>
                <w:sz w:val="20"/>
              </w:rPr>
              <w:t>Functional Expertise</w:t>
            </w:r>
          </w:p>
        </w:tc>
        <w:tc>
          <w:tcPr>
            <w:tcW w:w="3732" w:type="dxa"/>
            <w:tcBorders>
              <w:top w:val="single" w:sz="4" w:space="0" w:color="auto"/>
              <w:left w:val="single" w:sz="4" w:space="0" w:color="auto"/>
              <w:bottom w:val="single" w:sz="4" w:space="0" w:color="auto"/>
              <w:right w:val="single" w:sz="4" w:space="0" w:color="auto"/>
            </w:tcBorders>
            <w:shd w:val="pct5" w:color="BDD6EE" w:fill="DEEAF6"/>
          </w:tcPr>
          <w:p w:rsidR="003D078D" w:rsidRPr="00F26BD0" w:rsidP="00F26BD0" w14:paraId="304C5687" w14:textId="77777777">
            <w:pPr>
              <w:jc w:val="both"/>
              <w:rPr>
                <w:rFonts w:ascii="Calibri" w:hAnsi="Calibri" w:cs="Arial"/>
                <w:b/>
                <w:sz w:val="20"/>
              </w:rPr>
            </w:pPr>
            <w:r w:rsidRPr="00F26BD0">
              <w:rPr>
                <w:rFonts w:ascii="Calibri" w:hAnsi="Calibri" w:cs="Arial"/>
                <w:b/>
                <w:sz w:val="20"/>
              </w:rPr>
              <w:t>Product Version</w:t>
            </w:r>
          </w:p>
        </w:tc>
        <w:tc>
          <w:tcPr>
            <w:tcW w:w="1710" w:type="dxa"/>
            <w:tcBorders>
              <w:top w:val="single" w:sz="4" w:space="0" w:color="auto"/>
              <w:left w:val="single" w:sz="4" w:space="0" w:color="auto"/>
              <w:bottom w:val="single" w:sz="4" w:space="0" w:color="auto"/>
              <w:right w:val="single" w:sz="4" w:space="0" w:color="auto"/>
            </w:tcBorders>
            <w:shd w:val="pct5" w:color="BDD6EE" w:fill="DEEAF6"/>
          </w:tcPr>
          <w:p w:rsidR="003D078D" w:rsidRPr="00F26BD0" w:rsidP="00F26BD0" w14:paraId="7BA04577" w14:textId="77777777">
            <w:pPr>
              <w:jc w:val="both"/>
              <w:rPr>
                <w:rFonts w:ascii="Calibri" w:hAnsi="Calibri" w:cs="Arial"/>
                <w:b/>
                <w:sz w:val="20"/>
              </w:rPr>
            </w:pPr>
            <w:r w:rsidRPr="00F26BD0">
              <w:rPr>
                <w:rFonts w:ascii="Calibri" w:hAnsi="Calibri" w:cs="Arial"/>
                <w:b/>
                <w:sz w:val="20"/>
              </w:rPr>
              <w:t>Experience</w:t>
            </w:r>
          </w:p>
        </w:tc>
      </w:tr>
      <w:tr w14:paraId="290E302F"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F26BD0" w14:paraId="69486FF7" w14:textId="77777777">
            <w:pPr>
              <w:jc w:val="both"/>
              <w:rPr>
                <w:rFonts w:ascii="Calibri" w:hAnsi="Calibri" w:cs="Arial"/>
                <w:color w:val="000000"/>
                <w:sz w:val="20"/>
              </w:rPr>
            </w:pPr>
            <w:r w:rsidRPr="00F26BD0">
              <w:rPr>
                <w:rFonts w:ascii="Calibri" w:hAnsi="Calibri" w:cs="Arial"/>
                <w:color w:val="000000"/>
                <w:sz w:val="20"/>
              </w:rPr>
              <w:t>General Ledger (</w:t>
            </w:r>
            <w:r w:rsidRPr="00F26BD0">
              <w:rPr>
                <w:rFonts w:ascii="Calibri" w:hAnsi="Calibri" w:cs="Arial"/>
                <w:b/>
                <w:color w:val="000000"/>
                <w:sz w:val="20"/>
              </w:rPr>
              <w:t>GL</w:t>
            </w:r>
            <w:r w:rsidRPr="00F26BD0">
              <w:rPr>
                <w:rFonts w:ascii="Calibri" w:hAnsi="Calibri" w:cs="Arial"/>
                <w:color w:val="000000"/>
                <w:sz w:val="20"/>
              </w:rPr>
              <w:t xml:space="preserve">) </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1AFC3598" w14:textId="77777777">
            <w:pPr>
              <w:jc w:val="both"/>
              <w:rPr>
                <w:rFonts w:ascii="Calibri" w:hAnsi="Calibri" w:cs="Arial"/>
                <w:b/>
                <w:color w:val="000000"/>
                <w:sz w:val="20"/>
              </w:rPr>
            </w:pP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58A0BA0B" w14:textId="77777777">
            <w:pPr>
              <w:jc w:val="both"/>
              <w:rPr>
                <w:rFonts w:ascii="Calibri" w:hAnsi="Calibri" w:cs="Arial"/>
                <w:color w:val="000000"/>
                <w:sz w:val="20"/>
              </w:rPr>
            </w:pPr>
            <w:r w:rsidRPr="00F26BD0">
              <w:rPr>
                <w:rFonts w:ascii="Calibri" w:hAnsi="Calibri" w:cs="Arial"/>
                <w:color w:val="000000"/>
                <w:sz w:val="20"/>
              </w:rPr>
              <w:t>Advance</w:t>
            </w:r>
          </w:p>
        </w:tc>
      </w:tr>
      <w:tr w14:paraId="0032B0DB"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F26BD0" w14:paraId="205B3C0A" w14:textId="77777777">
            <w:pPr>
              <w:jc w:val="both"/>
              <w:rPr>
                <w:rFonts w:ascii="Calibri" w:hAnsi="Calibri" w:cs="Arial"/>
                <w:color w:val="000000"/>
                <w:sz w:val="20"/>
              </w:rPr>
            </w:pPr>
            <w:r w:rsidRPr="00F26BD0">
              <w:rPr>
                <w:rFonts w:ascii="Calibri" w:hAnsi="Calibri" w:cs="Arial"/>
                <w:color w:val="000000"/>
                <w:sz w:val="20"/>
              </w:rPr>
              <w:t>Financial Accounting HUB</w:t>
            </w:r>
            <w:r w:rsidRPr="00F26BD0" w:rsidR="008D7901">
              <w:rPr>
                <w:rFonts w:ascii="Calibri" w:hAnsi="Calibri" w:cs="Arial"/>
                <w:color w:val="000000"/>
                <w:sz w:val="20"/>
              </w:rPr>
              <w:t xml:space="preserve"> (</w:t>
            </w:r>
            <w:r w:rsidRPr="00F26BD0" w:rsidR="008D7901">
              <w:rPr>
                <w:rFonts w:ascii="Calibri" w:hAnsi="Calibri" w:cs="Arial"/>
                <w:b/>
                <w:color w:val="000000"/>
                <w:sz w:val="20"/>
              </w:rPr>
              <w:t>FAH</w:t>
            </w:r>
            <w:r w:rsidRPr="00F26BD0" w:rsidR="008D7901">
              <w:rPr>
                <w:rFonts w:ascii="Calibri" w:hAnsi="Calibri" w:cs="Arial"/>
                <w:color w:val="000000"/>
                <w:sz w:val="20"/>
              </w:rPr>
              <w:t>)</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671B119D" w14:textId="77777777">
            <w:pPr>
              <w:jc w:val="both"/>
              <w:rPr>
                <w:rFonts w:ascii="Calibri" w:hAnsi="Calibri" w:cs="Arial"/>
                <w:b/>
                <w:color w:val="000000"/>
                <w:sz w:val="20"/>
              </w:rPr>
            </w:pP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147FA6E7" w14:textId="77777777">
            <w:pPr>
              <w:jc w:val="both"/>
              <w:rPr>
                <w:rFonts w:ascii="Calibri" w:hAnsi="Calibri" w:cs="Arial"/>
                <w:color w:val="000000"/>
                <w:sz w:val="20"/>
              </w:rPr>
            </w:pPr>
            <w:r w:rsidRPr="00F26BD0">
              <w:rPr>
                <w:rFonts w:ascii="Calibri" w:hAnsi="Calibri" w:cs="Arial"/>
                <w:color w:val="000000"/>
                <w:sz w:val="20"/>
              </w:rPr>
              <w:t>Advance</w:t>
            </w:r>
          </w:p>
        </w:tc>
      </w:tr>
      <w:tr w14:paraId="4975FF4D"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3D078D" w14:paraId="33B7793B" w14:textId="77777777">
            <w:pPr>
              <w:jc w:val="both"/>
              <w:rPr>
                <w:rFonts w:ascii="Calibri" w:hAnsi="Calibri" w:cs="Arial"/>
                <w:color w:val="000000"/>
                <w:sz w:val="20"/>
              </w:rPr>
            </w:pPr>
            <w:r w:rsidRPr="00F26BD0">
              <w:rPr>
                <w:rFonts w:ascii="Calibri" w:hAnsi="Calibri" w:cs="Arial"/>
                <w:color w:val="000000"/>
                <w:sz w:val="20"/>
              </w:rPr>
              <w:t>Accounts Payable (</w:t>
            </w:r>
            <w:r w:rsidRPr="00F26BD0">
              <w:rPr>
                <w:rFonts w:ascii="Calibri" w:hAnsi="Calibri" w:cs="Arial"/>
                <w:b/>
                <w:color w:val="000000"/>
                <w:sz w:val="20"/>
              </w:rPr>
              <w:t>AP</w:t>
            </w:r>
            <w:r w:rsidRPr="00F26BD0">
              <w:rPr>
                <w:rFonts w:ascii="Calibri" w:hAnsi="Calibri" w:cs="Arial"/>
                <w:color w:val="000000"/>
                <w:sz w:val="20"/>
              </w:rPr>
              <w:t xml:space="preserve">) </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3D078D" w14:paraId="20B2A4B4" w14:textId="77777777">
            <w:pPr>
              <w:jc w:val="both"/>
              <w:rPr>
                <w:rFonts w:ascii="Calibri" w:hAnsi="Calibri" w:cs="Arial"/>
                <w:color w:val="000000"/>
                <w:sz w:val="20"/>
              </w:rPr>
            </w:pPr>
            <w:r w:rsidRPr="00F26BD0">
              <w:rPr>
                <w:rFonts w:ascii="Calibri" w:hAnsi="Calibri" w:cs="Arial"/>
                <w:color w:val="000000"/>
                <w:sz w:val="20"/>
              </w:rPr>
              <w:t xml:space="preserve">11i / </w:t>
            </w: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3D078D" w14:paraId="00654E35" w14:textId="77777777">
            <w:pPr>
              <w:jc w:val="both"/>
              <w:rPr>
                <w:rFonts w:ascii="Calibri" w:hAnsi="Calibri" w:cs="Arial"/>
                <w:color w:val="000000"/>
                <w:sz w:val="20"/>
              </w:rPr>
            </w:pPr>
            <w:r w:rsidRPr="00F26BD0">
              <w:rPr>
                <w:rFonts w:ascii="Calibri" w:hAnsi="Calibri" w:cs="Arial"/>
                <w:color w:val="000000"/>
                <w:sz w:val="20"/>
              </w:rPr>
              <w:t>Advance</w:t>
            </w:r>
          </w:p>
        </w:tc>
      </w:tr>
      <w:tr w14:paraId="1789FAE2"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E23658" w:rsidRPr="00F26BD0" w:rsidP="003D078D" w14:paraId="4ED001B8" w14:textId="77777777">
            <w:pPr>
              <w:jc w:val="both"/>
              <w:rPr>
                <w:rFonts w:ascii="Calibri" w:hAnsi="Calibri" w:cs="Arial"/>
                <w:color w:val="000000"/>
                <w:sz w:val="20"/>
              </w:rPr>
            </w:pPr>
            <w:r>
              <w:rPr>
                <w:rFonts w:ascii="Calibri" w:hAnsi="Calibri" w:cs="Arial"/>
                <w:color w:val="000000"/>
                <w:sz w:val="20"/>
              </w:rPr>
              <w:t xml:space="preserve">Account Receivables </w:t>
            </w:r>
            <w:r w:rsidRPr="00E23658">
              <w:rPr>
                <w:rFonts w:ascii="Calibri" w:hAnsi="Calibri" w:cs="Arial"/>
                <w:b/>
                <w:color w:val="000000"/>
                <w:sz w:val="20"/>
              </w:rPr>
              <w:t>(AR)</w:t>
            </w:r>
          </w:p>
        </w:tc>
        <w:tc>
          <w:tcPr>
            <w:tcW w:w="3732" w:type="dxa"/>
            <w:tcBorders>
              <w:top w:val="single" w:sz="4" w:space="0" w:color="auto"/>
              <w:left w:val="single" w:sz="4" w:space="0" w:color="auto"/>
              <w:bottom w:val="single" w:sz="4" w:space="0" w:color="auto"/>
              <w:right w:val="single" w:sz="4" w:space="0" w:color="auto"/>
            </w:tcBorders>
          </w:tcPr>
          <w:p w:rsidR="00E23658" w:rsidRPr="00F26BD0" w:rsidP="003D078D" w14:paraId="1CDEC26B" w14:textId="77777777">
            <w:pPr>
              <w:jc w:val="both"/>
              <w:rPr>
                <w:rFonts w:ascii="Calibri" w:hAnsi="Calibri" w:cs="Arial"/>
                <w:color w:val="000000"/>
                <w:sz w:val="20"/>
              </w:rPr>
            </w:pP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E23658" w:rsidRPr="00F26BD0" w:rsidP="003D078D" w14:paraId="28D53CCB" w14:textId="77777777">
            <w:pPr>
              <w:jc w:val="both"/>
              <w:rPr>
                <w:rFonts w:ascii="Calibri" w:hAnsi="Calibri" w:cs="Arial"/>
                <w:color w:val="000000"/>
                <w:sz w:val="20"/>
              </w:rPr>
            </w:pPr>
            <w:r w:rsidRPr="00F26BD0">
              <w:rPr>
                <w:rFonts w:ascii="Calibri" w:hAnsi="Calibri" w:cs="Arial"/>
                <w:color w:val="000000"/>
                <w:sz w:val="20"/>
              </w:rPr>
              <w:t>Advance</w:t>
            </w:r>
          </w:p>
        </w:tc>
      </w:tr>
      <w:tr w14:paraId="1A811B5B"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E23658" w:rsidP="003D078D" w14:paraId="236A805A" w14:textId="77777777">
            <w:pPr>
              <w:jc w:val="both"/>
              <w:rPr>
                <w:rFonts w:ascii="Calibri" w:hAnsi="Calibri" w:cs="Arial"/>
                <w:color w:val="000000"/>
                <w:sz w:val="20"/>
              </w:rPr>
            </w:pPr>
            <w:r>
              <w:rPr>
                <w:rFonts w:ascii="Calibri" w:hAnsi="Calibri" w:cs="Arial"/>
                <w:color w:val="000000"/>
                <w:sz w:val="20"/>
              </w:rPr>
              <w:t xml:space="preserve">Cash Management </w:t>
            </w:r>
            <w:r w:rsidRPr="00E23658">
              <w:rPr>
                <w:rFonts w:ascii="Calibri" w:hAnsi="Calibri" w:cs="Arial"/>
                <w:b/>
                <w:color w:val="000000"/>
                <w:sz w:val="20"/>
              </w:rPr>
              <w:t>(CE)</w:t>
            </w:r>
          </w:p>
        </w:tc>
        <w:tc>
          <w:tcPr>
            <w:tcW w:w="3732" w:type="dxa"/>
            <w:tcBorders>
              <w:top w:val="single" w:sz="4" w:space="0" w:color="auto"/>
              <w:left w:val="single" w:sz="4" w:space="0" w:color="auto"/>
              <w:bottom w:val="single" w:sz="4" w:space="0" w:color="auto"/>
              <w:right w:val="single" w:sz="4" w:space="0" w:color="auto"/>
            </w:tcBorders>
          </w:tcPr>
          <w:p w:rsidR="00E23658" w:rsidRPr="00F26BD0" w:rsidP="003D078D" w14:paraId="47CAC4C7" w14:textId="77777777">
            <w:pPr>
              <w:jc w:val="both"/>
              <w:rPr>
                <w:rFonts w:ascii="Calibri" w:hAnsi="Calibri" w:cs="Arial"/>
                <w:color w:val="000000"/>
                <w:sz w:val="20"/>
              </w:rPr>
            </w:pP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E23658" w:rsidRPr="00F26BD0" w:rsidP="003D078D" w14:paraId="48EBD617" w14:textId="77777777">
            <w:pPr>
              <w:jc w:val="both"/>
              <w:rPr>
                <w:rFonts w:ascii="Calibri" w:hAnsi="Calibri" w:cs="Arial"/>
                <w:color w:val="000000"/>
                <w:sz w:val="20"/>
              </w:rPr>
            </w:pPr>
            <w:r w:rsidRPr="00F26BD0">
              <w:rPr>
                <w:rFonts w:ascii="Calibri" w:hAnsi="Calibri" w:cs="Arial"/>
                <w:color w:val="000000"/>
                <w:sz w:val="20"/>
              </w:rPr>
              <w:t>Advance</w:t>
            </w:r>
          </w:p>
        </w:tc>
      </w:tr>
      <w:tr w14:paraId="2BE86705"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3D078D" w14:paraId="66033438" w14:textId="77777777">
            <w:pPr>
              <w:jc w:val="both"/>
              <w:rPr>
                <w:rFonts w:ascii="Calibri" w:hAnsi="Calibri" w:cs="Arial"/>
                <w:color w:val="000000"/>
                <w:sz w:val="20"/>
              </w:rPr>
            </w:pPr>
            <w:r w:rsidRPr="00F26BD0">
              <w:rPr>
                <w:rFonts w:ascii="Calibri" w:hAnsi="Calibri" w:cs="Arial"/>
                <w:color w:val="000000"/>
                <w:sz w:val="20"/>
              </w:rPr>
              <w:t>Purchasing (</w:t>
            </w:r>
            <w:r w:rsidRPr="00F26BD0">
              <w:rPr>
                <w:rFonts w:ascii="Calibri" w:hAnsi="Calibri" w:cs="Arial"/>
                <w:b/>
                <w:color w:val="000000"/>
                <w:sz w:val="20"/>
              </w:rPr>
              <w:t>PO</w:t>
            </w:r>
            <w:r w:rsidRPr="00F26BD0">
              <w:rPr>
                <w:rFonts w:ascii="Calibri" w:hAnsi="Calibri" w:cs="Arial"/>
                <w:color w:val="000000"/>
                <w:sz w:val="20"/>
              </w:rPr>
              <w:t xml:space="preserve">) </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3D078D" w14:paraId="23F73118" w14:textId="77777777">
            <w:pPr>
              <w:jc w:val="both"/>
              <w:rPr>
                <w:rFonts w:ascii="Calibri" w:hAnsi="Calibri" w:cs="Arial"/>
                <w:color w:val="000000"/>
                <w:sz w:val="20"/>
              </w:rPr>
            </w:pPr>
            <w:r w:rsidRPr="00F26BD0">
              <w:rPr>
                <w:rFonts w:ascii="Calibri" w:hAnsi="Calibri" w:cs="Arial"/>
                <w:color w:val="000000"/>
                <w:sz w:val="20"/>
              </w:rPr>
              <w:t xml:space="preserve">11i / </w:t>
            </w:r>
            <w:r w:rsidRPr="00F26BD0">
              <w:rPr>
                <w:rFonts w:ascii="Calibri" w:hAnsi="Calibri" w:cs="Arial"/>
                <w:b/>
                <w:color w:val="000000"/>
                <w:sz w:val="20"/>
              </w:rPr>
              <w:t>R12</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3D078D" w14:paraId="5D233D02" w14:textId="77777777">
            <w:pPr>
              <w:jc w:val="both"/>
              <w:rPr>
                <w:rFonts w:ascii="Calibri" w:hAnsi="Calibri" w:cs="Arial"/>
                <w:color w:val="000000"/>
                <w:sz w:val="20"/>
              </w:rPr>
            </w:pPr>
            <w:r w:rsidRPr="00F26BD0">
              <w:rPr>
                <w:rFonts w:ascii="Calibri" w:hAnsi="Calibri" w:cs="Arial"/>
                <w:color w:val="000000"/>
                <w:sz w:val="20"/>
              </w:rPr>
              <w:t>Intermediate</w:t>
            </w:r>
          </w:p>
        </w:tc>
      </w:tr>
      <w:tr w14:paraId="5E47ED92"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3D078D" w14:paraId="0DC4F6DF" w14:textId="77777777">
            <w:pPr>
              <w:jc w:val="both"/>
              <w:rPr>
                <w:rFonts w:ascii="Calibri" w:hAnsi="Calibri" w:cs="Arial"/>
                <w:sz w:val="20"/>
              </w:rPr>
            </w:pPr>
            <w:r w:rsidRPr="00F26BD0">
              <w:rPr>
                <w:rFonts w:ascii="Calibri" w:hAnsi="Calibri" w:cs="Arial"/>
                <w:color w:val="000000"/>
                <w:sz w:val="20"/>
              </w:rPr>
              <w:t>Inventory (INV)</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3D078D" w14:paraId="583F8A7F" w14:textId="77777777">
            <w:pPr>
              <w:jc w:val="both"/>
              <w:rPr>
                <w:rFonts w:ascii="Calibri" w:hAnsi="Calibri" w:cs="Arial"/>
                <w:sz w:val="20"/>
              </w:rPr>
            </w:pPr>
            <w:r w:rsidRPr="00F26BD0">
              <w:rPr>
                <w:rFonts w:ascii="Calibri" w:hAnsi="Calibri" w:cs="Arial"/>
                <w:color w:val="000000"/>
                <w:sz w:val="20"/>
              </w:rPr>
              <w:t>11i</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3D078D" w14:paraId="18B120E7" w14:textId="77777777">
            <w:pPr>
              <w:jc w:val="both"/>
              <w:rPr>
                <w:rFonts w:ascii="Calibri" w:hAnsi="Calibri" w:cs="Arial"/>
                <w:sz w:val="20"/>
              </w:rPr>
            </w:pPr>
            <w:r w:rsidRPr="00F26BD0">
              <w:rPr>
                <w:rFonts w:ascii="Calibri" w:hAnsi="Calibri" w:cs="Arial"/>
                <w:color w:val="000000"/>
                <w:sz w:val="20"/>
              </w:rPr>
              <w:t>Intermediate</w:t>
            </w:r>
          </w:p>
        </w:tc>
      </w:tr>
      <w:tr w14:paraId="10451D57"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3D078D" w14:paraId="0871E7F6" w14:textId="77777777">
            <w:pPr>
              <w:jc w:val="both"/>
              <w:rPr>
                <w:rFonts w:ascii="Calibri" w:hAnsi="Calibri" w:cs="Arial"/>
                <w:color w:val="000000"/>
                <w:sz w:val="20"/>
                <w:lang w:val="en-CA"/>
              </w:rPr>
            </w:pPr>
            <w:r w:rsidRPr="00F26BD0">
              <w:rPr>
                <w:rFonts w:ascii="Calibri" w:hAnsi="Calibri" w:cs="Arial"/>
                <w:color w:val="000000"/>
                <w:sz w:val="20"/>
                <w:lang w:val="en-CA"/>
              </w:rPr>
              <w:t>HCM</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3D078D" w14:paraId="14DC8DC1" w14:textId="77777777">
            <w:pPr>
              <w:jc w:val="both"/>
              <w:rPr>
                <w:rFonts w:ascii="Calibri" w:hAnsi="Calibri" w:cs="Arial"/>
                <w:color w:val="000000"/>
                <w:sz w:val="20"/>
              </w:rPr>
            </w:pPr>
            <w:r w:rsidRPr="00F26BD0">
              <w:rPr>
                <w:rFonts w:ascii="Calibri" w:hAnsi="Calibri" w:cs="Arial"/>
                <w:color w:val="000000"/>
                <w:sz w:val="20"/>
              </w:rPr>
              <w:t>11i / R12 / Fusion</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3D078D" w14:paraId="6C36E03B" w14:textId="77777777">
            <w:pPr>
              <w:jc w:val="both"/>
              <w:rPr>
                <w:rFonts w:ascii="Calibri" w:hAnsi="Calibri" w:cs="Arial"/>
                <w:color w:val="000000"/>
                <w:sz w:val="20"/>
              </w:rPr>
            </w:pPr>
            <w:r w:rsidRPr="00F26BD0">
              <w:rPr>
                <w:rFonts w:ascii="Calibri" w:hAnsi="Calibri" w:cs="Arial"/>
                <w:color w:val="000000"/>
                <w:sz w:val="20"/>
              </w:rPr>
              <w:t>Intermediate</w:t>
            </w:r>
          </w:p>
        </w:tc>
      </w:tr>
      <w:tr w14:paraId="39920541"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3D078D" w14:paraId="46834748" w14:textId="77777777">
            <w:pPr>
              <w:jc w:val="both"/>
              <w:rPr>
                <w:rFonts w:ascii="Calibri" w:hAnsi="Calibri" w:cs="Arial"/>
                <w:color w:val="000000"/>
                <w:sz w:val="20"/>
              </w:rPr>
            </w:pPr>
            <w:r w:rsidRPr="00F26BD0">
              <w:rPr>
                <w:rFonts w:ascii="Calibri" w:hAnsi="Calibri" w:cs="Arial"/>
                <w:color w:val="000000"/>
                <w:sz w:val="20"/>
              </w:rPr>
              <w:t>System Administration (</w:t>
            </w:r>
            <w:r w:rsidRPr="00F26BD0">
              <w:rPr>
                <w:rFonts w:ascii="Calibri" w:hAnsi="Calibri" w:cs="Arial"/>
                <w:b/>
                <w:color w:val="000000"/>
                <w:sz w:val="20"/>
              </w:rPr>
              <w:t>AOL</w:t>
            </w:r>
            <w:r w:rsidRPr="00F26BD0">
              <w:rPr>
                <w:rFonts w:ascii="Calibri" w:hAnsi="Calibri" w:cs="Arial"/>
                <w:color w:val="000000"/>
                <w:sz w:val="20"/>
              </w:rPr>
              <w:t xml:space="preserve">) </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3D078D" w14:paraId="3552633C" w14:textId="77777777">
            <w:pPr>
              <w:jc w:val="both"/>
              <w:rPr>
                <w:rFonts w:ascii="Calibri" w:hAnsi="Calibri" w:cs="Arial"/>
                <w:b/>
                <w:color w:val="000000"/>
                <w:sz w:val="20"/>
              </w:rPr>
            </w:pPr>
            <w:r w:rsidRPr="00F26BD0">
              <w:rPr>
                <w:rFonts w:ascii="Calibri" w:hAnsi="Calibri" w:cs="Arial"/>
                <w:b/>
                <w:color w:val="000000"/>
                <w:sz w:val="20"/>
              </w:rPr>
              <w:t>11i / R12 / Fusion</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3D078D" w14:paraId="34B5B29D" w14:textId="77777777">
            <w:pPr>
              <w:jc w:val="both"/>
              <w:rPr>
                <w:rFonts w:ascii="Calibri" w:hAnsi="Calibri" w:cs="Arial"/>
                <w:color w:val="000000"/>
                <w:sz w:val="20"/>
              </w:rPr>
            </w:pPr>
            <w:r w:rsidRPr="00F26BD0">
              <w:rPr>
                <w:rFonts w:ascii="Calibri" w:hAnsi="Calibri" w:cs="Arial"/>
                <w:color w:val="000000"/>
                <w:sz w:val="20"/>
              </w:rPr>
              <w:t>Advance</w:t>
            </w:r>
          </w:p>
        </w:tc>
      </w:tr>
      <w:tr w14:paraId="3DD036E6"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31E06EBF" w14:textId="77777777">
            <w:pPr>
              <w:jc w:val="both"/>
              <w:rPr>
                <w:rFonts w:ascii="Calibri" w:hAnsi="Calibri" w:cs="Arial"/>
                <w:sz w:val="20"/>
              </w:rPr>
            </w:pPr>
            <w:r w:rsidRPr="00F26BD0">
              <w:rPr>
                <w:rFonts w:ascii="Calibri" w:hAnsi="Calibri" w:cs="Arial"/>
                <w:color w:val="000000"/>
                <w:sz w:val="20"/>
              </w:rPr>
              <w:t>OAF personalization</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3D078D" w14:paraId="0A0570F4" w14:textId="77777777">
            <w:pPr>
              <w:jc w:val="both"/>
              <w:rPr>
                <w:rFonts w:ascii="Calibri" w:hAnsi="Calibri" w:cs="Arial"/>
                <w:color w:val="000000"/>
                <w:sz w:val="20"/>
              </w:rPr>
            </w:pPr>
            <w:r w:rsidRPr="00F26BD0">
              <w:rPr>
                <w:rFonts w:ascii="Calibri" w:hAnsi="Calibri" w:cs="Arial"/>
                <w:color w:val="000000"/>
                <w:sz w:val="20"/>
              </w:rPr>
              <w:t>R12</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3D078D" w14:paraId="0DCAF2C5" w14:textId="77777777">
            <w:pPr>
              <w:jc w:val="both"/>
              <w:rPr>
                <w:rFonts w:ascii="Calibri" w:hAnsi="Calibri" w:cs="Arial"/>
                <w:color w:val="000000"/>
                <w:sz w:val="20"/>
              </w:rPr>
            </w:pPr>
            <w:r w:rsidRPr="00F26BD0">
              <w:rPr>
                <w:rFonts w:ascii="Calibri" w:hAnsi="Calibri" w:cs="Arial"/>
                <w:color w:val="000000"/>
                <w:sz w:val="20"/>
              </w:rPr>
              <w:t>Intermediate</w:t>
            </w:r>
          </w:p>
        </w:tc>
      </w:tr>
      <w:tr w14:paraId="20BF0835"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77D6EC65" w14:textId="77777777">
            <w:pPr>
              <w:jc w:val="both"/>
              <w:rPr>
                <w:rFonts w:ascii="Calibri" w:hAnsi="Calibri" w:cs="Arial"/>
                <w:b/>
                <w:color w:val="000000"/>
                <w:sz w:val="20"/>
              </w:rPr>
            </w:pPr>
            <w:r w:rsidRPr="00F26BD0">
              <w:rPr>
                <w:rFonts w:ascii="Calibri" w:hAnsi="Calibri" w:cs="Arial"/>
                <w:b/>
                <w:color w:val="000000"/>
                <w:sz w:val="20"/>
              </w:rPr>
              <w:t>AME</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3D078D" w14:paraId="0B37CC8A" w14:textId="77777777">
            <w:pPr>
              <w:jc w:val="both"/>
              <w:rPr>
                <w:rFonts w:ascii="Calibri" w:hAnsi="Calibri" w:cs="Arial"/>
                <w:b/>
                <w:color w:val="000000"/>
                <w:sz w:val="20"/>
              </w:rPr>
            </w:pPr>
            <w:r w:rsidRPr="00F26BD0">
              <w:rPr>
                <w:rFonts w:ascii="Calibri" w:hAnsi="Calibri" w:cs="Arial"/>
                <w:b/>
                <w:color w:val="000000"/>
                <w:sz w:val="20"/>
              </w:rPr>
              <w:t>R12</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3D078D" w14:paraId="76AE88B2" w14:textId="77777777">
            <w:pPr>
              <w:jc w:val="both"/>
              <w:rPr>
                <w:rFonts w:ascii="Calibri" w:hAnsi="Calibri" w:cs="Arial"/>
                <w:color w:val="000000"/>
                <w:sz w:val="20"/>
              </w:rPr>
            </w:pPr>
            <w:r w:rsidRPr="00F26BD0">
              <w:rPr>
                <w:rFonts w:ascii="Calibri" w:hAnsi="Calibri" w:cs="Arial"/>
                <w:color w:val="000000"/>
                <w:sz w:val="20"/>
              </w:rPr>
              <w:t>Advance</w:t>
            </w:r>
          </w:p>
        </w:tc>
      </w:tr>
      <w:tr w14:paraId="3EE41CFC"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5BAA9053" w14:textId="77777777">
            <w:pPr>
              <w:jc w:val="both"/>
              <w:rPr>
                <w:rFonts w:ascii="Calibri" w:hAnsi="Calibri" w:cs="Arial"/>
                <w:b/>
                <w:color w:val="000000"/>
                <w:sz w:val="20"/>
              </w:rPr>
            </w:pPr>
            <w:r w:rsidRPr="00F26BD0">
              <w:rPr>
                <w:rFonts w:ascii="Calibri" w:hAnsi="Calibri" w:cs="Arial"/>
                <w:b/>
                <w:color w:val="000000"/>
                <w:sz w:val="20"/>
              </w:rPr>
              <w:t>BPM</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3D078D" w14:paraId="396FAD66" w14:textId="77777777">
            <w:pPr>
              <w:jc w:val="both"/>
              <w:rPr>
                <w:rFonts w:ascii="Calibri" w:hAnsi="Calibri" w:cs="Arial"/>
                <w:b/>
                <w:color w:val="000000"/>
                <w:sz w:val="20"/>
              </w:rPr>
            </w:pPr>
            <w:r w:rsidRPr="00F26BD0">
              <w:rPr>
                <w:rFonts w:ascii="Calibri" w:hAnsi="Calibri" w:cs="Arial"/>
                <w:b/>
                <w:color w:val="000000"/>
                <w:sz w:val="20"/>
              </w:rPr>
              <w:t>Fusion</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3D078D" w14:paraId="0C5BF574" w14:textId="77777777">
            <w:pPr>
              <w:jc w:val="both"/>
              <w:rPr>
                <w:rFonts w:ascii="Calibri" w:hAnsi="Calibri" w:cs="Arial"/>
                <w:color w:val="000000"/>
                <w:sz w:val="20"/>
              </w:rPr>
            </w:pPr>
            <w:r w:rsidRPr="00F26BD0">
              <w:rPr>
                <w:rFonts w:ascii="Calibri" w:hAnsi="Calibri" w:cs="Arial"/>
                <w:color w:val="000000"/>
                <w:sz w:val="20"/>
              </w:rPr>
              <w:t>Advance</w:t>
            </w:r>
          </w:p>
        </w:tc>
      </w:tr>
      <w:tr w14:paraId="63CBDA0E"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5038D214" w14:textId="77777777">
            <w:pPr>
              <w:jc w:val="both"/>
              <w:rPr>
                <w:rFonts w:ascii="Calibri" w:hAnsi="Calibri" w:cs="Arial"/>
                <w:b/>
                <w:color w:val="000000"/>
                <w:sz w:val="20"/>
              </w:rPr>
            </w:pPr>
            <w:r w:rsidRPr="00F26BD0">
              <w:rPr>
                <w:rFonts w:ascii="Calibri" w:hAnsi="Calibri" w:cs="Arial"/>
                <w:b/>
                <w:color w:val="000000"/>
                <w:sz w:val="20"/>
              </w:rPr>
              <w:t>Data Loader</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3D078D" w14:paraId="2EE01DA3" w14:textId="77777777">
            <w:pPr>
              <w:jc w:val="both"/>
              <w:rPr>
                <w:rFonts w:ascii="Calibri" w:hAnsi="Calibri" w:cs="Arial"/>
                <w:b/>
                <w:color w:val="000000"/>
                <w:sz w:val="20"/>
              </w:rPr>
            </w:pPr>
            <w:r w:rsidRPr="00F26BD0">
              <w:rPr>
                <w:rFonts w:ascii="Calibri" w:hAnsi="Calibri" w:cs="Arial"/>
                <w:b/>
                <w:color w:val="000000"/>
                <w:sz w:val="20"/>
              </w:rPr>
              <w:t>R12</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3D078D" w14:paraId="66DDBDEB" w14:textId="77777777">
            <w:pPr>
              <w:jc w:val="both"/>
              <w:rPr>
                <w:rFonts w:ascii="Calibri" w:hAnsi="Calibri" w:cs="Arial"/>
                <w:color w:val="000000"/>
                <w:sz w:val="20"/>
              </w:rPr>
            </w:pPr>
            <w:r w:rsidRPr="00F26BD0">
              <w:rPr>
                <w:rFonts w:ascii="Calibri" w:hAnsi="Calibri" w:cs="Arial"/>
                <w:color w:val="000000"/>
                <w:sz w:val="20"/>
              </w:rPr>
              <w:t>Advance</w:t>
            </w:r>
          </w:p>
        </w:tc>
      </w:tr>
      <w:tr w14:paraId="04589A9C"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1E792454" w14:textId="77777777">
            <w:pPr>
              <w:jc w:val="both"/>
              <w:rPr>
                <w:rFonts w:ascii="Calibri" w:hAnsi="Calibri" w:cs="Arial"/>
                <w:b/>
                <w:color w:val="000000"/>
                <w:sz w:val="20"/>
              </w:rPr>
            </w:pPr>
            <w:r w:rsidRPr="00F26BD0">
              <w:rPr>
                <w:rFonts w:ascii="Calibri" w:hAnsi="Calibri" w:cs="Arial"/>
                <w:b/>
                <w:color w:val="000000"/>
                <w:sz w:val="20"/>
              </w:rPr>
              <w:t>WebADI</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8D7901" w14:paraId="28736ACE" w14:textId="77777777">
            <w:pPr>
              <w:jc w:val="both"/>
              <w:rPr>
                <w:rFonts w:ascii="Calibri" w:hAnsi="Calibri" w:cs="Arial"/>
                <w:b/>
                <w:color w:val="000000"/>
                <w:sz w:val="20"/>
              </w:rPr>
            </w:pPr>
            <w:r w:rsidRPr="00F26BD0">
              <w:rPr>
                <w:rFonts w:ascii="Calibri" w:hAnsi="Calibri" w:cs="Arial"/>
                <w:b/>
                <w:color w:val="000000"/>
                <w:sz w:val="20"/>
              </w:rPr>
              <w:t>R12</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3D078D" w14:paraId="6ED534D4" w14:textId="77777777">
            <w:pPr>
              <w:jc w:val="both"/>
              <w:rPr>
                <w:rFonts w:ascii="Calibri" w:hAnsi="Calibri" w:cs="Arial"/>
                <w:color w:val="000000"/>
                <w:sz w:val="20"/>
              </w:rPr>
            </w:pPr>
            <w:r w:rsidRPr="00F26BD0">
              <w:rPr>
                <w:rFonts w:ascii="Calibri" w:hAnsi="Calibri" w:cs="Arial"/>
                <w:color w:val="000000"/>
                <w:sz w:val="20"/>
              </w:rPr>
              <w:t>Advance</w:t>
            </w:r>
          </w:p>
        </w:tc>
      </w:tr>
      <w:tr w14:paraId="4F47F076"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5630143C" w14:textId="77777777">
            <w:pPr>
              <w:jc w:val="both"/>
              <w:rPr>
                <w:rFonts w:ascii="Calibri" w:hAnsi="Calibri" w:cs="Arial"/>
                <w:b/>
                <w:color w:val="000000"/>
                <w:sz w:val="20"/>
              </w:rPr>
            </w:pPr>
            <w:r w:rsidRPr="00F26BD0">
              <w:rPr>
                <w:rFonts w:ascii="Calibri" w:hAnsi="Calibri" w:cs="Arial"/>
                <w:b/>
                <w:color w:val="000000"/>
                <w:sz w:val="20"/>
              </w:rPr>
              <w:t>ADFDI</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8D7901" w14:paraId="0D85192B" w14:textId="77777777">
            <w:pPr>
              <w:jc w:val="both"/>
              <w:rPr>
                <w:rFonts w:ascii="Calibri" w:hAnsi="Calibri" w:cs="Arial"/>
                <w:b/>
                <w:color w:val="000000"/>
                <w:sz w:val="20"/>
              </w:rPr>
            </w:pPr>
            <w:r w:rsidRPr="00F26BD0">
              <w:rPr>
                <w:rFonts w:ascii="Calibri" w:hAnsi="Calibri" w:cs="Arial"/>
                <w:b/>
                <w:color w:val="000000"/>
                <w:sz w:val="20"/>
              </w:rPr>
              <w:t>Fusion</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8D7901" w14:paraId="46233228" w14:textId="77777777">
            <w:pPr>
              <w:jc w:val="both"/>
              <w:rPr>
                <w:rFonts w:ascii="Calibri" w:hAnsi="Calibri" w:cs="Arial"/>
                <w:color w:val="000000"/>
                <w:sz w:val="20"/>
              </w:rPr>
            </w:pPr>
            <w:r w:rsidRPr="00F26BD0">
              <w:rPr>
                <w:rFonts w:ascii="Calibri" w:hAnsi="Calibri" w:cs="Arial"/>
                <w:color w:val="000000"/>
                <w:sz w:val="20"/>
              </w:rPr>
              <w:t>Advance</w:t>
            </w:r>
          </w:p>
        </w:tc>
      </w:tr>
      <w:tr w14:paraId="06496625" w14:textId="77777777" w:rsidTr="003D078D">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8D7901" w:rsidRPr="00F26BD0" w:rsidP="008D7901" w14:paraId="15E0C718" w14:textId="77777777">
            <w:pPr>
              <w:jc w:val="both"/>
              <w:rPr>
                <w:rFonts w:ascii="Calibri" w:hAnsi="Calibri" w:cs="Arial"/>
                <w:b/>
                <w:color w:val="000000"/>
                <w:sz w:val="20"/>
              </w:rPr>
            </w:pPr>
            <w:r w:rsidRPr="00F26BD0">
              <w:rPr>
                <w:rFonts w:ascii="Calibri" w:hAnsi="Calibri" w:cs="Arial"/>
                <w:b/>
                <w:color w:val="000000"/>
                <w:sz w:val="20"/>
              </w:rPr>
              <w:t>BI Publisher</w:t>
            </w:r>
          </w:p>
        </w:tc>
        <w:tc>
          <w:tcPr>
            <w:tcW w:w="3732" w:type="dxa"/>
            <w:tcBorders>
              <w:top w:val="single" w:sz="4" w:space="0" w:color="auto"/>
              <w:left w:val="single" w:sz="4" w:space="0" w:color="auto"/>
              <w:bottom w:val="single" w:sz="4" w:space="0" w:color="auto"/>
              <w:right w:val="single" w:sz="4" w:space="0" w:color="auto"/>
            </w:tcBorders>
          </w:tcPr>
          <w:p w:rsidR="008D7901" w:rsidRPr="00F26BD0" w:rsidP="008D7901" w14:paraId="6B42B098" w14:textId="77777777">
            <w:pPr>
              <w:jc w:val="both"/>
              <w:rPr>
                <w:rFonts w:ascii="Calibri" w:hAnsi="Calibri" w:cs="Arial"/>
                <w:b/>
                <w:color w:val="000000"/>
                <w:sz w:val="20"/>
              </w:rPr>
            </w:pPr>
            <w:r w:rsidRPr="00F26BD0">
              <w:rPr>
                <w:rFonts w:ascii="Calibri" w:hAnsi="Calibri" w:cs="Arial"/>
                <w:b/>
                <w:color w:val="000000"/>
                <w:sz w:val="20"/>
              </w:rPr>
              <w:t>R12 / Fusion</w:t>
            </w:r>
          </w:p>
        </w:tc>
        <w:tc>
          <w:tcPr>
            <w:tcW w:w="1710" w:type="dxa"/>
            <w:tcBorders>
              <w:top w:val="single" w:sz="4" w:space="0" w:color="auto"/>
              <w:left w:val="single" w:sz="4" w:space="0" w:color="auto"/>
              <w:bottom w:val="single" w:sz="4" w:space="0" w:color="auto"/>
              <w:right w:val="single" w:sz="4" w:space="0" w:color="auto"/>
            </w:tcBorders>
          </w:tcPr>
          <w:p w:rsidR="008D7901" w:rsidRPr="00F26BD0" w:rsidP="008D7901" w14:paraId="787D9EFE" w14:textId="77777777">
            <w:pPr>
              <w:jc w:val="both"/>
              <w:rPr>
                <w:rFonts w:ascii="Calibri" w:hAnsi="Calibri" w:cs="Arial"/>
                <w:color w:val="000000"/>
                <w:sz w:val="20"/>
              </w:rPr>
            </w:pPr>
            <w:r w:rsidRPr="00F26BD0">
              <w:rPr>
                <w:rFonts w:ascii="Calibri" w:hAnsi="Calibri" w:cs="Arial"/>
                <w:color w:val="000000"/>
                <w:sz w:val="20"/>
              </w:rPr>
              <w:t>Advance</w:t>
            </w:r>
          </w:p>
        </w:tc>
      </w:tr>
    </w:tbl>
    <w:p w:rsidR="007A69C3" w:rsidP="00EB58F6" w14:paraId="02D819B8" w14:textId="77777777">
      <w:pPr>
        <w:rPr>
          <w:rFonts w:ascii="Calibri" w:hAnsi="Calibri"/>
          <w:sz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468"/>
        <w:gridCol w:w="3732"/>
        <w:gridCol w:w="1710"/>
      </w:tblGrid>
      <w:tr w14:paraId="485A2913" w14:textId="77777777" w:rsidTr="00F26BD0">
        <w:tblPrEx>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Ex>
        <w:tc>
          <w:tcPr>
            <w:tcW w:w="3468" w:type="dxa"/>
            <w:tcBorders>
              <w:top w:val="single" w:sz="4" w:space="0" w:color="auto"/>
              <w:left w:val="single" w:sz="4" w:space="0" w:color="auto"/>
              <w:bottom w:val="single" w:sz="4" w:space="0" w:color="auto"/>
              <w:right w:val="single" w:sz="4" w:space="0" w:color="auto"/>
            </w:tcBorders>
            <w:shd w:val="pct5" w:color="DEEAF6" w:fill="DEEAF6"/>
          </w:tcPr>
          <w:p w:rsidR="003D078D" w:rsidRPr="00F26BD0" w:rsidP="00F26BD0" w14:paraId="60934B26" w14:textId="77777777">
            <w:pPr>
              <w:jc w:val="both"/>
              <w:rPr>
                <w:rFonts w:ascii="Calibri" w:hAnsi="Calibri" w:cs="Arial"/>
                <w:b/>
                <w:sz w:val="20"/>
              </w:rPr>
            </w:pPr>
            <w:r>
              <w:rPr>
                <w:rFonts w:ascii="Calibri" w:hAnsi="Calibri" w:cs="Arial"/>
                <w:b/>
                <w:sz w:val="20"/>
              </w:rPr>
              <w:t xml:space="preserve">EBS &amp; Cloud </w:t>
            </w:r>
            <w:r w:rsidRPr="00F26BD0" w:rsidR="0016190C">
              <w:rPr>
                <w:rFonts w:ascii="Calibri" w:hAnsi="Calibri" w:cs="Arial"/>
                <w:b/>
                <w:sz w:val="20"/>
              </w:rPr>
              <w:t>Technical Expertise</w:t>
            </w:r>
          </w:p>
        </w:tc>
        <w:tc>
          <w:tcPr>
            <w:tcW w:w="3732" w:type="dxa"/>
            <w:tcBorders>
              <w:top w:val="single" w:sz="4" w:space="0" w:color="auto"/>
              <w:left w:val="single" w:sz="4" w:space="0" w:color="auto"/>
              <w:bottom w:val="single" w:sz="4" w:space="0" w:color="auto"/>
              <w:right w:val="single" w:sz="4" w:space="0" w:color="auto"/>
            </w:tcBorders>
            <w:shd w:val="pct5" w:color="DEEAF6" w:fill="DEEAF6"/>
          </w:tcPr>
          <w:p w:rsidR="003D078D" w:rsidRPr="00F26BD0" w:rsidP="008D7901" w14:paraId="0DB6DCB4" w14:textId="77777777">
            <w:pPr>
              <w:jc w:val="both"/>
              <w:rPr>
                <w:rFonts w:ascii="Calibri" w:hAnsi="Calibri" w:cs="Arial"/>
                <w:b/>
                <w:sz w:val="20"/>
              </w:rPr>
            </w:pPr>
            <w:r w:rsidRPr="00F26BD0">
              <w:rPr>
                <w:rFonts w:ascii="Calibri" w:hAnsi="Calibri" w:cs="Arial"/>
                <w:b/>
                <w:sz w:val="20"/>
              </w:rPr>
              <w:t>Product Version</w:t>
            </w:r>
          </w:p>
        </w:tc>
        <w:tc>
          <w:tcPr>
            <w:tcW w:w="1710" w:type="dxa"/>
            <w:tcBorders>
              <w:top w:val="single" w:sz="4" w:space="0" w:color="auto"/>
              <w:left w:val="single" w:sz="4" w:space="0" w:color="auto"/>
              <w:bottom w:val="single" w:sz="4" w:space="0" w:color="auto"/>
              <w:right w:val="single" w:sz="4" w:space="0" w:color="auto"/>
            </w:tcBorders>
            <w:shd w:val="pct5" w:color="DEEAF6" w:fill="DEEAF6"/>
          </w:tcPr>
          <w:p w:rsidR="003D078D" w:rsidRPr="00F26BD0" w:rsidP="00F26BD0" w14:paraId="3B3DAE72" w14:textId="77777777">
            <w:pPr>
              <w:jc w:val="both"/>
              <w:rPr>
                <w:rFonts w:ascii="Calibri" w:hAnsi="Calibri" w:cs="Arial"/>
                <w:b/>
                <w:sz w:val="20"/>
              </w:rPr>
            </w:pPr>
            <w:r w:rsidRPr="00F26BD0">
              <w:rPr>
                <w:rFonts w:ascii="Calibri" w:hAnsi="Calibri" w:cs="Arial"/>
                <w:b/>
                <w:sz w:val="20"/>
              </w:rPr>
              <w:t>Experience</w:t>
            </w:r>
          </w:p>
        </w:tc>
      </w:tr>
      <w:tr w14:paraId="2994C796" w14:textId="77777777" w:rsidTr="00F26BD0">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F26BD0" w14:paraId="45E699B1" w14:textId="77777777">
            <w:pPr>
              <w:jc w:val="both"/>
              <w:rPr>
                <w:rFonts w:ascii="Calibri" w:hAnsi="Calibri" w:cs="Arial"/>
                <w:color w:val="000000"/>
                <w:sz w:val="20"/>
              </w:rPr>
            </w:pPr>
            <w:r w:rsidRPr="00F26BD0">
              <w:rPr>
                <w:rFonts w:ascii="Calibri" w:hAnsi="Calibri" w:cs="Arial"/>
                <w:color w:val="000000"/>
                <w:sz w:val="20"/>
              </w:rPr>
              <w:t xml:space="preserve">SQL, </w:t>
            </w:r>
            <w:r w:rsidRPr="00F26BD0" w:rsidR="008D7901">
              <w:rPr>
                <w:rFonts w:ascii="Calibri" w:hAnsi="Calibri" w:cs="Arial"/>
                <w:color w:val="000000"/>
                <w:sz w:val="20"/>
              </w:rPr>
              <w:t>PLSQL</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3AA2E255" w14:textId="77777777">
            <w:pPr>
              <w:jc w:val="both"/>
              <w:rPr>
                <w:rFonts w:ascii="Calibri" w:hAnsi="Calibri" w:cs="Arial"/>
                <w:color w:val="000000"/>
                <w:sz w:val="20"/>
              </w:rPr>
            </w:pPr>
            <w:r w:rsidRPr="00F26BD0">
              <w:rPr>
                <w:rFonts w:ascii="Calibri" w:hAnsi="Calibri" w:cs="Arial"/>
                <w:color w:val="000000"/>
                <w:sz w:val="20"/>
              </w:rPr>
              <w:t>SQL Developer, TOAD, PLSQL Developer</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15D1B837" w14:textId="77777777">
            <w:pPr>
              <w:jc w:val="both"/>
              <w:rPr>
                <w:rFonts w:ascii="Calibri" w:hAnsi="Calibri" w:cs="Arial"/>
                <w:color w:val="000000"/>
                <w:sz w:val="20"/>
              </w:rPr>
            </w:pPr>
            <w:r w:rsidRPr="00F26BD0">
              <w:rPr>
                <w:rFonts w:ascii="Calibri" w:hAnsi="Calibri" w:cs="Arial"/>
                <w:color w:val="000000"/>
                <w:sz w:val="20"/>
              </w:rPr>
              <w:t>Advance</w:t>
            </w:r>
          </w:p>
        </w:tc>
      </w:tr>
      <w:tr w14:paraId="2B45D1FE" w14:textId="77777777" w:rsidTr="00F26BD0">
        <w:tblPrEx>
          <w:tblW w:w="0" w:type="auto"/>
          <w:tblInd w:w="468" w:type="dxa"/>
          <w:tblLook w:val="00A0"/>
        </w:tblPrEx>
        <w:trPr>
          <w:trHeight w:val="244"/>
        </w:trPr>
        <w:tc>
          <w:tcPr>
            <w:tcW w:w="3468" w:type="dxa"/>
            <w:tcBorders>
              <w:top w:val="single" w:sz="4" w:space="0" w:color="auto"/>
              <w:left w:val="single" w:sz="4" w:space="0" w:color="auto"/>
              <w:bottom w:val="single" w:sz="4" w:space="0" w:color="auto"/>
              <w:right w:val="single" w:sz="4" w:space="0" w:color="auto"/>
            </w:tcBorders>
          </w:tcPr>
          <w:p w:rsidR="003D078D" w:rsidRPr="00440F15" w:rsidP="00F26BD0" w14:paraId="4BB98269" w14:textId="77777777">
            <w:pPr>
              <w:jc w:val="both"/>
              <w:rPr>
                <w:rFonts w:ascii="Calibri" w:hAnsi="Calibri" w:cs="Arial"/>
                <w:b/>
                <w:bCs/>
                <w:color w:val="000000"/>
                <w:sz w:val="20"/>
              </w:rPr>
            </w:pPr>
            <w:r w:rsidRPr="00440F15">
              <w:rPr>
                <w:rFonts w:ascii="Calibri" w:hAnsi="Calibri" w:cs="Arial"/>
                <w:b/>
                <w:bCs/>
                <w:color w:val="000000"/>
                <w:sz w:val="20"/>
                <w:lang w:val="en-CA"/>
              </w:rPr>
              <w:t>Reporting Building</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26CCC379" w14:textId="77777777">
            <w:pPr>
              <w:jc w:val="both"/>
              <w:rPr>
                <w:rFonts w:ascii="Calibri" w:hAnsi="Calibri" w:cs="Arial"/>
                <w:color w:val="000000"/>
                <w:sz w:val="20"/>
              </w:rPr>
            </w:pPr>
            <w:r w:rsidRPr="00F26BD0">
              <w:rPr>
                <w:rFonts w:ascii="Calibri" w:hAnsi="Calibri" w:cs="Arial"/>
                <w:color w:val="000000"/>
                <w:sz w:val="20"/>
              </w:rPr>
              <w:t>Oracle Report 6i</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1873BDD2" w14:textId="77777777">
            <w:pPr>
              <w:jc w:val="both"/>
              <w:rPr>
                <w:rFonts w:ascii="Calibri" w:hAnsi="Calibri" w:cs="Arial"/>
                <w:color w:val="000000"/>
                <w:sz w:val="20"/>
              </w:rPr>
            </w:pPr>
            <w:r w:rsidRPr="00F26BD0">
              <w:rPr>
                <w:rFonts w:ascii="Calibri" w:hAnsi="Calibri" w:cs="Arial"/>
                <w:color w:val="000000"/>
                <w:sz w:val="20"/>
              </w:rPr>
              <w:t>Advance</w:t>
            </w:r>
          </w:p>
        </w:tc>
      </w:tr>
      <w:tr w14:paraId="7232BE22" w14:textId="77777777" w:rsidTr="00F26BD0">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F26BD0" w14:paraId="3095D9A9" w14:textId="77777777">
            <w:pPr>
              <w:jc w:val="both"/>
              <w:rPr>
                <w:rFonts w:ascii="Calibri" w:hAnsi="Calibri" w:cs="Arial"/>
                <w:color w:val="000000"/>
                <w:sz w:val="20"/>
              </w:rPr>
            </w:pPr>
            <w:r w:rsidRPr="00F26BD0">
              <w:rPr>
                <w:rFonts w:ascii="Calibri" w:hAnsi="Calibri" w:cs="Arial"/>
                <w:color w:val="000000"/>
                <w:sz w:val="20"/>
              </w:rPr>
              <w:t>Form Customization</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7FCC00CE" w14:textId="77777777">
            <w:pPr>
              <w:jc w:val="both"/>
              <w:rPr>
                <w:rFonts w:ascii="Calibri" w:hAnsi="Calibri" w:cs="Arial"/>
                <w:color w:val="000000"/>
                <w:sz w:val="20"/>
              </w:rPr>
            </w:pPr>
            <w:r w:rsidRPr="00F26BD0">
              <w:rPr>
                <w:rFonts w:ascii="Calibri" w:hAnsi="Calibri" w:cs="Arial"/>
                <w:color w:val="000000"/>
                <w:sz w:val="20"/>
              </w:rPr>
              <w:t>Oracle Forms 6i</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5047EBED" w14:textId="77777777">
            <w:pPr>
              <w:jc w:val="both"/>
              <w:rPr>
                <w:rFonts w:ascii="Calibri" w:hAnsi="Calibri" w:cs="Arial"/>
                <w:color w:val="000000"/>
                <w:sz w:val="20"/>
              </w:rPr>
            </w:pPr>
            <w:r w:rsidRPr="00F26BD0">
              <w:rPr>
                <w:rFonts w:ascii="Calibri" w:hAnsi="Calibri" w:cs="Arial"/>
                <w:color w:val="000000"/>
                <w:sz w:val="20"/>
              </w:rPr>
              <w:t>Advance</w:t>
            </w:r>
          </w:p>
        </w:tc>
      </w:tr>
      <w:tr w14:paraId="225F6853" w14:textId="77777777" w:rsidTr="00F26BD0">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7A3086" w:rsidP="008D7901" w14:paraId="1FB512CB" w14:textId="77777777">
            <w:pPr>
              <w:jc w:val="both"/>
              <w:rPr>
                <w:rFonts w:ascii="Calibri" w:hAnsi="Calibri" w:cs="Arial"/>
                <w:b/>
                <w:bCs/>
                <w:color w:val="000000"/>
                <w:sz w:val="20"/>
              </w:rPr>
            </w:pPr>
            <w:r w:rsidRPr="007A3086">
              <w:rPr>
                <w:rFonts w:ascii="Calibri" w:hAnsi="Calibri" w:cs="Arial"/>
                <w:b/>
                <w:bCs/>
                <w:color w:val="000000"/>
                <w:sz w:val="20"/>
              </w:rPr>
              <w:t>Workflow Customization</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009EB3B7" w14:textId="77777777">
            <w:pPr>
              <w:jc w:val="both"/>
              <w:rPr>
                <w:rFonts w:ascii="Calibri" w:hAnsi="Calibri" w:cs="Arial"/>
                <w:color w:val="000000"/>
                <w:sz w:val="20"/>
              </w:rPr>
            </w:pPr>
            <w:r w:rsidRPr="00F26BD0">
              <w:rPr>
                <w:rFonts w:ascii="Calibri" w:hAnsi="Calibri" w:cs="Arial"/>
                <w:color w:val="000000"/>
                <w:sz w:val="20"/>
              </w:rPr>
              <w:t xml:space="preserve">Oracle </w:t>
            </w:r>
            <w:r w:rsidRPr="00440F15">
              <w:rPr>
                <w:rFonts w:ascii="Calibri" w:hAnsi="Calibri" w:cs="Arial"/>
                <w:b/>
                <w:bCs/>
                <w:color w:val="000000"/>
                <w:sz w:val="20"/>
              </w:rPr>
              <w:t>Workflow builder</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63612F45" w14:textId="77777777">
            <w:pPr>
              <w:jc w:val="both"/>
              <w:rPr>
                <w:rFonts w:ascii="Calibri" w:hAnsi="Calibri" w:cs="Arial"/>
                <w:color w:val="000000"/>
                <w:sz w:val="20"/>
              </w:rPr>
            </w:pPr>
            <w:r w:rsidRPr="00F26BD0">
              <w:rPr>
                <w:rFonts w:ascii="Calibri" w:hAnsi="Calibri" w:cs="Arial"/>
                <w:color w:val="000000"/>
                <w:sz w:val="20"/>
              </w:rPr>
              <w:t>Intermediate</w:t>
            </w:r>
          </w:p>
        </w:tc>
      </w:tr>
      <w:tr w14:paraId="4361E376" w14:textId="77777777" w:rsidTr="00F26BD0">
        <w:tblPrEx>
          <w:tblW w:w="0" w:type="auto"/>
          <w:tblInd w:w="468" w:type="dxa"/>
          <w:tblLook w:val="00A0"/>
        </w:tblPrEx>
        <w:tc>
          <w:tcPr>
            <w:tcW w:w="3468" w:type="dxa"/>
            <w:tcBorders>
              <w:top w:val="single" w:sz="4" w:space="0" w:color="auto"/>
              <w:left w:val="single" w:sz="4" w:space="0" w:color="auto"/>
              <w:bottom w:val="single" w:sz="4" w:space="0" w:color="auto"/>
              <w:right w:val="single" w:sz="4" w:space="0" w:color="auto"/>
            </w:tcBorders>
          </w:tcPr>
          <w:p w:rsidR="003D078D" w:rsidRPr="00F26BD0" w:rsidP="00F26BD0" w14:paraId="4131F991" w14:textId="77777777">
            <w:pPr>
              <w:jc w:val="both"/>
              <w:rPr>
                <w:rFonts w:ascii="Calibri" w:hAnsi="Calibri" w:cs="Arial"/>
                <w:color w:val="000000"/>
                <w:sz w:val="20"/>
              </w:rPr>
            </w:pPr>
            <w:r w:rsidRPr="00F26BD0">
              <w:rPr>
                <w:rFonts w:ascii="Calibri" w:hAnsi="Calibri" w:cs="Arial"/>
                <w:color w:val="000000"/>
                <w:sz w:val="20"/>
              </w:rPr>
              <w:t>Unix Scripting</w:t>
            </w:r>
          </w:p>
        </w:tc>
        <w:tc>
          <w:tcPr>
            <w:tcW w:w="3732" w:type="dxa"/>
            <w:tcBorders>
              <w:top w:val="single" w:sz="4" w:space="0" w:color="auto"/>
              <w:left w:val="single" w:sz="4" w:space="0" w:color="auto"/>
              <w:bottom w:val="single" w:sz="4" w:space="0" w:color="auto"/>
              <w:right w:val="single" w:sz="4" w:space="0" w:color="auto"/>
            </w:tcBorders>
          </w:tcPr>
          <w:p w:rsidR="003D078D" w:rsidRPr="00F26BD0" w:rsidP="00F26BD0" w14:paraId="353FF91B" w14:textId="77777777">
            <w:pPr>
              <w:jc w:val="both"/>
              <w:rPr>
                <w:rFonts w:ascii="Calibri" w:hAnsi="Calibri" w:cs="Arial"/>
                <w:color w:val="000000"/>
                <w:sz w:val="20"/>
              </w:rPr>
            </w:pPr>
            <w:r w:rsidRPr="00F26BD0">
              <w:rPr>
                <w:rFonts w:ascii="Calibri" w:hAnsi="Calibri" w:cs="Arial"/>
                <w:color w:val="000000"/>
                <w:sz w:val="20"/>
              </w:rPr>
              <w:t>Linux, AIX</w:t>
            </w:r>
          </w:p>
        </w:tc>
        <w:tc>
          <w:tcPr>
            <w:tcW w:w="1710" w:type="dxa"/>
            <w:tcBorders>
              <w:top w:val="single" w:sz="4" w:space="0" w:color="auto"/>
              <w:left w:val="single" w:sz="4" w:space="0" w:color="auto"/>
              <w:bottom w:val="single" w:sz="4" w:space="0" w:color="auto"/>
              <w:right w:val="single" w:sz="4" w:space="0" w:color="auto"/>
            </w:tcBorders>
          </w:tcPr>
          <w:p w:rsidR="003D078D" w:rsidRPr="00F26BD0" w:rsidP="00F26BD0" w14:paraId="72445AF2" w14:textId="77777777">
            <w:pPr>
              <w:jc w:val="both"/>
              <w:rPr>
                <w:rFonts w:ascii="Calibri" w:hAnsi="Calibri" w:cs="Arial"/>
                <w:color w:val="000000"/>
                <w:sz w:val="20"/>
              </w:rPr>
            </w:pPr>
            <w:r w:rsidRPr="00F26BD0">
              <w:rPr>
                <w:rFonts w:ascii="Calibri" w:hAnsi="Calibri" w:cs="Arial"/>
                <w:color w:val="000000"/>
                <w:sz w:val="20"/>
              </w:rPr>
              <w:t>Advance</w:t>
            </w:r>
          </w:p>
        </w:tc>
      </w:tr>
    </w:tbl>
    <w:p w:rsidR="00692F37" w:rsidRPr="00F26BD0" w:rsidP="00692F37" w14:paraId="1D5FEEED" w14:textId="77777777">
      <w:pPr>
        <w:pStyle w:val="SummaryHeader"/>
        <w:pBdr>
          <w:top w:val="single" w:sz="12" w:space="0" w:color="auto"/>
        </w:pBdr>
        <w:jc w:val="both"/>
        <w:rPr>
          <w:rFonts w:ascii="Calibri" w:hAnsi="Calibri"/>
        </w:rPr>
      </w:pPr>
      <w:r w:rsidRPr="00F26BD0">
        <w:rPr>
          <w:rFonts w:ascii="Calibri" w:hAnsi="Calibri"/>
        </w:rPr>
        <w:t>QUALIFICATION</w:t>
      </w:r>
    </w:p>
    <w:tbl>
      <w:tblPr>
        <w:tblpPr w:leftFromText="180" w:rightFromText="180" w:vertAnchor="text" w:tblpX="46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38"/>
        <w:gridCol w:w="3690"/>
        <w:gridCol w:w="1800"/>
      </w:tblGrid>
      <w:tr w14:paraId="37F971D0" w14:textId="77777777" w:rsidTr="00015075">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532"/>
        </w:trPr>
        <w:tc>
          <w:tcPr>
            <w:tcW w:w="3438" w:type="dxa"/>
            <w:tcBorders>
              <w:top w:val="single" w:sz="4" w:space="0" w:color="auto"/>
              <w:left w:val="single" w:sz="4" w:space="0" w:color="auto"/>
              <w:bottom w:val="single" w:sz="4" w:space="0" w:color="auto"/>
              <w:right w:val="single" w:sz="4" w:space="0" w:color="auto"/>
            </w:tcBorders>
            <w:hideMark/>
          </w:tcPr>
          <w:p w:rsidR="00692F37" w:rsidRPr="00F26BD0" w:rsidP="005436E1" w14:paraId="045DB166" w14:textId="77777777">
            <w:pPr>
              <w:rPr>
                <w:rFonts w:ascii="Calibri" w:hAnsi="Calibri" w:cs="Arial"/>
                <w:sz w:val="20"/>
              </w:rPr>
            </w:pPr>
            <w:r w:rsidRPr="00F26BD0">
              <w:rPr>
                <w:rFonts w:ascii="Calibri" w:hAnsi="Calibri" w:cs="Arial"/>
                <w:sz w:val="20"/>
              </w:rPr>
              <w:t>B</w:t>
            </w:r>
            <w:r w:rsidRPr="00F26BD0" w:rsidR="005436E1">
              <w:rPr>
                <w:rFonts w:ascii="Calibri" w:hAnsi="Calibri" w:cs="Arial"/>
                <w:sz w:val="20"/>
              </w:rPr>
              <w:t>achelor of Technology</w:t>
            </w:r>
            <w:r w:rsidRPr="00F26BD0">
              <w:rPr>
                <w:rFonts w:ascii="Calibri" w:hAnsi="Calibri" w:cs="Arial"/>
                <w:sz w:val="20"/>
              </w:rPr>
              <w:t xml:space="preserve"> </w:t>
            </w:r>
          </w:p>
        </w:tc>
        <w:tc>
          <w:tcPr>
            <w:tcW w:w="3690" w:type="dxa"/>
            <w:tcBorders>
              <w:top w:val="single" w:sz="4" w:space="0" w:color="auto"/>
              <w:left w:val="single" w:sz="4" w:space="0" w:color="auto"/>
              <w:bottom w:val="single" w:sz="4" w:space="0" w:color="auto"/>
              <w:right w:val="single" w:sz="4" w:space="0" w:color="auto"/>
            </w:tcBorders>
            <w:hideMark/>
          </w:tcPr>
          <w:p w:rsidR="00692F37" w:rsidRPr="00F26BD0" w:rsidP="005436E1" w14:paraId="196B4B7B" w14:textId="77777777">
            <w:pPr>
              <w:suppressAutoHyphens w:val="0"/>
              <w:rPr>
                <w:rFonts w:ascii="Calibri" w:hAnsi="Calibri" w:cs="Arial"/>
                <w:sz w:val="20"/>
              </w:rPr>
            </w:pPr>
            <w:r w:rsidRPr="00F26BD0">
              <w:rPr>
                <w:rFonts w:ascii="Calibri" w:hAnsi="Calibri" w:cs="Arial"/>
                <w:sz w:val="20"/>
              </w:rPr>
              <w:t>West Bengal University of Technology</w:t>
            </w:r>
            <w:r w:rsidRPr="00F26BD0" w:rsidR="005436E1">
              <w:rPr>
                <w:rFonts w:ascii="Calibri" w:hAnsi="Calibri" w:cs="Arial"/>
                <w:sz w:val="20"/>
              </w:rPr>
              <w:t>, Kolkata, India</w:t>
            </w:r>
          </w:p>
        </w:tc>
        <w:tc>
          <w:tcPr>
            <w:tcW w:w="1800" w:type="dxa"/>
            <w:tcBorders>
              <w:top w:val="single" w:sz="4" w:space="0" w:color="auto"/>
              <w:left w:val="single" w:sz="4" w:space="0" w:color="auto"/>
              <w:bottom w:val="single" w:sz="4" w:space="0" w:color="auto"/>
              <w:right w:val="single" w:sz="4" w:space="0" w:color="auto"/>
            </w:tcBorders>
            <w:hideMark/>
          </w:tcPr>
          <w:p w:rsidR="00692F37" w:rsidRPr="00F26BD0" w:rsidP="005436E1" w14:paraId="443B74B7" w14:textId="77777777">
            <w:pPr>
              <w:suppressAutoHyphens w:val="0"/>
              <w:rPr>
                <w:rFonts w:ascii="Calibri" w:hAnsi="Calibri" w:cs="Arial"/>
                <w:sz w:val="20"/>
              </w:rPr>
            </w:pPr>
            <w:r w:rsidRPr="00F26BD0">
              <w:rPr>
                <w:rFonts w:ascii="Calibri" w:hAnsi="Calibri" w:cs="Arial"/>
                <w:sz w:val="20"/>
              </w:rPr>
              <w:t>Electronics and Communication</w:t>
            </w:r>
            <w:r w:rsidRPr="00F26BD0">
              <w:rPr>
                <w:rFonts w:ascii="Calibri" w:hAnsi="Calibri" w:cs="Arial"/>
                <w:sz w:val="20"/>
              </w:rPr>
              <w:t xml:space="preserve"> </w:t>
            </w:r>
          </w:p>
        </w:tc>
      </w:tr>
    </w:tbl>
    <w:p w:rsidR="00EB58F6" w:rsidRPr="00F26BD0" w:rsidP="00EB58F6" w14:paraId="77901086" w14:textId="77777777">
      <w:pPr>
        <w:rPr>
          <w:rFonts w:ascii="Calibri" w:hAnsi="Calibri"/>
          <w:sz w:val="20"/>
        </w:rPr>
      </w:pPr>
    </w:p>
    <w:p w:rsidR="00692F37" w:rsidRPr="00F26BD0" w:rsidP="00EB58F6" w14:paraId="6CD6EE52" w14:textId="77777777">
      <w:pPr>
        <w:rPr>
          <w:rFonts w:ascii="Calibri" w:hAnsi="Calibri"/>
          <w:sz w:val="20"/>
        </w:rPr>
      </w:pPr>
    </w:p>
    <w:p w:rsidR="00692F37" w:rsidRPr="00F26BD0" w:rsidP="00EB58F6" w14:paraId="0C81B38F" w14:textId="77777777">
      <w:pPr>
        <w:rPr>
          <w:rFonts w:ascii="Calibri" w:hAnsi="Calibri"/>
          <w:sz w:val="20"/>
        </w:rPr>
      </w:pPr>
    </w:p>
    <w:p w:rsidR="00A331DA" w:rsidRPr="00F26BD0" w:rsidP="00692F37" w14:paraId="63D8D3CA" w14:textId="77777777">
      <w:pPr>
        <w:pStyle w:val="SummaryHeader"/>
        <w:pBdr>
          <w:top w:val="single" w:sz="12" w:space="0" w:color="auto"/>
        </w:pBdr>
        <w:jc w:val="both"/>
        <w:rPr>
          <w:rFonts w:ascii="Calibri" w:hAnsi="Calibri"/>
        </w:rPr>
      </w:pPr>
      <w:r w:rsidRPr="00F26BD0">
        <w:rPr>
          <w:rFonts w:ascii="Calibri" w:hAnsi="Calibri"/>
        </w:rPr>
        <w:t xml:space="preserve">PROFESSIONAL </w:t>
      </w:r>
      <w:r w:rsidRPr="00F26BD0" w:rsidR="005436E1">
        <w:rPr>
          <w:rFonts w:ascii="Calibri" w:hAnsi="Calibri"/>
        </w:rPr>
        <w:t>EXPERIENCE</w:t>
      </w:r>
    </w:p>
    <w:p w:rsidR="002B6686" w:rsidP="002B6686" w14:paraId="4D7ACA7A" w14:textId="77777777">
      <w:pPr>
        <w:pStyle w:val="BodyText"/>
        <w:rPr>
          <w:rFonts w:ascii="Calibri" w:hAnsi="Calibri"/>
          <w:b/>
          <w:bCs/>
          <w:sz w:val="20"/>
        </w:rPr>
      </w:pPr>
    </w:p>
    <w:p w:rsidR="00371F3D" w:rsidRPr="00F26BD0" w:rsidP="00371F3D" w14:paraId="3469A968" w14:textId="77400136">
      <w:pPr>
        <w:pStyle w:val="BodyText"/>
        <w:rPr>
          <w:rFonts w:ascii="Calibri" w:hAnsi="Calibri"/>
          <w:b/>
          <w:color w:val="2E74B5"/>
          <w:sz w:val="20"/>
        </w:rPr>
      </w:pPr>
      <w:r>
        <w:rPr>
          <w:rFonts w:ascii="Calibri" w:hAnsi="Calibri"/>
          <w:b/>
          <w:color w:val="2E74B5"/>
          <w:sz w:val="20"/>
        </w:rPr>
        <w:t>Think Perfect</w:t>
      </w:r>
      <w:r>
        <w:rPr>
          <w:rFonts w:ascii="Calibri" w:hAnsi="Calibri"/>
          <w:b/>
          <w:color w:val="2E74B5"/>
          <w:sz w:val="20"/>
        </w:rPr>
        <w:t>, Toronto</w:t>
      </w:r>
      <w:r>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t xml:space="preserve">     </w:t>
      </w:r>
      <w:r w:rsidRPr="00F26BD0">
        <w:rPr>
          <w:rFonts w:ascii="Calibri" w:hAnsi="Calibri"/>
          <w:b/>
          <w:color w:val="2E74B5"/>
          <w:sz w:val="20"/>
        </w:rPr>
        <w:tab/>
        <w:t xml:space="preserve">                                 </w:t>
      </w:r>
      <w:r>
        <w:rPr>
          <w:rFonts w:ascii="Calibri" w:hAnsi="Calibri"/>
          <w:b/>
          <w:color w:val="2E74B5"/>
          <w:sz w:val="20"/>
        </w:rPr>
        <w:t xml:space="preserve">              </w:t>
      </w:r>
      <w:r w:rsidR="003823BD">
        <w:rPr>
          <w:rFonts w:ascii="Calibri" w:hAnsi="Calibri"/>
          <w:b/>
          <w:color w:val="2E74B5"/>
          <w:sz w:val="20"/>
        </w:rPr>
        <w:t>Apr</w:t>
      </w:r>
      <w:r w:rsidRPr="00F26BD0">
        <w:rPr>
          <w:rFonts w:ascii="Calibri" w:hAnsi="Calibri"/>
          <w:b/>
          <w:bCs/>
          <w:color w:val="2E74B5"/>
          <w:sz w:val="20"/>
        </w:rPr>
        <w:t>-</w:t>
      </w:r>
      <w:r w:rsidR="003823BD">
        <w:rPr>
          <w:rFonts w:ascii="Calibri" w:hAnsi="Calibri"/>
          <w:b/>
          <w:bCs/>
          <w:color w:val="2E74B5"/>
          <w:sz w:val="20"/>
        </w:rPr>
        <w:t>2019</w:t>
      </w:r>
      <w:r w:rsidRPr="00F26BD0">
        <w:rPr>
          <w:rFonts w:ascii="Calibri" w:hAnsi="Calibri"/>
          <w:b/>
          <w:bCs/>
          <w:color w:val="2E74B5"/>
          <w:sz w:val="20"/>
        </w:rPr>
        <w:t xml:space="preserve"> to </w:t>
      </w:r>
      <w:r>
        <w:rPr>
          <w:rFonts w:ascii="Calibri" w:hAnsi="Calibri"/>
          <w:b/>
          <w:bCs/>
          <w:color w:val="2E74B5"/>
          <w:sz w:val="20"/>
        </w:rPr>
        <w:t>Till Date</w:t>
      </w:r>
    </w:p>
    <w:p w:rsidR="00371F3D" w:rsidRPr="00F26BD0" w:rsidP="00371F3D" w14:paraId="5494D691" w14:textId="63000A18">
      <w:pPr>
        <w:pStyle w:val="BodyText"/>
        <w:rPr>
          <w:rFonts w:ascii="Calibri" w:hAnsi="Calibri"/>
          <w:bCs/>
          <w:color w:val="2E74B5"/>
          <w:sz w:val="20"/>
        </w:rPr>
      </w:pPr>
      <w:r>
        <w:rPr>
          <w:rFonts w:ascii="Calibri" w:hAnsi="Calibri"/>
          <w:b/>
          <w:color w:val="2E74B5"/>
          <w:sz w:val="20"/>
        </w:rPr>
        <w:t xml:space="preserve">ERP </w:t>
      </w:r>
      <w:r w:rsidR="004F09FC">
        <w:rPr>
          <w:rFonts w:ascii="Calibri" w:hAnsi="Calibri"/>
          <w:b/>
          <w:color w:val="2E74B5"/>
          <w:sz w:val="20"/>
        </w:rPr>
        <w:t>Solution Manager</w:t>
      </w:r>
      <w:r w:rsidRPr="00F26BD0">
        <w:rPr>
          <w:rFonts w:ascii="Calibri" w:hAnsi="Calibri"/>
          <w:b/>
          <w:color w:val="2E74B5"/>
          <w:sz w:val="20"/>
        </w:rPr>
        <w:t xml:space="preserve"> </w:t>
      </w:r>
    </w:p>
    <w:p w:rsidR="00371F3D" w:rsidP="00371F3D" w14:paraId="6CF86612" w14:textId="77777777">
      <w:pPr>
        <w:jc w:val="both"/>
        <w:rPr>
          <w:rFonts w:ascii="Calibri" w:hAnsi="Calibri"/>
          <w:sz w:val="20"/>
        </w:rPr>
      </w:pPr>
    </w:p>
    <w:p w:rsidR="001976D4" w:rsidP="001976D4" w14:paraId="0DF7E133" w14:textId="77777777">
      <w:pPr>
        <w:numPr>
          <w:ilvl w:val="0"/>
          <w:numId w:val="10"/>
        </w:numPr>
        <w:jc w:val="both"/>
        <w:rPr>
          <w:rFonts w:ascii="Calibri" w:hAnsi="Calibri"/>
          <w:sz w:val="20"/>
        </w:rPr>
      </w:pPr>
      <w:r>
        <w:rPr>
          <w:rFonts w:ascii="Calibri" w:hAnsi="Calibri"/>
          <w:sz w:val="20"/>
        </w:rPr>
        <w:t>Leading a Team of 5 (2 Developers, 2 Testers, 1 Configurators).</w:t>
      </w:r>
    </w:p>
    <w:p w:rsidR="001976D4" w:rsidP="001976D4" w14:paraId="79871826" w14:textId="77777777">
      <w:pPr>
        <w:numPr>
          <w:ilvl w:val="0"/>
          <w:numId w:val="10"/>
        </w:numPr>
        <w:jc w:val="both"/>
        <w:rPr>
          <w:rFonts w:ascii="Calibri" w:hAnsi="Calibri"/>
          <w:sz w:val="20"/>
        </w:rPr>
      </w:pPr>
      <w:r>
        <w:rPr>
          <w:rFonts w:ascii="Calibri" w:hAnsi="Calibri"/>
          <w:sz w:val="20"/>
        </w:rPr>
        <w:t xml:space="preserve">Requirement Gathering </w:t>
      </w:r>
    </w:p>
    <w:p w:rsidR="001976D4" w:rsidRPr="003B4A6A" w:rsidP="001976D4" w14:paraId="4EB6539A" w14:textId="77777777">
      <w:pPr>
        <w:numPr>
          <w:ilvl w:val="0"/>
          <w:numId w:val="10"/>
        </w:numPr>
        <w:jc w:val="both"/>
        <w:rPr>
          <w:rFonts w:ascii="Calibri" w:hAnsi="Calibri"/>
          <w:b/>
          <w:bCs/>
          <w:sz w:val="20"/>
        </w:rPr>
      </w:pPr>
      <w:r>
        <w:rPr>
          <w:rFonts w:ascii="Calibri" w:hAnsi="Calibri"/>
          <w:sz w:val="20"/>
        </w:rPr>
        <w:t xml:space="preserve">Business Process Design for </w:t>
      </w:r>
      <w:r>
        <w:rPr>
          <w:rFonts w:ascii="Calibri" w:hAnsi="Calibri"/>
          <w:b/>
          <w:bCs/>
          <w:sz w:val="20"/>
        </w:rPr>
        <w:t xml:space="preserve">Bank Statement Integration </w:t>
      </w:r>
      <w:r>
        <w:rPr>
          <w:rFonts w:ascii="Calibri" w:hAnsi="Calibri"/>
          <w:sz w:val="20"/>
        </w:rPr>
        <w:t xml:space="preserve">in </w:t>
      </w:r>
      <w:r>
        <w:rPr>
          <w:rFonts w:ascii="Calibri" w:hAnsi="Calibri"/>
          <w:b/>
          <w:bCs/>
          <w:sz w:val="20"/>
        </w:rPr>
        <w:t>Cash Management Module</w:t>
      </w:r>
      <w:r>
        <w:rPr>
          <w:rFonts w:ascii="Calibri" w:hAnsi="Calibri"/>
          <w:sz w:val="20"/>
        </w:rPr>
        <w:t xml:space="preserve"> </w:t>
      </w:r>
    </w:p>
    <w:p w:rsidR="00E172D9" w:rsidP="00E172D9" w14:paraId="49C7C1AA" w14:textId="77777777">
      <w:pPr>
        <w:numPr>
          <w:ilvl w:val="0"/>
          <w:numId w:val="10"/>
        </w:numPr>
        <w:jc w:val="both"/>
        <w:rPr>
          <w:rFonts w:ascii="Calibri" w:hAnsi="Calibri"/>
          <w:sz w:val="20"/>
        </w:rPr>
      </w:pPr>
      <w:r>
        <w:rPr>
          <w:rFonts w:ascii="Calibri" w:hAnsi="Calibri"/>
          <w:sz w:val="20"/>
        </w:rPr>
        <w:t xml:space="preserve">Involve in preparing </w:t>
      </w:r>
      <w:r w:rsidRPr="006D4179">
        <w:rPr>
          <w:rFonts w:ascii="Calibri" w:hAnsi="Calibri"/>
          <w:b/>
          <w:bCs/>
          <w:sz w:val="20"/>
        </w:rPr>
        <w:t>Test Strategy</w:t>
      </w:r>
    </w:p>
    <w:p w:rsidR="00E172D9" w:rsidP="00E172D9" w14:paraId="0F5D70FA" w14:textId="77777777">
      <w:pPr>
        <w:numPr>
          <w:ilvl w:val="0"/>
          <w:numId w:val="10"/>
        </w:numPr>
        <w:jc w:val="both"/>
        <w:rPr>
          <w:rFonts w:ascii="Calibri" w:hAnsi="Calibri"/>
          <w:sz w:val="20"/>
        </w:rPr>
      </w:pPr>
      <w:r>
        <w:rPr>
          <w:rFonts w:ascii="Calibri" w:hAnsi="Calibri"/>
          <w:sz w:val="20"/>
        </w:rPr>
        <w:t xml:space="preserve">Prepare </w:t>
      </w:r>
      <w:r w:rsidRPr="006D4179">
        <w:rPr>
          <w:rFonts w:ascii="Calibri" w:hAnsi="Calibri"/>
          <w:b/>
          <w:bCs/>
          <w:sz w:val="20"/>
        </w:rPr>
        <w:t>Test Execution Plan</w:t>
      </w:r>
    </w:p>
    <w:p w:rsidR="00E172D9" w:rsidP="00E172D9" w14:paraId="0EC3CE9C" w14:textId="1CACCF88">
      <w:pPr>
        <w:numPr>
          <w:ilvl w:val="0"/>
          <w:numId w:val="10"/>
        </w:numPr>
        <w:jc w:val="both"/>
        <w:rPr>
          <w:rFonts w:ascii="Calibri" w:hAnsi="Calibri"/>
          <w:sz w:val="20"/>
        </w:rPr>
      </w:pPr>
      <w:r>
        <w:rPr>
          <w:rFonts w:ascii="Calibri" w:hAnsi="Calibri"/>
          <w:sz w:val="20"/>
        </w:rPr>
        <w:t xml:space="preserve">Maintain </w:t>
      </w:r>
      <w:r w:rsidRPr="006D4179">
        <w:rPr>
          <w:rFonts w:ascii="Calibri" w:hAnsi="Calibri"/>
          <w:b/>
          <w:bCs/>
          <w:sz w:val="20"/>
        </w:rPr>
        <w:t>Defect List and release Plan</w:t>
      </w:r>
    </w:p>
    <w:p w:rsidR="00E172D9" w:rsidP="00E172D9" w14:paraId="08D9FB76" w14:textId="77777777">
      <w:pPr>
        <w:numPr>
          <w:ilvl w:val="0"/>
          <w:numId w:val="10"/>
        </w:numPr>
        <w:jc w:val="both"/>
        <w:rPr>
          <w:rFonts w:ascii="Calibri" w:hAnsi="Calibri"/>
          <w:sz w:val="20"/>
        </w:rPr>
      </w:pPr>
      <w:r>
        <w:rPr>
          <w:rFonts w:ascii="Calibri" w:hAnsi="Calibri"/>
          <w:sz w:val="20"/>
        </w:rPr>
        <w:t>Guide Team Members on validation step</w:t>
      </w:r>
    </w:p>
    <w:p w:rsidR="00E172D9" w:rsidP="00E172D9" w14:paraId="2D90879B" w14:textId="77777777">
      <w:pPr>
        <w:numPr>
          <w:ilvl w:val="0"/>
          <w:numId w:val="10"/>
        </w:numPr>
        <w:jc w:val="both"/>
        <w:rPr>
          <w:rFonts w:ascii="Calibri" w:hAnsi="Calibri"/>
          <w:sz w:val="20"/>
        </w:rPr>
      </w:pPr>
      <w:r>
        <w:rPr>
          <w:rFonts w:ascii="Calibri" w:hAnsi="Calibri"/>
          <w:sz w:val="20"/>
        </w:rPr>
        <w:t xml:space="preserve">Involved in </w:t>
      </w:r>
      <w:r w:rsidRPr="006D4179">
        <w:rPr>
          <w:rFonts w:ascii="Calibri" w:hAnsi="Calibri"/>
          <w:sz w:val="20"/>
        </w:rPr>
        <w:t>GL Account balance validation</w:t>
      </w:r>
      <w:r>
        <w:rPr>
          <w:rFonts w:ascii="Calibri" w:hAnsi="Calibri"/>
          <w:sz w:val="20"/>
        </w:rPr>
        <w:t>.</w:t>
      </w:r>
    </w:p>
    <w:p w:rsidR="00E172D9" w:rsidRPr="008B379A" w:rsidP="00E172D9" w14:paraId="1CAEFF75" w14:textId="77777777">
      <w:pPr>
        <w:numPr>
          <w:ilvl w:val="0"/>
          <w:numId w:val="10"/>
        </w:numPr>
        <w:jc w:val="both"/>
        <w:rPr>
          <w:rFonts w:ascii="Calibri" w:hAnsi="Calibri"/>
          <w:sz w:val="20"/>
        </w:rPr>
      </w:pPr>
      <w:r>
        <w:rPr>
          <w:rFonts w:ascii="Calibri" w:hAnsi="Calibri"/>
          <w:sz w:val="20"/>
        </w:rPr>
        <w:t xml:space="preserve">Involved in </w:t>
      </w:r>
      <w:r w:rsidRPr="00336B0C">
        <w:rPr>
          <w:rFonts w:ascii="Calibri" w:hAnsi="Calibri"/>
          <w:b/>
          <w:bCs/>
          <w:sz w:val="20"/>
        </w:rPr>
        <w:t>Cloud Security Administration Testing</w:t>
      </w:r>
    </w:p>
    <w:p w:rsidR="00E172D9" w:rsidP="00E172D9" w14:paraId="008ADD30" w14:textId="77777777">
      <w:pPr>
        <w:numPr>
          <w:ilvl w:val="0"/>
          <w:numId w:val="10"/>
        </w:numPr>
        <w:jc w:val="both"/>
        <w:rPr>
          <w:rFonts w:ascii="Calibri" w:hAnsi="Calibri"/>
          <w:sz w:val="20"/>
        </w:rPr>
      </w:pPr>
      <w:r w:rsidRPr="008B379A">
        <w:rPr>
          <w:rFonts w:ascii="Calibri" w:hAnsi="Calibri"/>
          <w:sz w:val="20"/>
        </w:rPr>
        <w:t>Maintain</w:t>
      </w:r>
      <w:r>
        <w:rPr>
          <w:rFonts w:ascii="Calibri" w:hAnsi="Calibri"/>
          <w:b/>
          <w:bCs/>
          <w:sz w:val="20"/>
        </w:rPr>
        <w:t xml:space="preserve"> User Role Security matrix.</w:t>
      </w:r>
    </w:p>
    <w:p w:rsidR="00371F3D" w:rsidP="00371F3D" w14:paraId="071A9CFA" w14:textId="77777777">
      <w:pPr>
        <w:numPr>
          <w:ilvl w:val="0"/>
          <w:numId w:val="10"/>
        </w:numPr>
        <w:jc w:val="both"/>
        <w:rPr>
          <w:rFonts w:ascii="Calibri" w:hAnsi="Calibri"/>
          <w:sz w:val="20"/>
        </w:rPr>
      </w:pPr>
      <w:r>
        <w:rPr>
          <w:rFonts w:ascii="Calibri" w:hAnsi="Calibri"/>
          <w:sz w:val="20"/>
        </w:rPr>
        <w:t>Configure Oracle instance for CRP, SIT and Production</w:t>
      </w:r>
    </w:p>
    <w:p w:rsidR="00371F3D" w:rsidRPr="003823BD" w:rsidP="00371F3D" w14:paraId="21273E13" w14:textId="77777777">
      <w:pPr>
        <w:numPr>
          <w:ilvl w:val="0"/>
          <w:numId w:val="10"/>
        </w:numPr>
        <w:jc w:val="both"/>
        <w:rPr>
          <w:rFonts w:ascii="Calibri" w:hAnsi="Calibri"/>
          <w:sz w:val="20"/>
        </w:rPr>
      </w:pPr>
      <w:r>
        <w:rPr>
          <w:rFonts w:ascii="Calibri" w:hAnsi="Calibri"/>
          <w:sz w:val="20"/>
        </w:rPr>
        <w:t xml:space="preserve">Requirement Gathering on </w:t>
      </w:r>
      <w:r w:rsidRPr="00295436">
        <w:rPr>
          <w:rFonts w:ascii="Calibri" w:hAnsi="Calibri"/>
          <w:b/>
          <w:bCs/>
          <w:sz w:val="20"/>
        </w:rPr>
        <w:t>Account Mapping</w:t>
      </w:r>
    </w:p>
    <w:p w:rsidR="003823BD" w:rsidRPr="00B43FBB" w:rsidP="003823BD" w14:paraId="6FCC02B9" w14:textId="77777777">
      <w:pPr>
        <w:numPr>
          <w:ilvl w:val="0"/>
          <w:numId w:val="10"/>
        </w:numPr>
        <w:jc w:val="both"/>
        <w:rPr>
          <w:rFonts w:ascii="Calibri" w:hAnsi="Calibri"/>
          <w:b/>
          <w:bCs/>
          <w:sz w:val="20"/>
        </w:rPr>
      </w:pPr>
      <w:r w:rsidRPr="00B43FBB">
        <w:rPr>
          <w:rFonts w:ascii="Calibri" w:hAnsi="Calibri"/>
          <w:b/>
          <w:bCs/>
          <w:sz w:val="20"/>
        </w:rPr>
        <w:t>R12</w:t>
      </w:r>
    </w:p>
    <w:p w:rsidR="003823BD" w:rsidP="003823BD" w14:paraId="00915644" w14:textId="77777777">
      <w:pPr>
        <w:numPr>
          <w:ilvl w:val="1"/>
          <w:numId w:val="10"/>
        </w:numPr>
        <w:jc w:val="both"/>
        <w:rPr>
          <w:rFonts w:ascii="Calibri" w:hAnsi="Calibri"/>
          <w:sz w:val="20"/>
        </w:rPr>
      </w:pPr>
      <w:r>
        <w:rPr>
          <w:rFonts w:ascii="Calibri" w:hAnsi="Calibri"/>
          <w:sz w:val="20"/>
        </w:rPr>
        <w:t xml:space="preserve">Architectural Design on </w:t>
      </w:r>
      <w:r w:rsidRPr="008A2E53">
        <w:rPr>
          <w:rFonts w:ascii="Calibri" w:hAnsi="Calibri"/>
          <w:b/>
          <w:bCs/>
          <w:sz w:val="20"/>
        </w:rPr>
        <w:t>Custom Oracle Integration</w:t>
      </w:r>
      <w:r>
        <w:rPr>
          <w:rFonts w:ascii="Calibri" w:hAnsi="Calibri"/>
          <w:sz w:val="20"/>
        </w:rPr>
        <w:t xml:space="preserve"> in Cash Management </w:t>
      </w:r>
    </w:p>
    <w:p w:rsidR="003823BD" w:rsidP="003823BD" w14:paraId="62A72746" w14:textId="77777777">
      <w:pPr>
        <w:numPr>
          <w:ilvl w:val="1"/>
          <w:numId w:val="10"/>
        </w:numPr>
        <w:jc w:val="both"/>
        <w:rPr>
          <w:rFonts w:ascii="Calibri" w:hAnsi="Calibri"/>
          <w:sz w:val="20"/>
        </w:rPr>
      </w:pPr>
      <w:r w:rsidRPr="005733E8">
        <w:rPr>
          <w:rFonts w:ascii="Calibri" w:hAnsi="Calibri"/>
          <w:sz w:val="20"/>
        </w:rPr>
        <w:t>Define Implementation strategy for</w:t>
      </w:r>
      <w:r w:rsidRPr="005733E8">
        <w:rPr>
          <w:rFonts w:ascii="Calibri" w:hAnsi="Calibri"/>
          <w:b/>
          <w:bCs/>
          <w:sz w:val="20"/>
        </w:rPr>
        <w:t xml:space="preserve"> Oracle Cash Management, </w:t>
      </w:r>
      <w:r w:rsidRPr="005733E8">
        <w:rPr>
          <w:rFonts w:ascii="Calibri" w:hAnsi="Calibri"/>
          <w:sz w:val="20"/>
        </w:rPr>
        <w:t>and</w:t>
      </w:r>
      <w:r w:rsidRPr="005733E8">
        <w:rPr>
          <w:rFonts w:ascii="Calibri" w:hAnsi="Calibri"/>
          <w:b/>
          <w:bCs/>
          <w:sz w:val="20"/>
        </w:rPr>
        <w:t xml:space="preserve"> Receivables</w:t>
      </w:r>
    </w:p>
    <w:p w:rsidR="003823BD" w:rsidRPr="003823BD" w:rsidP="003823BD" w14:paraId="33E192DD" w14:textId="7908B339">
      <w:pPr>
        <w:numPr>
          <w:ilvl w:val="1"/>
          <w:numId w:val="10"/>
        </w:numPr>
        <w:jc w:val="both"/>
        <w:rPr>
          <w:rFonts w:ascii="Calibri" w:hAnsi="Calibri"/>
          <w:sz w:val="20"/>
        </w:rPr>
      </w:pPr>
      <w:r w:rsidRPr="005733E8">
        <w:rPr>
          <w:rFonts w:ascii="Calibri" w:hAnsi="Calibri"/>
          <w:sz w:val="20"/>
        </w:rPr>
        <w:t>Design</w:t>
      </w:r>
      <w:r w:rsidRPr="005733E8">
        <w:rPr>
          <w:rFonts w:ascii="Calibri" w:hAnsi="Calibri"/>
          <w:b/>
          <w:bCs/>
          <w:sz w:val="20"/>
        </w:rPr>
        <w:t xml:space="preserve"> Receipt Import </w:t>
      </w:r>
      <w:r w:rsidRPr="005733E8">
        <w:rPr>
          <w:rFonts w:ascii="Calibri" w:hAnsi="Calibri"/>
          <w:sz w:val="20"/>
        </w:rPr>
        <w:t>and</w:t>
      </w:r>
      <w:r w:rsidRPr="005733E8">
        <w:rPr>
          <w:rFonts w:ascii="Calibri" w:hAnsi="Calibri"/>
          <w:b/>
          <w:bCs/>
          <w:sz w:val="20"/>
        </w:rPr>
        <w:t xml:space="preserve"> Receipt Application</w:t>
      </w:r>
    </w:p>
    <w:p w:rsidR="00371F3D" w:rsidP="00371F3D" w14:paraId="798512D3" w14:textId="4558AD63">
      <w:pPr>
        <w:numPr>
          <w:ilvl w:val="0"/>
          <w:numId w:val="10"/>
        </w:numPr>
        <w:jc w:val="both"/>
        <w:rPr>
          <w:rFonts w:ascii="Calibri" w:hAnsi="Calibri"/>
          <w:sz w:val="20"/>
        </w:rPr>
      </w:pPr>
      <w:r>
        <w:rPr>
          <w:rFonts w:ascii="Calibri" w:hAnsi="Calibri"/>
          <w:sz w:val="20"/>
        </w:rPr>
        <w:t xml:space="preserve">Configure </w:t>
      </w:r>
      <w:r w:rsidRPr="002B6686">
        <w:rPr>
          <w:rFonts w:ascii="Calibri" w:hAnsi="Calibri"/>
          <w:b/>
          <w:bCs/>
          <w:sz w:val="20"/>
        </w:rPr>
        <w:t xml:space="preserve">Oracle </w:t>
      </w:r>
      <w:r w:rsidR="00A61E22">
        <w:rPr>
          <w:rFonts w:ascii="Calibri" w:hAnsi="Calibri"/>
          <w:b/>
          <w:bCs/>
          <w:sz w:val="20"/>
        </w:rPr>
        <w:t xml:space="preserve">Fusion </w:t>
      </w:r>
      <w:r w:rsidRPr="002B6686">
        <w:rPr>
          <w:rFonts w:ascii="Calibri" w:hAnsi="Calibri"/>
          <w:b/>
          <w:bCs/>
          <w:sz w:val="20"/>
        </w:rPr>
        <w:t>Cloud</w:t>
      </w:r>
    </w:p>
    <w:p w:rsidR="00371F3D" w:rsidRPr="008906F2" w:rsidP="00371F3D" w14:paraId="01302423" w14:textId="77777777">
      <w:pPr>
        <w:numPr>
          <w:ilvl w:val="1"/>
          <w:numId w:val="10"/>
        </w:numPr>
        <w:jc w:val="both"/>
        <w:rPr>
          <w:rFonts w:ascii="Calibri" w:hAnsi="Calibri"/>
          <w:sz w:val="20"/>
        </w:rPr>
      </w:pPr>
      <w:r w:rsidRPr="008906F2">
        <w:rPr>
          <w:rFonts w:ascii="Calibri" w:hAnsi="Calibri"/>
          <w:sz w:val="20"/>
        </w:rPr>
        <w:t>Configure source system as Custom Subledger Application in Oracle</w:t>
      </w:r>
    </w:p>
    <w:p w:rsidR="00371F3D" w:rsidRPr="008906F2" w:rsidP="00371F3D" w14:paraId="2EE71361" w14:textId="77777777">
      <w:pPr>
        <w:numPr>
          <w:ilvl w:val="1"/>
          <w:numId w:val="10"/>
        </w:numPr>
        <w:jc w:val="both"/>
        <w:rPr>
          <w:rFonts w:ascii="Calibri" w:hAnsi="Calibri"/>
          <w:sz w:val="20"/>
        </w:rPr>
      </w:pPr>
      <w:r w:rsidRPr="008906F2">
        <w:rPr>
          <w:rFonts w:ascii="Calibri" w:hAnsi="Calibri"/>
          <w:sz w:val="20"/>
        </w:rPr>
        <w:t>Load Account Mapping in Oracle</w:t>
      </w:r>
    </w:p>
    <w:p w:rsidR="00371F3D" w:rsidRPr="008906F2" w:rsidP="00371F3D" w14:paraId="71DF40B6" w14:textId="77777777">
      <w:pPr>
        <w:numPr>
          <w:ilvl w:val="1"/>
          <w:numId w:val="10"/>
        </w:numPr>
        <w:jc w:val="both"/>
        <w:rPr>
          <w:rFonts w:ascii="Calibri" w:hAnsi="Calibri"/>
          <w:sz w:val="20"/>
        </w:rPr>
      </w:pPr>
      <w:r w:rsidRPr="008906F2">
        <w:rPr>
          <w:rFonts w:ascii="Calibri" w:hAnsi="Calibri"/>
          <w:sz w:val="20"/>
        </w:rPr>
        <w:t>Migrate Account mapping &amp; Source system setup between different Oracle instances (DEV,TEST,PROD) using cloud FSM</w:t>
      </w:r>
    </w:p>
    <w:p w:rsidR="00371F3D" w:rsidP="00371F3D" w14:paraId="1CC26E9B" w14:textId="77777777">
      <w:pPr>
        <w:numPr>
          <w:ilvl w:val="1"/>
          <w:numId w:val="10"/>
        </w:numPr>
        <w:jc w:val="both"/>
        <w:rPr>
          <w:rFonts w:ascii="Calibri" w:hAnsi="Calibri"/>
          <w:sz w:val="20"/>
        </w:rPr>
      </w:pPr>
      <w:r w:rsidRPr="008906F2">
        <w:rPr>
          <w:rFonts w:ascii="Calibri" w:hAnsi="Calibri"/>
          <w:sz w:val="20"/>
        </w:rPr>
        <w:t>Test Custom Subledger application by running "Import Accounting Transaction"</w:t>
      </w:r>
    </w:p>
    <w:p w:rsidR="00371F3D" w:rsidRPr="008906F2" w:rsidP="00371F3D" w14:paraId="6A1A0281" w14:textId="77777777">
      <w:pPr>
        <w:numPr>
          <w:ilvl w:val="1"/>
          <w:numId w:val="10"/>
        </w:numPr>
        <w:jc w:val="both"/>
        <w:rPr>
          <w:rFonts w:ascii="Calibri" w:hAnsi="Calibri"/>
          <w:sz w:val="20"/>
        </w:rPr>
      </w:pPr>
      <w:r w:rsidRPr="008906F2">
        <w:rPr>
          <w:rFonts w:ascii="Calibri" w:hAnsi="Calibri"/>
          <w:sz w:val="20"/>
        </w:rPr>
        <w:t>Build BI/Publisher &amp; OTBI report to extract imported transaction details</w:t>
      </w:r>
    </w:p>
    <w:p w:rsidR="00371F3D" w:rsidP="007C40AB" w14:paraId="3E1061DD" w14:textId="58BA7085">
      <w:pPr>
        <w:numPr>
          <w:ilvl w:val="1"/>
          <w:numId w:val="10"/>
        </w:numPr>
        <w:jc w:val="both"/>
        <w:rPr>
          <w:rFonts w:ascii="Calibri" w:hAnsi="Calibri"/>
          <w:sz w:val="20"/>
        </w:rPr>
      </w:pPr>
      <w:r w:rsidRPr="008906F2">
        <w:rPr>
          <w:rFonts w:ascii="Calibri" w:hAnsi="Calibri"/>
          <w:sz w:val="20"/>
        </w:rPr>
        <w:t>Run Trial Balance report for account reconciliation</w:t>
      </w:r>
    </w:p>
    <w:p w:rsidR="00371F3D" w:rsidP="00371F3D" w14:paraId="158729AA" w14:textId="065F6342">
      <w:pPr>
        <w:numPr>
          <w:ilvl w:val="1"/>
          <w:numId w:val="10"/>
        </w:numPr>
        <w:jc w:val="both"/>
        <w:rPr>
          <w:rFonts w:ascii="Calibri" w:hAnsi="Calibri"/>
          <w:sz w:val="20"/>
        </w:rPr>
      </w:pPr>
      <w:r>
        <w:rPr>
          <w:rFonts w:ascii="Calibri" w:hAnsi="Calibri"/>
          <w:sz w:val="20"/>
        </w:rPr>
        <w:t>Use Rapid Implementation approach to configure subledger application</w:t>
      </w:r>
    </w:p>
    <w:p w:rsidR="0078051A" w:rsidRPr="007C40AB" w:rsidP="0078051A" w14:paraId="241FE646" w14:textId="77777777">
      <w:pPr>
        <w:numPr>
          <w:ilvl w:val="1"/>
          <w:numId w:val="10"/>
        </w:numPr>
        <w:jc w:val="both"/>
        <w:rPr>
          <w:rFonts w:ascii="Calibri" w:hAnsi="Calibri"/>
          <w:b/>
          <w:bCs/>
          <w:sz w:val="20"/>
        </w:rPr>
      </w:pPr>
      <w:r w:rsidRPr="007C40AB">
        <w:rPr>
          <w:rFonts w:ascii="Calibri" w:hAnsi="Calibri"/>
          <w:b/>
          <w:bCs/>
          <w:sz w:val="20"/>
        </w:rPr>
        <w:t>Created Custom Job Role</w:t>
      </w:r>
    </w:p>
    <w:p w:rsidR="0078051A" w:rsidRPr="007C40AB" w:rsidP="0078051A" w14:paraId="76D1D71B" w14:textId="77777777">
      <w:pPr>
        <w:numPr>
          <w:ilvl w:val="1"/>
          <w:numId w:val="10"/>
        </w:numPr>
        <w:jc w:val="both"/>
        <w:rPr>
          <w:rFonts w:ascii="Calibri" w:hAnsi="Calibri"/>
          <w:b/>
          <w:bCs/>
          <w:sz w:val="20"/>
        </w:rPr>
      </w:pPr>
      <w:r w:rsidRPr="007C40AB">
        <w:rPr>
          <w:rFonts w:ascii="Calibri" w:hAnsi="Calibri"/>
          <w:b/>
          <w:bCs/>
          <w:sz w:val="20"/>
        </w:rPr>
        <w:t>Created Custom Duty role</w:t>
      </w:r>
    </w:p>
    <w:p w:rsidR="0078051A" w:rsidRPr="007C40AB" w:rsidP="0078051A" w14:paraId="6B36122E" w14:textId="77777777">
      <w:pPr>
        <w:numPr>
          <w:ilvl w:val="1"/>
          <w:numId w:val="10"/>
        </w:numPr>
        <w:jc w:val="both"/>
        <w:rPr>
          <w:rFonts w:ascii="Calibri" w:hAnsi="Calibri"/>
          <w:b/>
          <w:bCs/>
          <w:sz w:val="20"/>
        </w:rPr>
      </w:pPr>
      <w:r w:rsidRPr="007C40AB">
        <w:rPr>
          <w:rFonts w:ascii="Calibri" w:hAnsi="Calibri"/>
          <w:b/>
          <w:bCs/>
          <w:sz w:val="20"/>
        </w:rPr>
        <w:t xml:space="preserve">Create Custom Security Profile </w:t>
      </w:r>
    </w:p>
    <w:p w:rsidR="0078051A" w:rsidRPr="007C40AB" w:rsidP="0078051A" w14:paraId="146453CB" w14:textId="77777777">
      <w:pPr>
        <w:numPr>
          <w:ilvl w:val="1"/>
          <w:numId w:val="10"/>
        </w:numPr>
        <w:jc w:val="both"/>
        <w:rPr>
          <w:rFonts w:ascii="Calibri" w:hAnsi="Calibri"/>
          <w:b/>
          <w:bCs/>
          <w:sz w:val="20"/>
        </w:rPr>
      </w:pPr>
      <w:r w:rsidRPr="007C40AB">
        <w:rPr>
          <w:rFonts w:ascii="Calibri" w:hAnsi="Calibri"/>
          <w:b/>
          <w:bCs/>
          <w:sz w:val="20"/>
        </w:rPr>
        <w:t>Created Custom Data Access Set</w:t>
      </w:r>
    </w:p>
    <w:p w:rsidR="0078051A" w:rsidRPr="007C40AB" w:rsidP="0078051A" w14:paraId="67EF4792" w14:textId="77777777">
      <w:pPr>
        <w:numPr>
          <w:ilvl w:val="1"/>
          <w:numId w:val="10"/>
        </w:numPr>
        <w:jc w:val="both"/>
        <w:rPr>
          <w:rFonts w:ascii="Calibri" w:hAnsi="Calibri"/>
          <w:sz w:val="20"/>
        </w:rPr>
      </w:pPr>
      <w:r w:rsidRPr="007C40AB">
        <w:rPr>
          <w:rFonts w:ascii="Calibri" w:hAnsi="Calibri"/>
          <w:b/>
          <w:bCs/>
          <w:sz w:val="20"/>
        </w:rPr>
        <w:t>Worked on SQL Based security profile</w:t>
      </w:r>
    </w:p>
    <w:p w:rsidR="0078051A" w:rsidP="00371F3D" w14:paraId="0E6A6E8E" w14:textId="2CE201DF">
      <w:pPr>
        <w:numPr>
          <w:ilvl w:val="1"/>
          <w:numId w:val="10"/>
        </w:numPr>
        <w:jc w:val="both"/>
        <w:rPr>
          <w:rFonts w:ascii="Calibri" w:hAnsi="Calibri"/>
          <w:b/>
          <w:bCs/>
          <w:sz w:val="20"/>
        </w:rPr>
      </w:pPr>
      <w:r w:rsidRPr="00954676">
        <w:rPr>
          <w:rFonts w:ascii="Calibri" w:hAnsi="Calibri"/>
          <w:b/>
          <w:bCs/>
          <w:sz w:val="20"/>
        </w:rPr>
        <w:t>GL Segment Security</w:t>
      </w:r>
    </w:p>
    <w:p w:rsidR="00954676" w:rsidRPr="00954676" w:rsidP="00371F3D" w14:paraId="5F366FD8" w14:textId="79B741E5">
      <w:pPr>
        <w:numPr>
          <w:ilvl w:val="1"/>
          <w:numId w:val="10"/>
        </w:numPr>
        <w:jc w:val="both"/>
        <w:rPr>
          <w:rFonts w:ascii="Calibri" w:hAnsi="Calibri"/>
          <w:b/>
          <w:bCs/>
          <w:sz w:val="20"/>
        </w:rPr>
      </w:pPr>
      <w:r>
        <w:rPr>
          <w:rFonts w:ascii="Calibri" w:hAnsi="Calibri"/>
          <w:b/>
          <w:bCs/>
          <w:sz w:val="20"/>
        </w:rPr>
        <w:t>HCM AOR based security</w:t>
      </w:r>
    </w:p>
    <w:p w:rsidR="00364659" w:rsidRPr="00837A7C" w:rsidP="00364659" w14:paraId="146F88D6" w14:textId="1E125ED8">
      <w:pPr>
        <w:numPr>
          <w:ilvl w:val="0"/>
          <w:numId w:val="10"/>
        </w:numPr>
        <w:jc w:val="both"/>
        <w:rPr>
          <w:rFonts w:ascii="Calibri" w:hAnsi="Calibri"/>
          <w:sz w:val="20"/>
        </w:rPr>
      </w:pPr>
      <w:r w:rsidRPr="00837A7C">
        <w:rPr>
          <w:rFonts w:ascii="Calibri" w:hAnsi="Calibri"/>
          <w:b/>
          <w:bCs/>
          <w:sz w:val="20"/>
        </w:rPr>
        <w:t xml:space="preserve">Oracle </w:t>
      </w:r>
      <w:r w:rsidRPr="00837A7C" w:rsidR="00606B69">
        <w:rPr>
          <w:rFonts w:ascii="Calibri" w:hAnsi="Calibri"/>
          <w:b/>
          <w:bCs/>
          <w:sz w:val="20"/>
        </w:rPr>
        <w:t xml:space="preserve">Cloud </w:t>
      </w:r>
      <w:r w:rsidRPr="00837A7C">
        <w:rPr>
          <w:rFonts w:ascii="Calibri" w:hAnsi="Calibri"/>
          <w:b/>
          <w:bCs/>
          <w:sz w:val="20"/>
        </w:rPr>
        <w:t xml:space="preserve">Fusion </w:t>
      </w:r>
      <w:r w:rsidRPr="00837A7C" w:rsidR="00DC51B9">
        <w:rPr>
          <w:rFonts w:ascii="Calibri" w:hAnsi="Calibri"/>
          <w:b/>
          <w:bCs/>
          <w:sz w:val="20"/>
        </w:rPr>
        <w:t>GL, AP, AR, Project</w:t>
      </w:r>
      <w:r w:rsidRPr="00837A7C" w:rsidR="00837A7C">
        <w:rPr>
          <w:rFonts w:ascii="Calibri" w:hAnsi="Calibri"/>
          <w:b/>
          <w:bCs/>
          <w:sz w:val="20"/>
        </w:rPr>
        <w:t xml:space="preserve"> Co</w:t>
      </w:r>
      <w:r w:rsidR="00837A7C">
        <w:rPr>
          <w:rFonts w:ascii="Calibri" w:hAnsi="Calibri"/>
          <w:b/>
          <w:bCs/>
          <w:sz w:val="20"/>
        </w:rPr>
        <w:t>sting</w:t>
      </w:r>
    </w:p>
    <w:p w:rsidR="00364659" w:rsidRPr="00606B69" w:rsidP="00606B69" w14:paraId="192160D3" w14:textId="5BDE01F6">
      <w:pPr>
        <w:numPr>
          <w:ilvl w:val="1"/>
          <w:numId w:val="10"/>
        </w:numPr>
        <w:jc w:val="both"/>
        <w:rPr>
          <w:rFonts w:ascii="Calibri" w:hAnsi="Calibri"/>
          <w:sz w:val="20"/>
        </w:rPr>
      </w:pPr>
      <w:r w:rsidRPr="00606B69">
        <w:rPr>
          <w:rFonts w:ascii="Calibri" w:hAnsi="Calibri"/>
          <w:sz w:val="20"/>
        </w:rPr>
        <w:t xml:space="preserve">GL </w:t>
      </w:r>
      <w:r w:rsidRPr="00606B69">
        <w:rPr>
          <w:rFonts w:ascii="Calibri" w:hAnsi="Calibri"/>
          <w:sz w:val="20"/>
        </w:rPr>
        <w:t>COA</w:t>
      </w:r>
      <w:r w:rsidRPr="00606B69">
        <w:rPr>
          <w:rFonts w:ascii="Calibri" w:hAnsi="Calibri"/>
          <w:sz w:val="20"/>
        </w:rPr>
        <w:t>, Ledger, Accounting C</w:t>
      </w:r>
      <w:r>
        <w:rPr>
          <w:rFonts w:ascii="Calibri" w:hAnsi="Calibri"/>
          <w:sz w:val="20"/>
        </w:rPr>
        <w:t>alendar, Supp Ref, Account Hierarchy</w:t>
      </w:r>
    </w:p>
    <w:p w:rsidR="00364659" w:rsidP="00364659" w14:paraId="5B98AC4D" w14:textId="656C24F1">
      <w:pPr>
        <w:numPr>
          <w:ilvl w:val="1"/>
          <w:numId w:val="10"/>
        </w:numPr>
        <w:jc w:val="both"/>
        <w:rPr>
          <w:rFonts w:ascii="Calibri" w:hAnsi="Calibri"/>
          <w:sz w:val="20"/>
        </w:rPr>
      </w:pPr>
      <w:r w:rsidRPr="00364659">
        <w:rPr>
          <w:rFonts w:ascii="Calibri" w:hAnsi="Calibri"/>
          <w:sz w:val="20"/>
        </w:rPr>
        <w:t>COA mapping to facilitate B</w:t>
      </w:r>
      <w:r>
        <w:rPr>
          <w:rFonts w:ascii="Calibri" w:hAnsi="Calibri"/>
          <w:sz w:val="20"/>
        </w:rPr>
        <w:t>alance transfer between Ledgers</w:t>
      </w:r>
    </w:p>
    <w:p w:rsidR="00606B69" w:rsidP="00606B69" w14:paraId="47DF66F3" w14:textId="77777777">
      <w:pPr>
        <w:numPr>
          <w:ilvl w:val="1"/>
          <w:numId w:val="10"/>
        </w:numPr>
        <w:jc w:val="both"/>
        <w:rPr>
          <w:rFonts w:ascii="Calibri" w:hAnsi="Calibri"/>
          <w:sz w:val="20"/>
        </w:rPr>
      </w:pPr>
      <w:r>
        <w:rPr>
          <w:rFonts w:ascii="Calibri" w:hAnsi="Calibri"/>
          <w:sz w:val="20"/>
        </w:rPr>
        <w:t xml:space="preserve">Allocation rules </w:t>
      </w:r>
    </w:p>
    <w:p w:rsidR="00371F3D" w:rsidP="00606B69" w14:paraId="68D32337" w14:textId="40AC119C">
      <w:pPr>
        <w:numPr>
          <w:ilvl w:val="1"/>
          <w:numId w:val="10"/>
        </w:numPr>
        <w:jc w:val="both"/>
        <w:rPr>
          <w:rFonts w:ascii="Calibri" w:hAnsi="Calibri"/>
          <w:sz w:val="20"/>
        </w:rPr>
      </w:pPr>
      <w:r w:rsidRPr="00606B69">
        <w:rPr>
          <w:rFonts w:ascii="Calibri" w:hAnsi="Calibri"/>
          <w:sz w:val="20"/>
        </w:rPr>
        <w:t>Cross Validation Rules</w:t>
      </w:r>
    </w:p>
    <w:p w:rsidR="00606B69" w:rsidP="00606B69" w14:paraId="242C6437" w14:textId="7BE48937">
      <w:pPr>
        <w:numPr>
          <w:ilvl w:val="1"/>
          <w:numId w:val="10"/>
        </w:numPr>
        <w:jc w:val="both"/>
        <w:rPr>
          <w:rFonts w:ascii="Calibri" w:hAnsi="Calibri"/>
          <w:sz w:val="20"/>
        </w:rPr>
      </w:pPr>
      <w:r>
        <w:rPr>
          <w:rFonts w:ascii="Calibri" w:hAnsi="Calibri"/>
          <w:sz w:val="20"/>
        </w:rPr>
        <w:t>AP Payment Process Profile</w:t>
      </w:r>
    </w:p>
    <w:p w:rsidR="003823BD" w:rsidP="003823BD" w14:paraId="52DB6AE9" w14:textId="77777777">
      <w:pPr>
        <w:numPr>
          <w:ilvl w:val="1"/>
          <w:numId w:val="10"/>
        </w:numPr>
        <w:jc w:val="both"/>
        <w:rPr>
          <w:rFonts w:ascii="Calibri" w:hAnsi="Calibri"/>
          <w:sz w:val="20"/>
        </w:rPr>
      </w:pPr>
      <w:r>
        <w:rPr>
          <w:rFonts w:ascii="Calibri" w:hAnsi="Calibri"/>
          <w:sz w:val="20"/>
        </w:rPr>
        <w:t xml:space="preserve">Support Project </w:t>
      </w:r>
      <w:r w:rsidR="0071727A">
        <w:rPr>
          <w:rFonts w:ascii="Calibri" w:hAnsi="Calibri"/>
          <w:sz w:val="20"/>
        </w:rPr>
        <w:t xml:space="preserve">Costing </w:t>
      </w:r>
      <w:r>
        <w:rPr>
          <w:rFonts w:ascii="Calibri" w:hAnsi="Calibri"/>
          <w:sz w:val="20"/>
        </w:rPr>
        <w:t>Module</w:t>
      </w:r>
      <w:r w:rsidRPr="003823BD">
        <w:rPr>
          <w:rFonts w:ascii="Calibri" w:hAnsi="Calibri"/>
          <w:sz w:val="20"/>
        </w:rPr>
        <w:t xml:space="preserve"> </w:t>
      </w:r>
    </w:p>
    <w:p w:rsidR="003823BD" w:rsidP="003823BD" w14:paraId="56965F6A" w14:textId="004E31DC">
      <w:pPr>
        <w:numPr>
          <w:ilvl w:val="1"/>
          <w:numId w:val="10"/>
        </w:numPr>
        <w:jc w:val="both"/>
        <w:rPr>
          <w:rFonts w:ascii="Calibri" w:hAnsi="Calibri"/>
          <w:sz w:val="20"/>
        </w:rPr>
      </w:pPr>
      <w:r w:rsidRPr="004878E1">
        <w:rPr>
          <w:rFonts w:ascii="Calibri" w:hAnsi="Calibri"/>
          <w:sz w:val="20"/>
        </w:rPr>
        <w:t>Payment Term</w:t>
      </w:r>
      <w:r>
        <w:rPr>
          <w:rFonts w:ascii="Calibri" w:hAnsi="Calibri"/>
          <w:sz w:val="20"/>
        </w:rPr>
        <w:t>s</w:t>
      </w:r>
    </w:p>
    <w:p w:rsidR="003823BD" w:rsidP="003823BD" w14:paraId="61D73A1A" w14:textId="77777777">
      <w:pPr>
        <w:numPr>
          <w:ilvl w:val="1"/>
          <w:numId w:val="10"/>
        </w:numPr>
        <w:jc w:val="both"/>
        <w:rPr>
          <w:rFonts w:ascii="Calibri" w:hAnsi="Calibri"/>
          <w:sz w:val="20"/>
        </w:rPr>
      </w:pPr>
      <w:r>
        <w:rPr>
          <w:rFonts w:ascii="Calibri" w:hAnsi="Calibri"/>
          <w:sz w:val="20"/>
        </w:rPr>
        <w:t>Distribution Sets</w:t>
      </w:r>
    </w:p>
    <w:p w:rsidR="003823BD" w:rsidP="003823BD" w14:paraId="18DCD40F" w14:textId="77777777">
      <w:pPr>
        <w:numPr>
          <w:ilvl w:val="1"/>
          <w:numId w:val="10"/>
        </w:numPr>
        <w:jc w:val="both"/>
        <w:rPr>
          <w:rFonts w:ascii="Calibri" w:hAnsi="Calibri"/>
          <w:sz w:val="20"/>
        </w:rPr>
      </w:pPr>
      <w:r>
        <w:rPr>
          <w:rFonts w:ascii="Calibri" w:hAnsi="Calibri"/>
          <w:sz w:val="20"/>
        </w:rPr>
        <w:t>Ageing Period</w:t>
      </w:r>
    </w:p>
    <w:p w:rsidR="003823BD" w:rsidP="003823BD" w14:paraId="6AC00A67" w14:textId="77777777">
      <w:pPr>
        <w:numPr>
          <w:ilvl w:val="1"/>
          <w:numId w:val="10"/>
        </w:numPr>
        <w:jc w:val="both"/>
        <w:rPr>
          <w:rFonts w:ascii="Calibri" w:hAnsi="Calibri"/>
          <w:sz w:val="20"/>
        </w:rPr>
      </w:pPr>
      <w:r>
        <w:rPr>
          <w:rFonts w:ascii="Calibri" w:hAnsi="Calibri"/>
          <w:sz w:val="20"/>
        </w:rPr>
        <w:t>Subledger Accounting Rule</w:t>
      </w:r>
    </w:p>
    <w:p w:rsidR="003823BD" w:rsidP="003823BD" w14:paraId="645C1225" w14:textId="77777777">
      <w:pPr>
        <w:numPr>
          <w:ilvl w:val="1"/>
          <w:numId w:val="10"/>
        </w:numPr>
        <w:jc w:val="both"/>
        <w:rPr>
          <w:rFonts w:ascii="Calibri" w:hAnsi="Calibri"/>
          <w:sz w:val="20"/>
        </w:rPr>
      </w:pPr>
      <w:r>
        <w:rPr>
          <w:rFonts w:ascii="Calibri" w:hAnsi="Calibri"/>
          <w:sz w:val="20"/>
        </w:rPr>
        <w:t>Payment Method</w:t>
      </w:r>
    </w:p>
    <w:p w:rsidR="003823BD" w:rsidP="003823BD" w14:paraId="3B30F187" w14:textId="77777777">
      <w:pPr>
        <w:numPr>
          <w:ilvl w:val="1"/>
          <w:numId w:val="10"/>
        </w:numPr>
        <w:jc w:val="both"/>
        <w:rPr>
          <w:rFonts w:ascii="Calibri" w:hAnsi="Calibri"/>
          <w:sz w:val="20"/>
        </w:rPr>
      </w:pPr>
      <w:r>
        <w:rPr>
          <w:rFonts w:ascii="Calibri" w:hAnsi="Calibri"/>
          <w:sz w:val="20"/>
        </w:rPr>
        <w:t>Payment Process Profile</w:t>
      </w:r>
    </w:p>
    <w:p w:rsidR="003823BD" w:rsidP="003823BD" w14:paraId="5FAEAAF2" w14:textId="77777777">
      <w:pPr>
        <w:numPr>
          <w:ilvl w:val="1"/>
          <w:numId w:val="10"/>
        </w:numPr>
        <w:jc w:val="both"/>
        <w:rPr>
          <w:rFonts w:ascii="Calibri" w:hAnsi="Calibri"/>
          <w:sz w:val="20"/>
        </w:rPr>
      </w:pPr>
      <w:r>
        <w:rPr>
          <w:rFonts w:ascii="Calibri" w:hAnsi="Calibri"/>
          <w:sz w:val="20"/>
        </w:rPr>
        <w:t>Payment File format</w:t>
      </w:r>
    </w:p>
    <w:p w:rsidR="00606B69" w:rsidRPr="003823BD" w:rsidP="003823BD" w14:paraId="09710C67" w14:textId="7DF7B5F5">
      <w:pPr>
        <w:numPr>
          <w:ilvl w:val="1"/>
          <w:numId w:val="10"/>
        </w:numPr>
        <w:jc w:val="both"/>
        <w:rPr>
          <w:rFonts w:ascii="Calibri" w:hAnsi="Calibri"/>
          <w:sz w:val="20"/>
          <w:lang w:val="fr-CA"/>
        </w:rPr>
      </w:pPr>
      <w:r w:rsidRPr="0061488E">
        <w:rPr>
          <w:rFonts w:ascii="Calibri" w:hAnsi="Calibri"/>
          <w:sz w:val="20"/>
          <w:lang w:val="fr-CA"/>
        </w:rPr>
        <w:t xml:space="preserve">BI Publisher etxt template </w:t>
      </w:r>
    </w:p>
    <w:p w:rsidR="00371F3D" w:rsidRPr="00364659" w:rsidP="002B6686" w14:paraId="6191E0CB" w14:textId="77777777">
      <w:pPr>
        <w:pStyle w:val="BodyText"/>
        <w:rPr>
          <w:rFonts w:ascii="Calibri" w:hAnsi="Calibri"/>
          <w:b/>
          <w:color w:val="2E74B5"/>
          <w:sz w:val="20"/>
        </w:rPr>
      </w:pPr>
    </w:p>
    <w:p w:rsidR="00AE4D46" w:rsidRPr="00F26BD0" w:rsidP="00AE4D46" w14:paraId="4B6EB00D" w14:textId="54851256">
      <w:pPr>
        <w:pStyle w:val="BodyText"/>
        <w:rPr>
          <w:rFonts w:ascii="Calibri" w:hAnsi="Calibri"/>
          <w:b/>
          <w:color w:val="2E74B5"/>
          <w:sz w:val="20"/>
        </w:rPr>
      </w:pPr>
      <w:r>
        <w:rPr>
          <w:rFonts w:ascii="Calibri" w:hAnsi="Calibri"/>
          <w:b/>
          <w:color w:val="2E74B5"/>
          <w:sz w:val="20"/>
        </w:rPr>
        <w:t xml:space="preserve">EAInfobiz, </w:t>
      </w:r>
      <w:r w:rsidR="00574403">
        <w:rPr>
          <w:rFonts w:ascii="Calibri" w:hAnsi="Calibri"/>
          <w:b/>
          <w:color w:val="2E74B5"/>
          <w:sz w:val="20"/>
        </w:rPr>
        <w:t>Munich RE</w:t>
      </w:r>
      <w:r w:rsidRPr="00F26BD0">
        <w:rPr>
          <w:rFonts w:ascii="Calibri" w:hAnsi="Calibri"/>
          <w:b/>
          <w:color w:val="2E74B5"/>
          <w:sz w:val="20"/>
        </w:rPr>
        <w:t>, Toronto, Canada</w:t>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t xml:space="preserve">     </w:t>
      </w:r>
      <w:r w:rsidRPr="00F26BD0">
        <w:rPr>
          <w:rFonts w:ascii="Calibri" w:hAnsi="Calibri"/>
          <w:b/>
          <w:color w:val="2E74B5"/>
          <w:sz w:val="20"/>
        </w:rPr>
        <w:tab/>
        <w:t xml:space="preserve">                                 </w:t>
      </w:r>
      <w:r w:rsidRPr="00F26BD0">
        <w:rPr>
          <w:rFonts w:ascii="Calibri" w:hAnsi="Calibri"/>
          <w:b/>
          <w:bCs/>
          <w:color w:val="2E74B5"/>
          <w:sz w:val="20"/>
        </w:rPr>
        <w:t>MA</w:t>
      </w:r>
      <w:r>
        <w:rPr>
          <w:rFonts w:ascii="Calibri" w:hAnsi="Calibri"/>
          <w:b/>
          <w:bCs/>
          <w:color w:val="2E74B5"/>
          <w:sz w:val="20"/>
        </w:rPr>
        <w:t>Y</w:t>
      </w:r>
      <w:r w:rsidRPr="00F26BD0">
        <w:rPr>
          <w:rFonts w:ascii="Calibri" w:hAnsi="Calibri"/>
          <w:b/>
          <w:bCs/>
          <w:color w:val="2E74B5"/>
          <w:sz w:val="20"/>
        </w:rPr>
        <w:t>-201</w:t>
      </w:r>
      <w:r>
        <w:rPr>
          <w:rFonts w:ascii="Calibri" w:hAnsi="Calibri"/>
          <w:b/>
          <w:bCs/>
          <w:color w:val="2E74B5"/>
          <w:sz w:val="20"/>
        </w:rPr>
        <w:t>7</w:t>
      </w:r>
      <w:r w:rsidRPr="00F26BD0">
        <w:rPr>
          <w:rFonts w:ascii="Calibri" w:hAnsi="Calibri"/>
          <w:b/>
          <w:bCs/>
          <w:color w:val="2E74B5"/>
          <w:sz w:val="20"/>
        </w:rPr>
        <w:t xml:space="preserve"> to </w:t>
      </w:r>
      <w:r w:rsidR="00E72B28">
        <w:rPr>
          <w:rFonts w:ascii="Calibri" w:hAnsi="Calibri"/>
          <w:b/>
          <w:bCs/>
          <w:color w:val="2E74B5"/>
          <w:sz w:val="20"/>
        </w:rPr>
        <w:t>MAR</w:t>
      </w:r>
      <w:r w:rsidR="00077F80">
        <w:rPr>
          <w:rFonts w:ascii="Calibri" w:hAnsi="Calibri"/>
          <w:b/>
          <w:bCs/>
          <w:color w:val="2E74B5"/>
          <w:sz w:val="20"/>
        </w:rPr>
        <w:t>-201</w:t>
      </w:r>
      <w:r w:rsidR="00E72B28">
        <w:rPr>
          <w:rFonts w:ascii="Calibri" w:hAnsi="Calibri"/>
          <w:b/>
          <w:bCs/>
          <w:color w:val="2E74B5"/>
          <w:sz w:val="20"/>
        </w:rPr>
        <w:t>9</w:t>
      </w:r>
    </w:p>
    <w:p w:rsidR="00AE4D46" w:rsidRPr="00F26BD0" w:rsidP="00AE4D46" w14:paraId="7064D150" w14:textId="1A5EE0B1">
      <w:pPr>
        <w:pStyle w:val="BodyText"/>
        <w:rPr>
          <w:rFonts w:ascii="Calibri" w:hAnsi="Calibri"/>
          <w:bCs/>
          <w:color w:val="2E74B5"/>
          <w:sz w:val="20"/>
        </w:rPr>
      </w:pPr>
      <w:r>
        <w:rPr>
          <w:rFonts w:ascii="Calibri" w:hAnsi="Calibri"/>
          <w:b/>
          <w:color w:val="2E74B5"/>
          <w:sz w:val="20"/>
        </w:rPr>
        <w:t xml:space="preserve">ERP </w:t>
      </w:r>
      <w:r w:rsidR="00574403">
        <w:rPr>
          <w:rFonts w:ascii="Calibri" w:hAnsi="Calibri"/>
          <w:b/>
          <w:color w:val="2E74B5"/>
          <w:sz w:val="20"/>
        </w:rPr>
        <w:t>Finance Functional Consultant</w:t>
      </w:r>
      <w:r w:rsidRPr="00F26BD0">
        <w:rPr>
          <w:rFonts w:ascii="Calibri" w:hAnsi="Calibri"/>
          <w:b/>
          <w:color w:val="2E74B5"/>
          <w:sz w:val="20"/>
        </w:rPr>
        <w:t xml:space="preserve"> </w:t>
      </w:r>
    </w:p>
    <w:p w:rsidR="00AE4D46" w:rsidRPr="00F26BD0" w:rsidP="00AE4D46" w14:paraId="66BEEE29" w14:textId="77777777">
      <w:pPr>
        <w:jc w:val="both"/>
        <w:rPr>
          <w:rFonts w:ascii="Calibri" w:hAnsi="Calibri"/>
          <w:sz w:val="20"/>
        </w:rPr>
      </w:pPr>
    </w:p>
    <w:p w:rsidR="00574403" w:rsidP="00AE4D46" w14:paraId="45C37DBA" w14:textId="77777777">
      <w:pPr>
        <w:pStyle w:val="BodyText"/>
        <w:rPr>
          <w:rFonts w:ascii="Calibri" w:hAnsi="Calibri"/>
          <w:sz w:val="20"/>
        </w:rPr>
      </w:pPr>
      <w:r>
        <w:rPr>
          <w:rFonts w:ascii="Calibri" w:hAnsi="Calibri"/>
          <w:sz w:val="20"/>
        </w:rPr>
        <w:t>Munich RE is a re-insurance company.</w:t>
      </w:r>
    </w:p>
    <w:p w:rsidR="00574403" w:rsidP="00AE4D46" w14:paraId="77BB1272" w14:textId="5706BA3A">
      <w:pPr>
        <w:pStyle w:val="BodyText"/>
        <w:rPr>
          <w:rFonts w:ascii="Calibri" w:hAnsi="Calibri"/>
          <w:sz w:val="20"/>
        </w:rPr>
      </w:pPr>
      <w:r>
        <w:rPr>
          <w:rFonts w:ascii="Calibri" w:hAnsi="Calibri"/>
          <w:sz w:val="20"/>
        </w:rPr>
        <w:t xml:space="preserve">Part of this project Munich RE is Implementing Oracle </w:t>
      </w:r>
      <w:r w:rsidR="0057274E">
        <w:rPr>
          <w:rFonts w:ascii="Calibri" w:hAnsi="Calibri"/>
          <w:sz w:val="20"/>
        </w:rPr>
        <w:t xml:space="preserve">EBS </w:t>
      </w:r>
      <w:r>
        <w:rPr>
          <w:rFonts w:ascii="Calibri" w:hAnsi="Calibri"/>
          <w:sz w:val="20"/>
        </w:rPr>
        <w:t>R12</w:t>
      </w:r>
      <w:r w:rsidR="00F551D1">
        <w:rPr>
          <w:rFonts w:ascii="Calibri" w:hAnsi="Calibri"/>
          <w:sz w:val="20"/>
        </w:rPr>
        <w:t xml:space="preserve"> and Cloud</w:t>
      </w:r>
      <w:r>
        <w:rPr>
          <w:rFonts w:ascii="Calibri" w:hAnsi="Calibri"/>
          <w:sz w:val="20"/>
        </w:rPr>
        <w:t>, to Account Their Cash Relevant items.</w:t>
      </w:r>
    </w:p>
    <w:p w:rsidR="00574403" w:rsidRPr="00F26BD0" w:rsidP="00AE4D46" w14:paraId="5EBFA35C" w14:textId="77777777">
      <w:pPr>
        <w:pStyle w:val="BodyText"/>
        <w:rPr>
          <w:rFonts w:ascii="Calibri" w:hAnsi="Calibri"/>
          <w:sz w:val="20"/>
        </w:rPr>
      </w:pPr>
      <w:r>
        <w:rPr>
          <w:rFonts w:ascii="Calibri" w:hAnsi="Calibri"/>
          <w:sz w:val="20"/>
        </w:rPr>
        <w:t xml:space="preserve">Oracle </w:t>
      </w:r>
      <w:r w:rsidR="0057274E">
        <w:rPr>
          <w:rFonts w:ascii="Calibri" w:hAnsi="Calibri"/>
          <w:sz w:val="20"/>
        </w:rPr>
        <w:t xml:space="preserve">EBS R12 </w:t>
      </w:r>
      <w:r>
        <w:rPr>
          <w:rFonts w:ascii="Calibri" w:hAnsi="Calibri"/>
          <w:sz w:val="20"/>
        </w:rPr>
        <w:t xml:space="preserve">will act as </w:t>
      </w:r>
      <w:r w:rsidR="007A69C3">
        <w:rPr>
          <w:rFonts w:ascii="Calibri" w:hAnsi="Calibri"/>
          <w:sz w:val="20"/>
        </w:rPr>
        <w:t>financial</w:t>
      </w:r>
      <w:r>
        <w:rPr>
          <w:rFonts w:ascii="Calibri" w:hAnsi="Calibri"/>
          <w:sz w:val="20"/>
        </w:rPr>
        <w:t xml:space="preserve"> system to account any money receivables/ Payables.</w:t>
      </w:r>
    </w:p>
    <w:p w:rsidR="00A03962" w:rsidRPr="00A03962" w:rsidP="00AE4D46" w14:paraId="2F45F5B7" w14:textId="79175BD3">
      <w:pPr>
        <w:numPr>
          <w:ilvl w:val="0"/>
          <w:numId w:val="10"/>
        </w:numPr>
        <w:jc w:val="both"/>
        <w:rPr>
          <w:rFonts w:ascii="Calibri" w:hAnsi="Calibri"/>
          <w:sz w:val="20"/>
        </w:rPr>
      </w:pPr>
      <w:r>
        <w:rPr>
          <w:rFonts w:ascii="Calibri" w:hAnsi="Calibri"/>
          <w:b/>
          <w:bCs/>
          <w:sz w:val="20"/>
        </w:rPr>
        <w:t xml:space="preserve">R12 </w:t>
      </w:r>
    </w:p>
    <w:p w:rsidR="00A03962" w:rsidRPr="00A03962" w:rsidP="00A03962" w14:paraId="07898948" w14:textId="77777777">
      <w:pPr>
        <w:numPr>
          <w:ilvl w:val="1"/>
          <w:numId w:val="10"/>
        </w:numPr>
        <w:jc w:val="both"/>
        <w:rPr>
          <w:rFonts w:ascii="Calibri" w:hAnsi="Calibri"/>
          <w:sz w:val="20"/>
        </w:rPr>
      </w:pPr>
      <w:r w:rsidRPr="00A03962">
        <w:rPr>
          <w:rFonts w:ascii="Calibri" w:hAnsi="Calibri"/>
          <w:sz w:val="20"/>
        </w:rPr>
        <w:t xml:space="preserve">GL </w:t>
      </w:r>
      <w:r w:rsidRPr="00A03962" w:rsidR="00BF4CB0">
        <w:rPr>
          <w:rFonts w:ascii="Calibri" w:hAnsi="Calibri"/>
          <w:sz w:val="20"/>
        </w:rPr>
        <w:t>Chart of Account Design</w:t>
      </w:r>
    </w:p>
    <w:p w:rsidR="00A03962" w:rsidP="00A03962" w14:paraId="680C3DA7" w14:textId="77777777">
      <w:pPr>
        <w:numPr>
          <w:ilvl w:val="1"/>
          <w:numId w:val="10"/>
        </w:numPr>
        <w:jc w:val="both"/>
        <w:rPr>
          <w:rFonts w:ascii="Calibri" w:hAnsi="Calibri"/>
          <w:sz w:val="20"/>
        </w:rPr>
      </w:pPr>
      <w:r w:rsidRPr="00A03962">
        <w:rPr>
          <w:rFonts w:ascii="Calibri" w:hAnsi="Calibri"/>
          <w:sz w:val="20"/>
        </w:rPr>
        <w:t xml:space="preserve">GL </w:t>
      </w:r>
      <w:r w:rsidRPr="00A03962" w:rsidR="00BF4CB0">
        <w:rPr>
          <w:rFonts w:ascii="Calibri" w:hAnsi="Calibri"/>
          <w:sz w:val="20"/>
        </w:rPr>
        <w:t xml:space="preserve">Primary and Secondary Ledger Design </w:t>
      </w:r>
    </w:p>
    <w:p w:rsidR="00A03962" w:rsidP="00A03962" w14:paraId="1475AD77" w14:textId="77777777">
      <w:pPr>
        <w:numPr>
          <w:ilvl w:val="1"/>
          <w:numId w:val="10"/>
        </w:numPr>
        <w:jc w:val="both"/>
        <w:rPr>
          <w:rFonts w:ascii="Calibri" w:hAnsi="Calibri"/>
          <w:sz w:val="20"/>
        </w:rPr>
      </w:pPr>
      <w:r w:rsidRPr="00A03962">
        <w:rPr>
          <w:rFonts w:ascii="Calibri" w:hAnsi="Calibri"/>
          <w:sz w:val="20"/>
        </w:rPr>
        <w:t xml:space="preserve">IFRS Accounting Rules Engine design using </w:t>
      </w:r>
      <w:r w:rsidRPr="00A03962" w:rsidR="00917322">
        <w:rPr>
          <w:rFonts w:ascii="Calibri" w:hAnsi="Calibri"/>
          <w:b/>
          <w:bCs/>
          <w:sz w:val="20"/>
        </w:rPr>
        <w:t>Subledger Accounting Rule</w:t>
      </w:r>
    </w:p>
    <w:p w:rsidR="00A03962" w:rsidP="00A03962" w14:paraId="12315C73" w14:textId="77777777">
      <w:pPr>
        <w:numPr>
          <w:ilvl w:val="1"/>
          <w:numId w:val="10"/>
        </w:numPr>
        <w:jc w:val="both"/>
        <w:rPr>
          <w:rFonts w:ascii="Calibri" w:hAnsi="Calibri"/>
          <w:sz w:val="20"/>
        </w:rPr>
      </w:pPr>
      <w:r w:rsidRPr="00A03962">
        <w:rPr>
          <w:rFonts w:ascii="Calibri" w:hAnsi="Calibri"/>
          <w:sz w:val="20"/>
        </w:rPr>
        <w:t>D</w:t>
      </w:r>
      <w:r w:rsidRPr="00A03962" w:rsidR="00BF4CB0">
        <w:rPr>
          <w:rFonts w:ascii="Calibri" w:hAnsi="Calibri"/>
          <w:sz w:val="20"/>
        </w:rPr>
        <w:t>esign for Forex Rate</w:t>
      </w:r>
    </w:p>
    <w:p w:rsidR="00A03962" w:rsidP="00A03962" w14:paraId="2AE34306" w14:textId="77777777">
      <w:pPr>
        <w:numPr>
          <w:ilvl w:val="1"/>
          <w:numId w:val="10"/>
        </w:numPr>
        <w:jc w:val="both"/>
        <w:rPr>
          <w:rFonts w:ascii="Calibri" w:hAnsi="Calibri"/>
          <w:sz w:val="20"/>
        </w:rPr>
      </w:pPr>
      <w:r w:rsidRPr="00A03962">
        <w:rPr>
          <w:rFonts w:ascii="Calibri" w:hAnsi="Calibri"/>
          <w:sz w:val="20"/>
        </w:rPr>
        <w:t>D</w:t>
      </w:r>
      <w:r w:rsidRPr="00A03962" w:rsidR="00BF4CB0">
        <w:rPr>
          <w:rFonts w:ascii="Calibri" w:hAnsi="Calibri"/>
          <w:sz w:val="20"/>
        </w:rPr>
        <w:t xml:space="preserve">esign for </w:t>
      </w:r>
      <w:r w:rsidRPr="00A03962" w:rsidR="00BF4CB0">
        <w:rPr>
          <w:rFonts w:ascii="Calibri" w:hAnsi="Calibri"/>
          <w:b/>
          <w:bCs/>
          <w:sz w:val="20"/>
        </w:rPr>
        <w:t>AP/AR Netting</w:t>
      </w:r>
    </w:p>
    <w:p w:rsidR="00A03962" w:rsidP="00A03962" w14:paraId="4343807E" w14:textId="77777777">
      <w:pPr>
        <w:numPr>
          <w:ilvl w:val="1"/>
          <w:numId w:val="10"/>
        </w:numPr>
        <w:jc w:val="both"/>
        <w:rPr>
          <w:rFonts w:ascii="Calibri" w:hAnsi="Calibri"/>
          <w:sz w:val="20"/>
        </w:rPr>
      </w:pPr>
      <w:r w:rsidRPr="00A03962">
        <w:rPr>
          <w:rFonts w:ascii="Calibri" w:hAnsi="Calibri"/>
          <w:sz w:val="20"/>
        </w:rPr>
        <w:t xml:space="preserve">Design </w:t>
      </w:r>
      <w:r w:rsidRPr="00A03962">
        <w:rPr>
          <w:rFonts w:ascii="Calibri" w:hAnsi="Calibri"/>
          <w:b/>
          <w:bCs/>
          <w:sz w:val="20"/>
        </w:rPr>
        <w:t>AP/AR Integration</w:t>
      </w:r>
    </w:p>
    <w:p w:rsidR="000B3767" w:rsidRPr="00A03962" w:rsidP="00A03962" w14:paraId="58CB526D" w14:textId="0FA54CD9">
      <w:pPr>
        <w:numPr>
          <w:ilvl w:val="1"/>
          <w:numId w:val="10"/>
        </w:numPr>
        <w:jc w:val="both"/>
        <w:rPr>
          <w:rFonts w:ascii="Calibri" w:hAnsi="Calibri"/>
          <w:sz w:val="20"/>
        </w:rPr>
      </w:pPr>
      <w:r w:rsidRPr="00A03962">
        <w:rPr>
          <w:rFonts w:ascii="Calibri" w:hAnsi="Calibri"/>
          <w:sz w:val="20"/>
        </w:rPr>
        <w:t xml:space="preserve">Design Reporting solutions in </w:t>
      </w:r>
      <w:r w:rsidRPr="00A03962">
        <w:rPr>
          <w:rFonts w:ascii="Calibri" w:hAnsi="Calibri"/>
          <w:b/>
          <w:sz w:val="20"/>
        </w:rPr>
        <w:t>OTBI and BI Publisher</w:t>
      </w:r>
    </w:p>
    <w:p w:rsidR="00A03962" w:rsidRPr="00A03962" w:rsidP="00A03962" w14:paraId="5381E9F6" w14:textId="4C4AB3AC">
      <w:pPr>
        <w:numPr>
          <w:ilvl w:val="0"/>
          <w:numId w:val="10"/>
        </w:numPr>
        <w:jc w:val="both"/>
        <w:rPr>
          <w:rFonts w:ascii="Calibri" w:hAnsi="Calibri"/>
          <w:sz w:val="20"/>
        </w:rPr>
      </w:pPr>
      <w:r>
        <w:rPr>
          <w:rFonts w:ascii="Calibri" w:hAnsi="Calibri"/>
          <w:b/>
          <w:sz w:val="20"/>
        </w:rPr>
        <w:t xml:space="preserve">Oracle Cloud Fusion </w:t>
      </w:r>
    </w:p>
    <w:p w:rsidR="00A03962" w:rsidRPr="00A03962" w:rsidP="00A03962" w14:paraId="01EC2C97" w14:textId="18DF9F49">
      <w:pPr>
        <w:numPr>
          <w:ilvl w:val="1"/>
          <w:numId w:val="10"/>
        </w:numPr>
        <w:jc w:val="both"/>
        <w:rPr>
          <w:rFonts w:ascii="Calibri" w:hAnsi="Calibri"/>
          <w:bCs/>
          <w:sz w:val="20"/>
        </w:rPr>
      </w:pPr>
      <w:r w:rsidRPr="00A03962">
        <w:rPr>
          <w:rFonts w:ascii="Calibri" w:hAnsi="Calibri"/>
          <w:bCs/>
          <w:sz w:val="20"/>
        </w:rPr>
        <w:t>Accounting Hub</w:t>
      </w:r>
    </w:p>
    <w:p w:rsidR="00A03962" w:rsidP="00A03962" w14:paraId="55EE7DC6" w14:textId="7C60FC5C">
      <w:pPr>
        <w:numPr>
          <w:ilvl w:val="1"/>
          <w:numId w:val="10"/>
        </w:numPr>
        <w:jc w:val="both"/>
        <w:rPr>
          <w:rFonts w:ascii="Calibri" w:hAnsi="Calibri"/>
          <w:sz w:val="20"/>
        </w:rPr>
      </w:pPr>
      <w:r>
        <w:rPr>
          <w:rFonts w:ascii="Calibri" w:hAnsi="Calibri"/>
          <w:sz w:val="20"/>
        </w:rPr>
        <w:t>AP Payment Config</w:t>
      </w:r>
    </w:p>
    <w:p w:rsidR="00A03962" w:rsidP="00A03962" w14:paraId="2FBE5EEB" w14:textId="33E79174">
      <w:pPr>
        <w:numPr>
          <w:ilvl w:val="1"/>
          <w:numId w:val="10"/>
        </w:numPr>
        <w:jc w:val="both"/>
        <w:rPr>
          <w:rFonts w:ascii="Calibri" w:hAnsi="Calibri"/>
          <w:sz w:val="20"/>
        </w:rPr>
      </w:pPr>
      <w:r>
        <w:rPr>
          <w:rFonts w:ascii="Calibri" w:hAnsi="Calibri"/>
          <w:sz w:val="20"/>
        </w:rPr>
        <w:t>AR lockbox configuration</w:t>
      </w:r>
    </w:p>
    <w:p w:rsidR="000C3A8C" w:rsidRPr="00A03962" w:rsidP="00A03962" w14:paraId="55C3EA07" w14:textId="18750F89">
      <w:pPr>
        <w:numPr>
          <w:ilvl w:val="1"/>
          <w:numId w:val="10"/>
        </w:numPr>
        <w:jc w:val="both"/>
        <w:rPr>
          <w:rFonts w:ascii="Calibri" w:hAnsi="Calibri"/>
          <w:sz w:val="20"/>
        </w:rPr>
      </w:pPr>
      <w:r>
        <w:rPr>
          <w:rFonts w:ascii="Calibri" w:hAnsi="Calibri"/>
          <w:sz w:val="20"/>
        </w:rPr>
        <w:t>Disbursement back Account config</w:t>
      </w:r>
    </w:p>
    <w:p w:rsidR="00730710" w14:paraId="553D0FE7" w14:textId="564AD78C">
      <w:pPr>
        <w:suppressAutoHyphens w:val="0"/>
        <w:rPr>
          <w:rFonts w:ascii="Calibri" w:hAnsi="Calibri"/>
          <w:b/>
          <w:color w:val="2E74B5"/>
          <w:sz w:val="20"/>
        </w:rPr>
      </w:pPr>
    </w:p>
    <w:p w:rsidR="008650DD" w:rsidRPr="00F26BD0" w:rsidP="00015075" w14:paraId="2297E956" w14:textId="16C390D5">
      <w:pPr>
        <w:pStyle w:val="BodyText"/>
        <w:rPr>
          <w:rFonts w:ascii="Calibri" w:hAnsi="Calibri"/>
          <w:b/>
          <w:color w:val="2E74B5"/>
          <w:sz w:val="20"/>
        </w:rPr>
      </w:pPr>
      <w:r>
        <w:rPr>
          <w:rFonts w:ascii="Calibri" w:hAnsi="Calibri"/>
          <w:b/>
          <w:color w:val="2E74B5"/>
          <w:sz w:val="20"/>
        </w:rPr>
        <w:t xml:space="preserve">TCS, </w:t>
      </w:r>
      <w:r w:rsidRPr="00F26BD0" w:rsidR="002D2D43">
        <w:rPr>
          <w:rFonts w:ascii="Calibri" w:hAnsi="Calibri"/>
          <w:b/>
          <w:color w:val="2E74B5"/>
          <w:sz w:val="20"/>
        </w:rPr>
        <w:t>Aviva</w:t>
      </w:r>
      <w:r w:rsidRPr="00F26BD0" w:rsidR="00204228">
        <w:rPr>
          <w:rFonts w:ascii="Calibri" w:hAnsi="Calibri"/>
          <w:b/>
          <w:color w:val="2E74B5"/>
          <w:sz w:val="20"/>
        </w:rPr>
        <w:t>, Toronto, Canada --</w:t>
      </w:r>
      <w:r w:rsidRPr="00F26BD0" w:rsidR="002D2D43">
        <w:rPr>
          <w:rFonts w:ascii="Calibri" w:hAnsi="Calibri"/>
          <w:b/>
          <w:color w:val="2E74B5"/>
          <w:sz w:val="20"/>
        </w:rPr>
        <w:tab/>
      </w:r>
      <w:r w:rsidRPr="00F26BD0" w:rsidR="002D2D43">
        <w:rPr>
          <w:rFonts w:ascii="Calibri" w:hAnsi="Calibri"/>
          <w:b/>
          <w:color w:val="2E74B5"/>
          <w:sz w:val="20"/>
        </w:rPr>
        <w:tab/>
      </w:r>
      <w:r w:rsidRPr="00F26BD0" w:rsidR="002D2D43">
        <w:rPr>
          <w:rFonts w:ascii="Calibri" w:hAnsi="Calibri"/>
          <w:b/>
          <w:color w:val="2E74B5"/>
          <w:sz w:val="20"/>
        </w:rPr>
        <w:tab/>
      </w:r>
      <w:r w:rsidRPr="00F26BD0" w:rsidR="002D2D43">
        <w:rPr>
          <w:rFonts w:ascii="Calibri" w:hAnsi="Calibri"/>
          <w:b/>
          <w:color w:val="2E74B5"/>
          <w:sz w:val="20"/>
        </w:rPr>
        <w:tab/>
      </w:r>
      <w:r w:rsidRPr="00F26BD0" w:rsidR="00204228">
        <w:rPr>
          <w:rFonts w:ascii="Calibri" w:hAnsi="Calibri"/>
          <w:b/>
          <w:color w:val="2E74B5"/>
          <w:sz w:val="20"/>
        </w:rPr>
        <w:t xml:space="preserve">     </w:t>
      </w:r>
      <w:r w:rsidRPr="00F26BD0" w:rsidR="002D2D43">
        <w:rPr>
          <w:rFonts w:ascii="Calibri" w:hAnsi="Calibri"/>
          <w:b/>
          <w:color w:val="2E74B5"/>
          <w:sz w:val="20"/>
        </w:rPr>
        <w:tab/>
      </w:r>
      <w:r w:rsidRPr="00F26BD0" w:rsidR="00204228">
        <w:rPr>
          <w:rFonts w:ascii="Calibri" w:hAnsi="Calibri"/>
          <w:b/>
          <w:color w:val="2E74B5"/>
          <w:sz w:val="20"/>
        </w:rPr>
        <w:t xml:space="preserve">                               </w:t>
      </w:r>
      <w:r w:rsidRPr="00F26BD0" w:rsidR="00015075">
        <w:rPr>
          <w:rFonts w:ascii="Calibri" w:hAnsi="Calibri"/>
          <w:b/>
          <w:color w:val="2E74B5"/>
          <w:sz w:val="20"/>
        </w:rPr>
        <w:t xml:space="preserve">                   </w:t>
      </w:r>
      <w:r w:rsidRPr="00F26BD0" w:rsidR="002D2D43">
        <w:rPr>
          <w:rFonts w:ascii="Calibri" w:hAnsi="Calibri"/>
          <w:b/>
          <w:bCs/>
          <w:color w:val="2E74B5"/>
          <w:sz w:val="20"/>
        </w:rPr>
        <w:t xml:space="preserve">MAR-2016 to </w:t>
      </w:r>
      <w:r w:rsidR="00AE4D46">
        <w:rPr>
          <w:rFonts w:ascii="Calibri" w:hAnsi="Calibri"/>
          <w:b/>
          <w:bCs/>
          <w:color w:val="2E74B5"/>
          <w:sz w:val="20"/>
        </w:rPr>
        <w:t>APR-2017</w:t>
      </w:r>
    </w:p>
    <w:p w:rsidR="002D2D43" w:rsidRPr="00F26BD0" w:rsidP="00015075" w14:paraId="38DF489B" w14:textId="11B511F8">
      <w:pPr>
        <w:pStyle w:val="BodyText"/>
        <w:rPr>
          <w:rFonts w:ascii="Calibri" w:hAnsi="Calibri"/>
          <w:bCs/>
          <w:color w:val="2E74B5"/>
          <w:sz w:val="20"/>
        </w:rPr>
      </w:pPr>
      <w:r>
        <w:rPr>
          <w:rFonts w:ascii="Calibri" w:hAnsi="Calibri"/>
          <w:b/>
          <w:color w:val="2E74B5"/>
          <w:sz w:val="20"/>
        </w:rPr>
        <w:t xml:space="preserve">ERP </w:t>
      </w:r>
      <w:r w:rsidR="00574403">
        <w:rPr>
          <w:rFonts w:ascii="Calibri" w:hAnsi="Calibri"/>
          <w:b/>
          <w:color w:val="2E74B5"/>
          <w:sz w:val="20"/>
        </w:rPr>
        <w:t xml:space="preserve">Finance </w:t>
      </w:r>
      <w:r w:rsidRPr="00F26BD0" w:rsidR="00204228">
        <w:rPr>
          <w:rFonts w:ascii="Calibri" w:hAnsi="Calibri"/>
          <w:b/>
          <w:color w:val="2E74B5"/>
          <w:sz w:val="20"/>
        </w:rPr>
        <w:t xml:space="preserve">Functional Business Analyst </w:t>
      </w:r>
      <w:r w:rsidR="0057274E">
        <w:rPr>
          <w:rFonts w:ascii="Calibri" w:hAnsi="Calibri"/>
          <w:b/>
          <w:color w:val="2E74B5"/>
          <w:sz w:val="20"/>
        </w:rPr>
        <w:t xml:space="preserve">EBS </w:t>
      </w:r>
      <w:r w:rsidRPr="00F26BD0">
        <w:rPr>
          <w:rFonts w:ascii="Calibri" w:hAnsi="Calibri"/>
          <w:b/>
          <w:color w:val="2E74B5"/>
          <w:sz w:val="20"/>
        </w:rPr>
        <w:t>R12 FAH Implementation</w:t>
      </w:r>
    </w:p>
    <w:p w:rsidR="00204228" w:rsidRPr="00F26BD0" w:rsidP="00015075" w14:paraId="68F13D45" w14:textId="77777777">
      <w:pPr>
        <w:jc w:val="both"/>
        <w:rPr>
          <w:rFonts w:ascii="Calibri" w:hAnsi="Calibri"/>
          <w:sz w:val="20"/>
        </w:rPr>
      </w:pPr>
    </w:p>
    <w:p w:rsidR="002D2D43" w:rsidRPr="00F26BD0" w:rsidP="00015075" w14:paraId="09C86D8A" w14:textId="77777777">
      <w:pPr>
        <w:jc w:val="both"/>
        <w:rPr>
          <w:rFonts w:ascii="Calibri" w:hAnsi="Calibri"/>
          <w:sz w:val="20"/>
        </w:rPr>
      </w:pPr>
      <w:r w:rsidRPr="00F26BD0">
        <w:rPr>
          <w:rFonts w:ascii="Calibri" w:hAnsi="Calibri"/>
          <w:sz w:val="20"/>
        </w:rPr>
        <w:t xml:space="preserve">Aviva is implementing FAH solution to account Transaction processing related to Receivables, Premium Receipts, Rejections, Commissions and Write-offs for the integration between Oracle EBS </w:t>
      </w:r>
      <w:r w:rsidR="0057274E">
        <w:rPr>
          <w:rFonts w:ascii="Calibri" w:hAnsi="Calibri"/>
          <w:sz w:val="20"/>
        </w:rPr>
        <w:t xml:space="preserve">R12 </w:t>
      </w:r>
      <w:r w:rsidRPr="00F26BD0">
        <w:rPr>
          <w:rFonts w:ascii="Calibri" w:hAnsi="Calibri"/>
          <w:sz w:val="20"/>
        </w:rPr>
        <w:t>and Guidewire Billing Center (BC).</w:t>
      </w:r>
    </w:p>
    <w:p w:rsidR="002D2D43" w:rsidRPr="00F26BD0" w:rsidP="00015075" w14:paraId="691F0911" w14:textId="77777777">
      <w:pPr>
        <w:pStyle w:val="BodyText"/>
        <w:rPr>
          <w:rFonts w:ascii="Calibri" w:hAnsi="Calibri"/>
          <w:sz w:val="20"/>
        </w:rPr>
      </w:pPr>
      <w:r w:rsidRPr="00F26BD0">
        <w:rPr>
          <w:rFonts w:ascii="Calibri" w:hAnsi="Calibri"/>
          <w:sz w:val="20"/>
        </w:rPr>
        <w:t>BC will send all the pertinent information, required for the creation of receipts/refunds along with the event like Event Class Code, Event Type Code, and Entered Amount, Acc</w:t>
      </w:r>
      <w:r w:rsidRPr="00F26BD0" w:rsidR="00204228">
        <w:rPr>
          <w:rFonts w:ascii="Calibri" w:hAnsi="Calibri"/>
          <w:sz w:val="20"/>
        </w:rPr>
        <w:t>ounting Date etc., which is</w:t>
      </w:r>
      <w:r w:rsidRPr="00F26BD0">
        <w:rPr>
          <w:rFonts w:ascii="Calibri" w:hAnsi="Calibri"/>
          <w:sz w:val="20"/>
        </w:rPr>
        <w:t xml:space="preserve"> used to generate accounting entries and post the same in Oracle GL.</w:t>
      </w:r>
    </w:p>
    <w:p w:rsidR="00204228" w:rsidRPr="00F26BD0" w:rsidP="00015075" w14:paraId="66ABCB62" w14:textId="50C8649D">
      <w:pPr>
        <w:numPr>
          <w:ilvl w:val="0"/>
          <w:numId w:val="10"/>
        </w:numPr>
        <w:jc w:val="both"/>
        <w:rPr>
          <w:rFonts w:ascii="Calibri" w:hAnsi="Calibri"/>
          <w:sz w:val="20"/>
        </w:rPr>
      </w:pPr>
      <w:r w:rsidRPr="00F26BD0">
        <w:rPr>
          <w:rFonts w:ascii="Calibri" w:hAnsi="Calibri"/>
          <w:sz w:val="20"/>
        </w:rPr>
        <w:t xml:space="preserve">Analyze </w:t>
      </w:r>
      <w:r w:rsidRPr="00F26BD0" w:rsidR="00E600A5">
        <w:rPr>
          <w:rFonts w:ascii="Calibri" w:hAnsi="Calibri"/>
          <w:sz w:val="20"/>
        </w:rPr>
        <w:t>Guide</w:t>
      </w:r>
      <w:r w:rsidR="00E600A5">
        <w:rPr>
          <w:rFonts w:ascii="Calibri" w:hAnsi="Calibri"/>
          <w:sz w:val="20"/>
        </w:rPr>
        <w:t>w</w:t>
      </w:r>
      <w:r w:rsidRPr="00F26BD0" w:rsidR="00E600A5">
        <w:rPr>
          <w:rFonts w:ascii="Calibri" w:hAnsi="Calibri"/>
          <w:sz w:val="20"/>
        </w:rPr>
        <w:t>ire</w:t>
      </w:r>
      <w:r w:rsidRPr="00F26BD0">
        <w:rPr>
          <w:rFonts w:ascii="Calibri" w:hAnsi="Calibri"/>
          <w:sz w:val="20"/>
        </w:rPr>
        <w:t xml:space="preserve"> transaction</w:t>
      </w:r>
    </w:p>
    <w:p w:rsidR="00204228" w:rsidRPr="00F26BD0" w:rsidP="00015075" w14:paraId="67A65241" w14:textId="77777777">
      <w:pPr>
        <w:numPr>
          <w:ilvl w:val="0"/>
          <w:numId w:val="10"/>
        </w:numPr>
        <w:jc w:val="both"/>
        <w:rPr>
          <w:rFonts w:ascii="Calibri" w:hAnsi="Calibri"/>
          <w:sz w:val="20"/>
        </w:rPr>
      </w:pPr>
      <w:r w:rsidRPr="00F26BD0">
        <w:rPr>
          <w:rFonts w:ascii="Calibri" w:hAnsi="Calibri"/>
          <w:sz w:val="20"/>
        </w:rPr>
        <w:t xml:space="preserve">Document Accounting events </w:t>
      </w:r>
    </w:p>
    <w:p w:rsidR="00204228" w:rsidRPr="0057274E" w:rsidP="00015075" w14:paraId="72AE77C7" w14:textId="77777777">
      <w:pPr>
        <w:numPr>
          <w:ilvl w:val="0"/>
          <w:numId w:val="10"/>
        </w:numPr>
        <w:jc w:val="both"/>
        <w:rPr>
          <w:rFonts w:ascii="Calibri" w:hAnsi="Calibri"/>
          <w:sz w:val="20"/>
          <w:lang w:val="fr-FR"/>
        </w:rPr>
      </w:pPr>
      <w:r w:rsidRPr="0057274E">
        <w:rPr>
          <w:rFonts w:ascii="Calibri" w:hAnsi="Calibri"/>
          <w:sz w:val="20"/>
          <w:lang w:val="fr-FR"/>
        </w:rPr>
        <w:t xml:space="preserve">Configure </w:t>
      </w:r>
      <w:r w:rsidRPr="00C16DF9" w:rsidR="0057274E">
        <w:rPr>
          <w:rFonts w:ascii="Calibri" w:hAnsi="Calibri"/>
          <w:b/>
          <w:bCs/>
          <w:sz w:val="20"/>
          <w:lang w:val="fr-FR"/>
        </w:rPr>
        <w:t xml:space="preserve">Oracle EBS </w:t>
      </w:r>
      <w:r w:rsidRPr="00C16DF9">
        <w:rPr>
          <w:rFonts w:ascii="Calibri" w:hAnsi="Calibri"/>
          <w:b/>
          <w:bCs/>
          <w:sz w:val="20"/>
          <w:lang w:val="fr-FR"/>
        </w:rPr>
        <w:t xml:space="preserve">FAH </w:t>
      </w:r>
      <w:r w:rsidRPr="0057274E">
        <w:rPr>
          <w:rFonts w:ascii="Calibri" w:hAnsi="Calibri"/>
          <w:sz w:val="20"/>
          <w:lang w:val="fr-FR"/>
        </w:rPr>
        <w:t>solution</w:t>
      </w:r>
    </w:p>
    <w:p w:rsidR="00204228" w:rsidRPr="00F26BD0" w:rsidP="00015075" w14:paraId="2A360A46" w14:textId="77777777">
      <w:pPr>
        <w:numPr>
          <w:ilvl w:val="0"/>
          <w:numId w:val="10"/>
        </w:numPr>
        <w:jc w:val="both"/>
        <w:rPr>
          <w:rFonts w:ascii="Calibri" w:hAnsi="Calibri"/>
          <w:sz w:val="20"/>
        </w:rPr>
      </w:pPr>
      <w:r w:rsidRPr="00F26BD0">
        <w:rPr>
          <w:rFonts w:ascii="Calibri" w:hAnsi="Calibri"/>
          <w:sz w:val="20"/>
        </w:rPr>
        <w:t xml:space="preserve">Testing </w:t>
      </w:r>
      <w:r w:rsidR="0057274E">
        <w:rPr>
          <w:rFonts w:ascii="Calibri" w:hAnsi="Calibri"/>
          <w:sz w:val="20"/>
        </w:rPr>
        <w:t xml:space="preserve">Oracle EBS R12 </w:t>
      </w:r>
      <w:r w:rsidRPr="00F26BD0">
        <w:rPr>
          <w:rFonts w:ascii="Calibri" w:hAnsi="Calibri"/>
          <w:sz w:val="20"/>
        </w:rPr>
        <w:t>FAH accounted transactions</w:t>
      </w:r>
    </w:p>
    <w:p w:rsidR="00204228" w:rsidRPr="00F26BD0" w:rsidP="00015075" w14:paraId="7634F85E" w14:textId="77777777">
      <w:pPr>
        <w:numPr>
          <w:ilvl w:val="0"/>
          <w:numId w:val="10"/>
        </w:numPr>
        <w:jc w:val="both"/>
        <w:rPr>
          <w:rFonts w:ascii="Calibri" w:hAnsi="Calibri"/>
          <w:b/>
          <w:sz w:val="20"/>
          <w:u w:val="single"/>
        </w:rPr>
      </w:pPr>
      <w:r w:rsidRPr="00F26BD0">
        <w:rPr>
          <w:rFonts w:ascii="Calibri" w:hAnsi="Calibri"/>
          <w:sz w:val="20"/>
        </w:rPr>
        <w:t>Reviewing FAH generated journals in GL</w:t>
      </w:r>
    </w:p>
    <w:p w:rsidR="00204228" w:rsidRPr="00C16DF9" w:rsidP="00015075" w14:paraId="69291F4A" w14:textId="30922B38">
      <w:pPr>
        <w:numPr>
          <w:ilvl w:val="0"/>
          <w:numId w:val="10"/>
        </w:numPr>
        <w:jc w:val="both"/>
        <w:rPr>
          <w:rFonts w:ascii="Calibri" w:hAnsi="Calibri"/>
          <w:b/>
          <w:sz w:val="20"/>
          <w:u w:val="single"/>
        </w:rPr>
      </w:pPr>
      <w:r w:rsidRPr="00F26BD0">
        <w:rPr>
          <w:rFonts w:ascii="Calibri" w:hAnsi="Calibri"/>
          <w:sz w:val="20"/>
        </w:rPr>
        <w:t>Guiding the technical team with Functional Knowledge</w:t>
      </w:r>
    </w:p>
    <w:p w:rsidR="00204228" w:rsidRPr="00F26BD0" w:rsidP="00015075" w14:paraId="69A23E82" w14:textId="77777777">
      <w:pPr>
        <w:jc w:val="both"/>
        <w:rPr>
          <w:rFonts w:ascii="Calibri" w:hAnsi="Calibri"/>
          <w:sz w:val="20"/>
        </w:rPr>
      </w:pPr>
    </w:p>
    <w:p w:rsidR="00204228" w:rsidRPr="00F26BD0" w:rsidP="00015075" w14:paraId="715D7277" w14:textId="77777777">
      <w:pPr>
        <w:pStyle w:val="BodyText"/>
        <w:rPr>
          <w:rFonts w:ascii="Calibri" w:hAnsi="Calibri"/>
          <w:b/>
          <w:color w:val="2E74B5"/>
          <w:sz w:val="20"/>
        </w:rPr>
      </w:pPr>
      <w:r>
        <w:rPr>
          <w:rFonts w:ascii="Calibri" w:hAnsi="Calibri"/>
          <w:b/>
          <w:color w:val="2E74B5"/>
          <w:sz w:val="20"/>
        </w:rPr>
        <w:t xml:space="preserve">TCS, </w:t>
      </w:r>
      <w:r w:rsidRPr="00F26BD0">
        <w:rPr>
          <w:rFonts w:ascii="Calibri" w:hAnsi="Calibri"/>
          <w:b/>
          <w:color w:val="2E74B5"/>
          <w:sz w:val="20"/>
        </w:rPr>
        <w:t>Sunlife Financials, Waterloo, Canada --</w:t>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t xml:space="preserve">     </w:t>
      </w:r>
      <w:r w:rsidRPr="00F26BD0" w:rsidR="00015075">
        <w:rPr>
          <w:rFonts w:ascii="Calibri" w:hAnsi="Calibri"/>
          <w:b/>
          <w:color w:val="2E74B5"/>
          <w:sz w:val="20"/>
        </w:rPr>
        <w:t xml:space="preserve">                                </w:t>
      </w:r>
      <w:r w:rsidRPr="00F26BD0">
        <w:rPr>
          <w:rFonts w:ascii="Calibri" w:hAnsi="Calibri"/>
          <w:b/>
          <w:color w:val="2E74B5"/>
          <w:sz w:val="20"/>
        </w:rPr>
        <w:t>DEC-2014 to FEB-2016</w:t>
      </w:r>
    </w:p>
    <w:p w:rsidR="00204228" w:rsidRPr="00F26BD0" w:rsidP="00015075" w14:paraId="28FD2D9A" w14:textId="77777777">
      <w:pPr>
        <w:pStyle w:val="BodyText"/>
        <w:rPr>
          <w:rFonts w:ascii="Calibri" w:hAnsi="Calibri"/>
          <w:b/>
          <w:color w:val="2E74B5"/>
          <w:sz w:val="20"/>
        </w:rPr>
      </w:pPr>
      <w:r w:rsidRPr="00F26BD0">
        <w:rPr>
          <w:rFonts w:ascii="Calibri" w:hAnsi="Calibri"/>
          <w:b/>
          <w:color w:val="2E74B5"/>
          <w:sz w:val="20"/>
        </w:rPr>
        <w:t xml:space="preserve">Accounts Payable </w:t>
      </w:r>
      <w:r w:rsidRPr="00F26BD0">
        <w:rPr>
          <w:rFonts w:ascii="Calibri" w:hAnsi="Calibri"/>
          <w:b/>
          <w:color w:val="2E74B5"/>
          <w:sz w:val="20"/>
        </w:rPr>
        <w:t xml:space="preserve">Functional </w:t>
      </w:r>
      <w:r w:rsidRPr="00F26BD0">
        <w:rPr>
          <w:rFonts w:ascii="Calibri" w:hAnsi="Calibri"/>
          <w:b/>
          <w:color w:val="2E74B5"/>
          <w:sz w:val="20"/>
        </w:rPr>
        <w:t>Consultant</w:t>
      </w:r>
    </w:p>
    <w:p w:rsidR="00204228" w:rsidRPr="00F26BD0" w:rsidP="00015075" w14:paraId="13CB35DB" w14:textId="77777777">
      <w:pPr>
        <w:jc w:val="both"/>
        <w:rPr>
          <w:rFonts w:ascii="Calibri" w:hAnsi="Calibri"/>
          <w:sz w:val="20"/>
        </w:rPr>
      </w:pPr>
    </w:p>
    <w:p w:rsidR="00204228" w:rsidRPr="00F26BD0" w:rsidP="00015075" w14:paraId="75DDBBEB" w14:textId="77777777">
      <w:pPr>
        <w:jc w:val="both"/>
        <w:rPr>
          <w:rFonts w:ascii="Calibri" w:hAnsi="Calibri"/>
          <w:sz w:val="20"/>
        </w:rPr>
      </w:pPr>
      <w:r w:rsidRPr="00F26BD0">
        <w:rPr>
          <w:rFonts w:ascii="Calibri" w:hAnsi="Calibri"/>
          <w:sz w:val="20"/>
        </w:rPr>
        <w:t xml:space="preserve">Sunlife is running Oracle </w:t>
      </w:r>
      <w:r w:rsidR="0057274E">
        <w:rPr>
          <w:rFonts w:ascii="Calibri" w:hAnsi="Calibri"/>
          <w:sz w:val="20"/>
        </w:rPr>
        <w:t xml:space="preserve">EBS </w:t>
      </w:r>
      <w:r w:rsidRPr="00F26BD0">
        <w:rPr>
          <w:rFonts w:ascii="Calibri" w:hAnsi="Calibri"/>
          <w:sz w:val="20"/>
        </w:rPr>
        <w:t xml:space="preserve">11i as their Purchasing, Accounts Payable and Fixed Assets ERP system. Sunlife has a </w:t>
      </w:r>
      <w:r w:rsidRPr="00F26BD0" w:rsidR="0057274E">
        <w:rPr>
          <w:rFonts w:ascii="Calibri" w:hAnsi="Calibri"/>
          <w:sz w:val="20"/>
        </w:rPr>
        <w:t>long-term</w:t>
      </w:r>
      <w:r w:rsidRPr="00F26BD0">
        <w:rPr>
          <w:rFonts w:ascii="Calibri" w:hAnsi="Calibri"/>
          <w:sz w:val="20"/>
        </w:rPr>
        <w:t xml:space="preserve"> plan to upgrade the ERP to Oracle </w:t>
      </w:r>
      <w:r w:rsidR="0057274E">
        <w:rPr>
          <w:rFonts w:ascii="Calibri" w:hAnsi="Calibri"/>
          <w:sz w:val="20"/>
        </w:rPr>
        <w:t xml:space="preserve">Cloud </w:t>
      </w:r>
      <w:r w:rsidRPr="00F26BD0">
        <w:rPr>
          <w:rFonts w:ascii="Calibri" w:hAnsi="Calibri"/>
          <w:sz w:val="20"/>
        </w:rPr>
        <w:t xml:space="preserve">Fusion. However, they have identified Oracle </w:t>
      </w:r>
      <w:r w:rsidR="0057274E">
        <w:rPr>
          <w:rFonts w:ascii="Calibri" w:hAnsi="Calibri"/>
          <w:sz w:val="20"/>
        </w:rPr>
        <w:t xml:space="preserve">EBS </w:t>
      </w:r>
      <w:r w:rsidRPr="00F26BD0">
        <w:rPr>
          <w:rFonts w:ascii="Calibri" w:hAnsi="Calibri"/>
          <w:sz w:val="20"/>
        </w:rPr>
        <w:t>R12 up gradation is required before they can move to Fusion. Hence, this upgradation project took place. This is mainly a Technical upgrade, where the existing system will be upgraded, without any functionality Change.</w:t>
      </w:r>
    </w:p>
    <w:p w:rsidR="00204228" w:rsidRPr="00F26BD0" w:rsidP="00015075" w14:paraId="567F0A66" w14:textId="77777777">
      <w:pPr>
        <w:numPr>
          <w:ilvl w:val="0"/>
          <w:numId w:val="10"/>
        </w:numPr>
        <w:jc w:val="both"/>
        <w:rPr>
          <w:rFonts w:ascii="Calibri" w:hAnsi="Calibri"/>
          <w:sz w:val="20"/>
        </w:rPr>
      </w:pPr>
      <w:r w:rsidRPr="00F26BD0">
        <w:rPr>
          <w:rFonts w:ascii="Calibri" w:hAnsi="Calibri"/>
          <w:sz w:val="20"/>
        </w:rPr>
        <w:t xml:space="preserve">Upgrade the existing </w:t>
      </w:r>
      <w:r w:rsidR="0057274E">
        <w:rPr>
          <w:rFonts w:ascii="Calibri" w:hAnsi="Calibri"/>
          <w:sz w:val="20"/>
        </w:rPr>
        <w:t xml:space="preserve">EBS </w:t>
      </w:r>
      <w:r w:rsidRPr="00F26BD0">
        <w:rPr>
          <w:rFonts w:ascii="Calibri" w:hAnsi="Calibri"/>
          <w:sz w:val="20"/>
        </w:rPr>
        <w:t xml:space="preserve">11i to </w:t>
      </w:r>
      <w:r w:rsidR="0057274E">
        <w:rPr>
          <w:rFonts w:ascii="Calibri" w:hAnsi="Calibri"/>
          <w:sz w:val="20"/>
        </w:rPr>
        <w:t xml:space="preserve">EBS </w:t>
      </w:r>
      <w:r w:rsidRPr="00F26BD0">
        <w:rPr>
          <w:rFonts w:ascii="Calibri" w:hAnsi="Calibri"/>
          <w:sz w:val="20"/>
        </w:rPr>
        <w:t>R12</w:t>
      </w:r>
    </w:p>
    <w:p w:rsidR="00204228" w:rsidRPr="00F26BD0" w:rsidP="00015075" w14:paraId="62BED7C6" w14:textId="77777777">
      <w:pPr>
        <w:numPr>
          <w:ilvl w:val="0"/>
          <w:numId w:val="10"/>
        </w:numPr>
        <w:jc w:val="both"/>
        <w:rPr>
          <w:rFonts w:ascii="Calibri" w:hAnsi="Calibri"/>
          <w:sz w:val="20"/>
        </w:rPr>
      </w:pPr>
      <w:r w:rsidRPr="00F26BD0">
        <w:rPr>
          <w:rFonts w:ascii="Calibri" w:hAnsi="Calibri"/>
          <w:sz w:val="20"/>
        </w:rPr>
        <w:t>Identify the Custom components and remove with standard functionalities as much as possible</w:t>
      </w:r>
    </w:p>
    <w:p w:rsidR="00204228" w:rsidRPr="00F26BD0" w:rsidP="00015075" w14:paraId="4E68B646" w14:textId="77777777">
      <w:pPr>
        <w:numPr>
          <w:ilvl w:val="0"/>
          <w:numId w:val="10"/>
        </w:numPr>
        <w:jc w:val="both"/>
        <w:rPr>
          <w:rFonts w:ascii="Calibri" w:hAnsi="Calibri"/>
          <w:sz w:val="20"/>
        </w:rPr>
      </w:pPr>
      <w:r w:rsidRPr="00F26BD0">
        <w:rPr>
          <w:rFonts w:ascii="Calibri" w:hAnsi="Calibri"/>
          <w:sz w:val="20"/>
        </w:rPr>
        <w:t xml:space="preserve">Identify and Implement the changes for any of the components to run </w:t>
      </w:r>
      <w:r w:rsidR="0057274E">
        <w:rPr>
          <w:rFonts w:ascii="Calibri" w:hAnsi="Calibri"/>
          <w:sz w:val="20"/>
        </w:rPr>
        <w:t xml:space="preserve">EBS </w:t>
      </w:r>
      <w:r w:rsidRPr="00F26BD0">
        <w:rPr>
          <w:rFonts w:ascii="Calibri" w:hAnsi="Calibri"/>
          <w:sz w:val="20"/>
        </w:rPr>
        <w:t>R12 smoothly</w:t>
      </w:r>
    </w:p>
    <w:p w:rsidR="00204228" w:rsidRPr="00F26BD0" w:rsidP="00015075" w14:paraId="22257220" w14:textId="2A53FB27">
      <w:pPr>
        <w:numPr>
          <w:ilvl w:val="0"/>
          <w:numId w:val="10"/>
        </w:numPr>
        <w:jc w:val="both"/>
        <w:rPr>
          <w:rFonts w:ascii="Calibri" w:hAnsi="Calibri"/>
          <w:sz w:val="20"/>
        </w:rPr>
      </w:pPr>
      <w:r w:rsidRPr="00CA34D8">
        <w:rPr>
          <w:rFonts w:ascii="Calibri" w:hAnsi="Calibri"/>
          <w:b/>
          <w:bCs/>
          <w:sz w:val="20"/>
        </w:rPr>
        <w:t>Analyze Sunlife’s Business for AP</w:t>
      </w:r>
      <w:r w:rsidR="00CA34D8">
        <w:rPr>
          <w:rFonts w:ascii="Calibri" w:hAnsi="Calibri"/>
          <w:b/>
          <w:bCs/>
          <w:sz w:val="20"/>
        </w:rPr>
        <w:t xml:space="preserve"> </w:t>
      </w:r>
      <w:r w:rsidRPr="009B1085" w:rsidR="00CA34D8">
        <w:rPr>
          <w:rFonts w:ascii="Calibri" w:hAnsi="Calibri"/>
          <w:b/>
          <w:bCs/>
          <w:sz w:val="20"/>
        </w:rPr>
        <w:t>, FA Module</w:t>
      </w:r>
    </w:p>
    <w:p w:rsidR="00204228" w:rsidRPr="00F26BD0" w:rsidP="00015075" w14:paraId="1197EF2C" w14:textId="77777777">
      <w:pPr>
        <w:numPr>
          <w:ilvl w:val="0"/>
          <w:numId w:val="10"/>
        </w:numPr>
        <w:jc w:val="both"/>
        <w:rPr>
          <w:rFonts w:ascii="Calibri" w:hAnsi="Calibri"/>
          <w:sz w:val="20"/>
        </w:rPr>
      </w:pPr>
      <w:r w:rsidRPr="00F26BD0">
        <w:rPr>
          <w:rFonts w:ascii="Calibri" w:hAnsi="Calibri"/>
          <w:sz w:val="20"/>
        </w:rPr>
        <w:t xml:space="preserve">Identify the Process where there is a scope of Improvement with new functionalities of </w:t>
      </w:r>
      <w:r w:rsidR="0057274E">
        <w:rPr>
          <w:rFonts w:ascii="Calibri" w:hAnsi="Calibri"/>
          <w:sz w:val="20"/>
        </w:rPr>
        <w:t xml:space="preserve">EBS </w:t>
      </w:r>
      <w:r w:rsidRPr="00F26BD0">
        <w:rPr>
          <w:rFonts w:ascii="Calibri" w:hAnsi="Calibri"/>
          <w:sz w:val="20"/>
        </w:rPr>
        <w:t>R12</w:t>
      </w:r>
    </w:p>
    <w:p w:rsidR="00204228" w:rsidRPr="00F26BD0" w:rsidP="00015075" w14:paraId="0CBF31A5" w14:textId="77777777">
      <w:pPr>
        <w:numPr>
          <w:ilvl w:val="0"/>
          <w:numId w:val="10"/>
        </w:numPr>
        <w:jc w:val="both"/>
        <w:rPr>
          <w:rFonts w:ascii="Calibri" w:hAnsi="Calibri"/>
          <w:sz w:val="20"/>
        </w:rPr>
      </w:pPr>
      <w:r w:rsidRPr="00F26BD0">
        <w:rPr>
          <w:rFonts w:ascii="Calibri" w:hAnsi="Calibri"/>
          <w:sz w:val="20"/>
        </w:rPr>
        <w:t xml:space="preserve">Demonstrate the new functionalities of </w:t>
      </w:r>
      <w:r w:rsidR="0057274E">
        <w:rPr>
          <w:rFonts w:ascii="Calibri" w:hAnsi="Calibri"/>
          <w:sz w:val="20"/>
        </w:rPr>
        <w:t xml:space="preserve">EBS </w:t>
      </w:r>
      <w:r w:rsidRPr="00F26BD0">
        <w:rPr>
          <w:rFonts w:ascii="Calibri" w:hAnsi="Calibri"/>
          <w:sz w:val="20"/>
        </w:rPr>
        <w:t>R12.</w:t>
      </w:r>
    </w:p>
    <w:p w:rsidR="00204228" w:rsidRPr="00F26BD0" w:rsidP="00015075" w14:paraId="1DE0456F" w14:textId="77777777">
      <w:pPr>
        <w:numPr>
          <w:ilvl w:val="0"/>
          <w:numId w:val="10"/>
        </w:numPr>
        <w:jc w:val="both"/>
        <w:rPr>
          <w:rFonts w:ascii="Calibri" w:hAnsi="Calibri"/>
          <w:sz w:val="20"/>
        </w:rPr>
      </w:pPr>
      <w:r w:rsidRPr="00F26BD0">
        <w:rPr>
          <w:rFonts w:ascii="Calibri" w:hAnsi="Calibri"/>
          <w:sz w:val="20"/>
        </w:rPr>
        <w:t xml:space="preserve">Involved in preparing </w:t>
      </w:r>
      <w:r w:rsidRPr="00BE7C69">
        <w:rPr>
          <w:rFonts w:ascii="Calibri" w:hAnsi="Calibri"/>
          <w:b/>
          <w:bCs/>
          <w:sz w:val="20"/>
        </w:rPr>
        <w:t>Business Testing Plan for AP &amp; FA</w:t>
      </w:r>
    </w:p>
    <w:p w:rsidR="00204228" w:rsidRPr="00F26BD0" w:rsidP="00015075" w14:paraId="3FD47988" w14:textId="77777777">
      <w:pPr>
        <w:numPr>
          <w:ilvl w:val="0"/>
          <w:numId w:val="10"/>
        </w:numPr>
        <w:jc w:val="both"/>
        <w:rPr>
          <w:rFonts w:ascii="Calibri" w:hAnsi="Calibri"/>
          <w:sz w:val="20"/>
        </w:rPr>
      </w:pPr>
      <w:r w:rsidRPr="00F26BD0">
        <w:rPr>
          <w:rFonts w:ascii="Calibri" w:hAnsi="Calibri"/>
          <w:sz w:val="20"/>
        </w:rPr>
        <w:t xml:space="preserve">Involved in </w:t>
      </w:r>
      <w:r w:rsidRPr="00BE7C69">
        <w:rPr>
          <w:rFonts w:ascii="Calibri" w:hAnsi="Calibri"/>
          <w:b/>
          <w:bCs/>
          <w:sz w:val="20"/>
        </w:rPr>
        <w:t>Writing Test scripts for AP &amp; FA</w:t>
      </w:r>
      <w:r w:rsidRPr="00F26BD0">
        <w:rPr>
          <w:rFonts w:ascii="Calibri" w:hAnsi="Calibri"/>
          <w:sz w:val="20"/>
        </w:rPr>
        <w:t xml:space="preserve"> users</w:t>
      </w:r>
    </w:p>
    <w:p w:rsidR="00204228" w:rsidRPr="00F26BD0" w:rsidP="00015075" w14:paraId="554737D0" w14:textId="77777777">
      <w:pPr>
        <w:numPr>
          <w:ilvl w:val="0"/>
          <w:numId w:val="10"/>
        </w:numPr>
        <w:jc w:val="both"/>
        <w:rPr>
          <w:rFonts w:ascii="Calibri" w:hAnsi="Calibri"/>
          <w:sz w:val="20"/>
        </w:rPr>
      </w:pPr>
      <w:r w:rsidRPr="00F26BD0">
        <w:rPr>
          <w:rFonts w:ascii="Calibri" w:hAnsi="Calibri"/>
          <w:sz w:val="20"/>
        </w:rPr>
        <w:t>Reviewing Test results</w:t>
      </w:r>
    </w:p>
    <w:p w:rsidR="00204228" w:rsidRPr="00F26BD0" w:rsidP="00015075" w14:paraId="28350580" w14:textId="77777777">
      <w:pPr>
        <w:numPr>
          <w:ilvl w:val="0"/>
          <w:numId w:val="10"/>
        </w:numPr>
        <w:jc w:val="both"/>
        <w:rPr>
          <w:rFonts w:ascii="Calibri" w:hAnsi="Calibri"/>
          <w:sz w:val="20"/>
        </w:rPr>
      </w:pPr>
      <w:r w:rsidRPr="00BE7C69">
        <w:rPr>
          <w:rFonts w:ascii="Calibri" w:hAnsi="Calibri"/>
          <w:b/>
          <w:bCs/>
          <w:sz w:val="20"/>
        </w:rPr>
        <w:t>Providing Training to APFA users</w:t>
      </w:r>
      <w:r w:rsidRPr="00F26BD0">
        <w:rPr>
          <w:rFonts w:ascii="Calibri" w:hAnsi="Calibri"/>
          <w:sz w:val="20"/>
        </w:rPr>
        <w:t xml:space="preserve"> on how to use </w:t>
      </w:r>
      <w:r w:rsidR="0057274E">
        <w:rPr>
          <w:rFonts w:ascii="Calibri" w:hAnsi="Calibri"/>
          <w:sz w:val="20"/>
        </w:rPr>
        <w:t xml:space="preserve">EBS </w:t>
      </w:r>
      <w:r w:rsidRPr="00F26BD0">
        <w:rPr>
          <w:rFonts w:ascii="Calibri" w:hAnsi="Calibri"/>
          <w:sz w:val="20"/>
        </w:rPr>
        <w:t>R12</w:t>
      </w:r>
    </w:p>
    <w:p w:rsidR="00204228" w:rsidRPr="00F26BD0" w:rsidP="00015075" w14:paraId="1520B84C" w14:textId="77777777">
      <w:pPr>
        <w:numPr>
          <w:ilvl w:val="0"/>
          <w:numId w:val="10"/>
        </w:numPr>
        <w:jc w:val="both"/>
        <w:rPr>
          <w:rFonts w:ascii="Calibri" w:hAnsi="Calibri"/>
          <w:sz w:val="20"/>
        </w:rPr>
      </w:pPr>
      <w:r w:rsidRPr="00F26BD0">
        <w:rPr>
          <w:rFonts w:ascii="Calibri" w:hAnsi="Calibri"/>
          <w:sz w:val="20"/>
        </w:rPr>
        <w:t xml:space="preserve">Preparing Training materials for </w:t>
      </w:r>
      <w:r w:rsidR="0057274E">
        <w:rPr>
          <w:rFonts w:ascii="Calibri" w:hAnsi="Calibri"/>
          <w:sz w:val="20"/>
        </w:rPr>
        <w:t xml:space="preserve">EBS </w:t>
      </w:r>
      <w:r w:rsidRPr="00F26BD0">
        <w:rPr>
          <w:rFonts w:ascii="Calibri" w:hAnsi="Calibri"/>
          <w:sz w:val="20"/>
        </w:rPr>
        <w:t>R12</w:t>
      </w:r>
    </w:p>
    <w:p w:rsidR="00015075" w:rsidRPr="00F26BD0" w:rsidP="00015075" w14:paraId="234B0950" w14:textId="77777777">
      <w:pPr>
        <w:pStyle w:val="BodyText"/>
        <w:rPr>
          <w:rFonts w:ascii="Calibri" w:hAnsi="Calibri"/>
          <w:b/>
          <w:sz w:val="20"/>
          <w:u w:val="single"/>
        </w:rPr>
      </w:pPr>
    </w:p>
    <w:p w:rsidR="00A7274A" w:rsidRPr="00F26BD0" w:rsidP="00015075" w14:paraId="71DC48E0" w14:textId="77777777">
      <w:pPr>
        <w:pStyle w:val="BodyText"/>
        <w:rPr>
          <w:rFonts w:ascii="Calibri" w:hAnsi="Calibri"/>
          <w:b/>
          <w:color w:val="2E74B5"/>
          <w:sz w:val="20"/>
        </w:rPr>
      </w:pPr>
      <w:r>
        <w:rPr>
          <w:rFonts w:ascii="Calibri" w:hAnsi="Calibri"/>
          <w:b/>
          <w:color w:val="2E74B5"/>
          <w:sz w:val="20"/>
        </w:rPr>
        <w:t xml:space="preserve">TCS, </w:t>
      </w:r>
      <w:r w:rsidRPr="00F26BD0">
        <w:rPr>
          <w:rFonts w:ascii="Calibri" w:hAnsi="Calibri"/>
          <w:b/>
          <w:color w:val="2E74B5"/>
          <w:sz w:val="20"/>
        </w:rPr>
        <w:t>Toronto Dominion Bank, Toronto, Canada --</w:t>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t xml:space="preserve">                </w:t>
      </w:r>
      <w:r w:rsidRPr="00F26BD0" w:rsidR="00015075">
        <w:rPr>
          <w:rFonts w:ascii="Calibri" w:hAnsi="Calibri"/>
          <w:b/>
          <w:color w:val="2E74B5"/>
          <w:sz w:val="20"/>
        </w:rPr>
        <w:t xml:space="preserve">                                  </w:t>
      </w:r>
      <w:r w:rsidRPr="00F26BD0">
        <w:rPr>
          <w:rFonts w:ascii="Calibri" w:hAnsi="Calibri"/>
          <w:b/>
          <w:color w:val="2E74B5"/>
          <w:sz w:val="20"/>
        </w:rPr>
        <w:t>MAR-2013 to DEC-2014</w:t>
      </w:r>
    </w:p>
    <w:p w:rsidR="00A7274A" w:rsidRPr="00F26BD0" w:rsidP="00015075" w14:paraId="2AE4BE00" w14:textId="77777777">
      <w:pPr>
        <w:pStyle w:val="BodyText"/>
        <w:rPr>
          <w:rFonts w:ascii="Calibri" w:hAnsi="Calibri"/>
          <w:b/>
          <w:color w:val="2E74B5"/>
          <w:sz w:val="20"/>
        </w:rPr>
      </w:pPr>
      <w:r w:rsidRPr="00F26BD0">
        <w:rPr>
          <w:rFonts w:ascii="Calibri" w:hAnsi="Calibri"/>
          <w:b/>
          <w:color w:val="2E74B5"/>
          <w:sz w:val="20"/>
        </w:rPr>
        <w:t xml:space="preserve">Finance Functional </w:t>
      </w:r>
      <w:r w:rsidRPr="00F26BD0" w:rsidR="00015075">
        <w:rPr>
          <w:rFonts w:ascii="Calibri" w:hAnsi="Calibri"/>
          <w:b/>
          <w:color w:val="2E74B5"/>
          <w:sz w:val="20"/>
        </w:rPr>
        <w:t>Consultant &amp; Design Lead</w:t>
      </w:r>
    </w:p>
    <w:p w:rsidR="00A7274A" w:rsidRPr="00F26BD0" w:rsidP="00015075" w14:paraId="2459CCF6" w14:textId="77777777">
      <w:pPr>
        <w:jc w:val="both"/>
        <w:rPr>
          <w:rFonts w:ascii="Calibri" w:hAnsi="Calibri"/>
          <w:sz w:val="20"/>
        </w:rPr>
      </w:pPr>
    </w:p>
    <w:p w:rsidR="0057274E" w:rsidP="00015075" w14:paraId="2418AD5F" w14:textId="77777777">
      <w:pPr>
        <w:jc w:val="both"/>
        <w:rPr>
          <w:rFonts w:ascii="Calibri" w:hAnsi="Calibri"/>
          <w:sz w:val="20"/>
        </w:rPr>
      </w:pPr>
      <w:r>
        <w:rPr>
          <w:rFonts w:ascii="Calibri" w:hAnsi="Calibri"/>
          <w:sz w:val="20"/>
        </w:rPr>
        <w:t xml:space="preserve">TD Bank’s current production system in based on Oracle EBS 11i </w:t>
      </w:r>
    </w:p>
    <w:p w:rsidR="00A7274A" w:rsidRPr="00F26BD0" w:rsidP="00015075" w14:paraId="61BFCB3C" w14:textId="77777777">
      <w:pPr>
        <w:jc w:val="both"/>
        <w:rPr>
          <w:rFonts w:ascii="Calibri" w:hAnsi="Calibri"/>
          <w:sz w:val="20"/>
        </w:rPr>
      </w:pPr>
      <w:r w:rsidRPr="00F26BD0">
        <w:rPr>
          <w:rFonts w:ascii="Calibri" w:hAnsi="Calibri"/>
          <w:sz w:val="20"/>
        </w:rPr>
        <w:t xml:space="preserve">TD Bank is Implementing </w:t>
      </w:r>
      <w:r w:rsidRPr="00AE3752">
        <w:rPr>
          <w:rFonts w:ascii="Calibri" w:hAnsi="Calibri"/>
          <w:b/>
          <w:bCs/>
          <w:sz w:val="20"/>
        </w:rPr>
        <w:t xml:space="preserve">Oracle </w:t>
      </w:r>
      <w:r w:rsidRPr="00AE3752" w:rsidR="0057274E">
        <w:rPr>
          <w:rFonts w:ascii="Calibri" w:hAnsi="Calibri"/>
          <w:b/>
          <w:bCs/>
          <w:sz w:val="20"/>
        </w:rPr>
        <w:t xml:space="preserve">Cloud </w:t>
      </w:r>
      <w:r w:rsidRPr="00AE3752">
        <w:rPr>
          <w:rFonts w:ascii="Calibri" w:hAnsi="Calibri"/>
          <w:b/>
          <w:bCs/>
          <w:sz w:val="20"/>
        </w:rPr>
        <w:t>Fusion</w:t>
      </w:r>
      <w:r w:rsidRPr="00F26BD0">
        <w:rPr>
          <w:rFonts w:ascii="Calibri" w:hAnsi="Calibri"/>
          <w:sz w:val="20"/>
        </w:rPr>
        <w:t xml:space="preserve"> Apps to build single GL system, through which they can do reconcile and do the reporting from a single system</w:t>
      </w:r>
    </w:p>
    <w:p w:rsidR="00A7274A" w:rsidRPr="00F26BD0" w:rsidP="00015075" w14:paraId="15E49FB5" w14:textId="77777777">
      <w:pPr>
        <w:jc w:val="both"/>
        <w:rPr>
          <w:rFonts w:ascii="Calibri" w:hAnsi="Calibri"/>
          <w:sz w:val="20"/>
        </w:rPr>
      </w:pPr>
      <w:r w:rsidRPr="00F26BD0">
        <w:rPr>
          <w:rFonts w:ascii="Calibri" w:hAnsi="Calibri"/>
          <w:sz w:val="20"/>
        </w:rPr>
        <w:t xml:space="preserve">Oracle Consulting has been involved to do the Functional Design </w:t>
      </w:r>
    </w:p>
    <w:p w:rsidR="00A7274A" w:rsidRPr="00F26BD0" w:rsidP="00015075" w14:paraId="7ECF8D3C" w14:textId="77777777">
      <w:pPr>
        <w:jc w:val="both"/>
        <w:rPr>
          <w:rFonts w:ascii="Calibri" w:hAnsi="Calibri"/>
          <w:sz w:val="20"/>
        </w:rPr>
      </w:pPr>
      <w:r w:rsidRPr="00F26BD0">
        <w:rPr>
          <w:rFonts w:ascii="Calibri" w:hAnsi="Calibri"/>
          <w:sz w:val="20"/>
        </w:rPr>
        <w:t xml:space="preserve">The scope of the project for was </w:t>
      </w:r>
    </w:p>
    <w:p w:rsidR="0057274E" w:rsidRPr="00DC0285" w:rsidP="00015075" w14:paraId="7B6A369F" w14:textId="77777777">
      <w:pPr>
        <w:numPr>
          <w:ilvl w:val="0"/>
          <w:numId w:val="9"/>
        </w:numPr>
        <w:jc w:val="both"/>
        <w:rPr>
          <w:rFonts w:ascii="Calibri" w:hAnsi="Calibri"/>
          <w:b/>
          <w:bCs/>
          <w:sz w:val="20"/>
        </w:rPr>
      </w:pPr>
      <w:r w:rsidRPr="00DC0285">
        <w:rPr>
          <w:rFonts w:ascii="Calibri" w:hAnsi="Calibri"/>
          <w:b/>
          <w:bCs/>
          <w:sz w:val="20"/>
        </w:rPr>
        <w:t>Understand and Analyze the Current EBS System</w:t>
      </w:r>
    </w:p>
    <w:p w:rsidR="00A7274A" w:rsidRPr="00F26BD0" w:rsidP="00DC0285" w14:paraId="087A6A3E" w14:textId="6123DA86">
      <w:pPr>
        <w:numPr>
          <w:ilvl w:val="0"/>
          <w:numId w:val="9"/>
        </w:numPr>
        <w:jc w:val="both"/>
        <w:rPr>
          <w:rFonts w:ascii="Calibri" w:hAnsi="Calibri"/>
          <w:sz w:val="20"/>
        </w:rPr>
      </w:pPr>
      <w:r w:rsidRPr="00DC0285">
        <w:rPr>
          <w:rFonts w:ascii="Calibri" w:hAnsi="Calibri"/>
          <w:b/>
          <w:bCs/>
          <w:sz w:val="20"/>
        </w:rPr>
        <w:t xml:space="preserve">Do requirement gathering and </w:t>
      </w:r>
      <w:r w:rsidRPr="00DC0285" w:rsidR="00363142">
        <w:rPr>
          <w:rFonts w:ascii="Calibri" w:hAnsi="Calibri"/>
          <w:b/>
          <w:bCs/>
          <w:sz w:val="20"/>
        </w:rPr>
        <w:t>Gap fit analysis</w:t>
      </w:r>
    </w:p>
    <w:p w:rsidR="00A7274A" w:rsidRPr="001C283A" w:rsidP="00015075" w14:paraId="5B4A713D" w14:textId="77777777">
      <w:pPr>
        <w:numPr>
          <w:ilvl w:val="0"/>
          <w:numId w:val="9"/>
        </w:numPr>
        <w:jc w:val="both"/>
        <w:rPr>
          <w:rFonts w:ascii="Calibri" w:hAnsi="Calibri"/>
          <w:b/>
          <w:bCs/>
          <w:sz w:val="20"/>
        </w:rPr>
      </w:pPr>
      <w:r w:rsidRPr="001C283A">
        <w:rPr>
          <w:rFonts w:ascii="Calibri" w:hAnsi="Calibri"/>
          <w:b/>
          <w:bCs/>
          <w:sz w:val="20"/>
        </w:rPr>
        <w:t>Configuring AP, FA and GL</w:t>
      </w:r>
    </w:p>
    <w:p w:rsidR="005D1F0F" w:rsidRPr="00F26BD0" w:rsidP="00015075" w14:paraId="51E70B26" w14:textId="220DF1B2">
      <w:pPr>
        <w:numPr>
          <w:ilvl w:val="0"/>
          <w:numId w:val="9"/>
        </w:numPr>
        <w:jc w:val="both"/>
        <w:rPr>
          <w:rFonts w:ascii="Calibri" w:hAnsi="Calibri"/>
          <w:sz w:val="20"/>
        </w:rPr>
      </w:pPr>
      <w:r>
        <w:rPr>
          <w:rFonts w:ascii="Calibri" w:hAnsi="Calibri"/>
          <w:sz w:val="20"/>
        </w:rPr>
        <w:t>Design</w:t>
      </w:r>
      <w:r w:rsidRPr="00F26BD0" w:rsidR="00A7274A">
        <w:rPr>
          <w:rFonts w:ascii="Calibri" w:hAnsi="Calibri"/>
          <w:sz w:val="20"/>
        </w:rPr>
        <w:t xml:space="preserve"> Custom components</w:t>
      </w:r>
    </w:p>
    <w:p w:rsidR="00A7274A" w:rsidRPr="00F26BD0" w:rsidP="00015075" w14:paraId="27A3906A" w14:textId="77777777">
      <w:pPr>
        <w:jc w:val="both"/>
        <w:rPr>
          <w:rFonts w:ascii="Calibri" w:hAnsi="Calibri"/>
          <w:sz w:val="20"/>
        </w:rPr>
      </w:pPr>
    </w:p>
    <w:p w:rsidR="00A7274A" w:rsidRPr="00F26BD0" w:rsidP="00015075" w14:paraId="48E803A8" w14:textId="77777777">
      <w:pPr>
        <w:jc w:val="both"/>
        <w:rPr>
          <w:rFonts w:ascii="Calibri" w:hAnsi="Calibri"/>
          <w:sz w:val="20"/>
        </w:rPr>
      </w:pPr>
      <w:r w:rsidRPr="00F26BD0">
        <w:rPr>
          <w:rFonts w:ascii="Calibri" w:hAnsi="Calibri"/>
          <w:sz w:val="20"/>
        </w:rPr>
        <w:t xml:space="preserve">I was assigned with the below activities </w:t>
      </w:r>
    </w:p>
    <w:p w:rsidR="00A7274A" w:rsidRPr="00DC0285" w:rsidP="00015075" w14:paraId="07E11302" w14:textId="77777777">
      <w:pPr>
        <w:numPr>
          <w:ilvl w:val="0"/>
          <w:numId w:val="10"/>
        </w:numPr>
        <w:jc w:val="both"/>
        <w:rPr>
          <w:rFonts w:ascii="Calibri" w:hAnsi="Calibri"/>
          <w:b/>
          <w:bCs/>
          <w:sz w:val="20"/>
        </w:rPr>
      </w:pPr>
      <w:r w:rsidRPr="00DC0285">
        <w:rPr>
          <w:rFonts w:ascii="Calibri" w:hAnsi="Calibri"/>
          <w:b/>
          <w:bCs/>
          <w:sz w:val="20"/>
        </w:rPr>
        <w:t>Configure the instances for AP, GL, FAH</w:t>
      </w:r>
    </w:p>
    <w:p w:rsidR="00A7274A" w:rsidRPr="00F26BD0" w:rsidP="00015075" w14:paraId="60A2F86F" w14:textId="77777777">
      <w:pPr>
        <w:numPr>
          <w:ilvl w:val="0"/>
          <w:numId w:val="10"/>
        </w:numPr>
        <w:jc w:val="both"/>
        <w:rPr>
          <w:rFonts w:ascii="Calibri" w:hAnsi="Calibri"/>
          <w:sz w:val="20"/>
        </w:rPr>
      </w:pPr>
      <w:r w:rsidRPr="00F26BD0">
        <w:rPr>
          <w:rFonts w:ascii="Calibri" w:hAnsi="Calibri"/>
          <w:sz w:val="20"/>
        </w:rPr>
        <w:t>Configuration documentation maintaining</w:t>
      </w:r>
    </w:p>
    <w:p w:rsidR="00A7274A" w:rsidRPr="00CF7812" w:rsidP="00015075" w14:paraId="6721A9D1" w14:textId="77777777">
      <w:pPr>
        <w:numPr>
          <w:ilvl w:val="0"/>
          <w:numId w:val="10"/>
        </w:numPr>
        <w:jc w:val="both"/>
        <w:rPr>
          <w:rFonts w:ascii="Calibri" w:hAnsi="Calibri"/>
          <w:b/>
          <w:bCs/>
          <w:sz w:val="20"/>
        </w:rPr>
      </w:pPr>
      <w:r w:rsidRPr="00CF7812">
        <w:rPr>
          <w:rFonts w:ascii="Calibri" w:hAnsi="Calibri"/>
          <w:b/>
          <w:bCs/>
          <w:sz w:val="20"/>
        </w:rPr>
        <w:t>Working on the migration strategy of configuration</w:t>
      </w:r>
    </w:p>
    <w:p w:rsidR="00A7274A" w:rsidRPr="00F26BD0" w:rsidP="00015075" w14:paraId="117C9B8F" w14:textId="77777777">
      <w:pPr>
        <w:numPr>
          <w:ilvl w:val="0"/>
          <w:numId w:val="10"/>
        </w:numPr>
        <w:jc w:val="both"/>
        <w:rPr>
          <w:rFonts w:ascii="Calibri" w:hAnsi="Calibri"/>
          <w:sz w:val="20"/>
        </w:rPr>
      </w:pPr>
      <w:r w:rsidRPr="00F26BD0">
        <w:rPr>
          <w:rFonts w:ascii="Calibri" w:hAnsi="Calibri"/>
          <w:sz w:val="20"/>
        </w:rPr>
        <w:t>Gathering requirements for configuration changes</w:t>
      </w:r>
    </w:p>
    <w:p w:rsidR="00A7274A" w:rsidRPr="00F26BD0" w:rsidP="00015075" w14:paraId="74686E40" w14:textId="77777777">
      <w:pPr>
        <w:numPr>
          <w:ilvl w:val="0"/>
          <w:numId w:val="10"/>
        </w:numPr>
        <w:jc w:val="both"/>
        <w:rPr>
          <w:rFonts w:ascii="Calibri" w:hAnsi="Calibri"/>
          <w:sz w:val="20"/>
        </w:rPr>
      </w:pPr>
      <w:r w:rsidRPr="00F26BD0">
        <w:rPr>
          <w:rFonts w:ascii="Calibri" w:hAnsi="Calibri"/>
          <w:sz w:val="20"/>
        </w:rPr>
        <w:t>Providing solution to business</w:t>
      </w:r>
    </w:p>
    <w:p w:rsidR="00A7274A" w:rsidRPr="00F26BD0" w:rsidP="00015075" w14:paraId="655A7B05" w14:textId="77777777">
      <w:pPr>
        <w:numPr>
          <w:ilvl w:val="0"/>
          <w:numId w:val="10"/>
        </w:numPr>
        <w:jc w:val="both"/>
        <w:rPr>
          <w:rFonts w:ascii="Calibri" w:hAnsi="Calibri"/>
          <w:sz w:val="20"/>
        </w:rPr>
      </w:pPr>
      <w:r w:rsidRPr="00F26BD0">
        <w:rPr>
          <w:rFonts w:ascii="Calibri" w:hAnsi="Calibri"/>
          <w:sz w:val="20"/>
        </w:rPr>
        <w:t>Defect resolution</w:t>
      </w:r>
    </w:p>
    <w:p w:rsidR="00A7274A" w:rsidRPr="00CF7812" w:rsidP="00015075" w14:paraId="5B2E4CB3" w14:textId="32B674AB">
      <w:pPr>
        <w:numPr>
          <w:ilvl w:val="0"/>
          <w:numId w:val="4"/>
        </w:numPr>
        <w:jc w:val="both"/>
        <w:rPr>
          <w:rFonts w:ascii="Calibri" w:hAnsi="Calibri"/>
          <w:b/>
          <w:bCs/>
          <w:sz w:val="20"/>
        </w:rPr>
      </w:pPr>
      <w:r w:rsidRPr="00CF7812">
        <w:rPr>
          <w:rFonts w:ascii="Calibri" w:hAnsi="Calibri"/>
          <w:b/>
          <w:bCs/>
          <w:sz w:val="20"/>
        </w:rPr>
        <w:t>Functiona</w:t>
      </w:r>
      <w:r w:rsidRPr="00CF7812">
        <w:rPr>
          <w:rFonts w:ascii="Calibri" w:hAnsi="Calibri"/>
          <w:b/>
          <w:bCs/>
          <w:sz w:val="20"/>
        </w:rPr>
        <w:t>l Specification Design</w:t>
      </w:r>
    </w:p>
    <w:p w:rsidR="00A7274A" w:rsidRPr="00F26BD0" w:rsidP="00015075" w14:paraId="1A415FB9" w14:textId="77777777">
      <w:pPr>
        <w:numPr>
          <w:ilvl w:val="0"/>
          <w:numId w:val="4"/>
        </w:numPr>
        <w:jc w:val="both"/>
        <w:rPr>
          <w:rFonts w:ascii="Calibri" w:hAnsi="Calibri"/>
          <w:sz w:val="20"/>
        </w:rPr>
      </w:pPr>
      <w:r w:rsidRPr="00F26BD0">
        <w:rPr>
          <w:rFonts w:ascii="Calibri" w:hAnsi="Calibri"/>
          <w:sz w:val="20"/>
        </w:rPr>
        <w:t>Providing functional support to the offshore development team</w:t>
      </w:r>
    </w:p>
    <w:p w:rsidR="00A331DA" w:rsidRPr="003E2A30" w:rsidP="00015075" w14:paraId="5901F6E0" w14:textId="221E97CE">
      <w:pPr>
        <w:numPr>
          <w:ilvl w:val="0"/>
          <w:numId w:val="4"/>
        </w:numPr>
        <w:jc w:val="both"/>
        <w:rPr>
          <w:rFonts w:ascii="Calibri" w:hAnsi="Calibri"/>
          <w:b/>
          <w:sz w:val="20"/>
          <w:u w:val="single"/>
        </w:rPr>
      </w:pPr>
      <w:r w:rsidRPr="00F26BD0">
        <w:rPr>
          <w:rFonts w:ascii="Calibri" w:hAnsi="Calibri"/>
          <w:sz w:val="20"/>
        </w:rPr>
        <w:t>Driving the development activity</w:t>
      </w:r>
    </w:p>
    <w:p w:rsidR="003E2A30" w:rsidRPr="00EC7004" w:rsidP="00015075" w14:paraId="0AB27688" w14:textId="19262109">
      <w:pPr>
        <w:numPr>
          <w:ilvl w:val="0"/>
          <w:numId w:val="4"/>
        </w:numPr>
        <w:jc w:val="both"/>
        <w:rPr>
          <w:rFonts w:ascii="Calibri" w:hAnsi="Calibri"/>
          <w:b/>
          <w:sz w:val="20"/>
          <w:u w:val="single"/>
        </w:rPr>
      </w:pPr>
      <w:r>
        <w:rPr>
          <w:rFonts w:ascii="Calibri" w:hAnsi="Calibri"/>
          <w:sz w:val="20"/>
        </w:rPr>
        <w:t xml:space="preserve">Reporting Solutions on </w:t>
      </w:r>
      <w:r w:rsidRPr="00807FCD">
        <w:rPr>
          <w:rFonts w:ascii="Calibri" w:hAnsi="Calibri"/>
          <w:b/>
          <w:sz w:val="20"/>
        </w:rPr>
        <w:t xml:space="preserve">OTBI, </w:t>
      </w:r>
      <w:r w:rsidRPr="00807FCD" w:rsidR="007C0505">
        <w:rPr>
          <w:rFonts w:ascii="Calibri" w:hAnsi="Calibri"/>
          <w:b/>
          <w:sz w:val="20"/>
        </w:rPr>
        <w:t>SmartView</w:t>
      </w:r>
      <w:r w:rsidRPr="00807FCD">
        <w:rPr>
          <w:rFonts w:ascii="Calibri" w:hAnsi="Calibri"/>
          <w:b/>
          <w:sz w:val="20"/>
        </w:rPr>
        <w:t xml:space="preserve"> and FRStudio</w:t>
      </w:r>
    </w:p>
    <w:p w:rsidR="00EC7004" w:rsidRPr="00F26BD0" w:rsidP="00015075" w14:paraId="66CE06BF" w14:textId="7B403717">
      <w:pPr>
        <w:numPr>
          <w:ilvl w:val="0"/>
          <w:numId w:val="4"/>
        </w:numPr>
        <w:jc w:val="both"/>
        <w:rPr>
          <w:rFonts w:ascii="Calibri" w:hAnsi="Calibri"/>
          <w:b/>
          <w:sz w:val="20"/>
          <w:u w:val="single"/>
        </w:rPr>
      </w:pPr>
      <w:r>
        <w:rPr>
          <w:rFonts w:ascii="Calibri" w:hAnsi="Calibri"/>
          <w:sz w:val="20"/>
        </w:rPr>
        <w:t xml:space="preserve">Solution Design on Custom </w:t>
      </w:r>
      <w:r w:rsidRPr="00807FCD">
        <w:rPr>
          <w:rFonts w:ascii="Calibri" w:hAnsi="Calibri"/>
          <w:b/>
          <w:sz w:val="20"/>
        </w:rPr>
        <w:t>BI Publisher reports</w:t>
      </w:r>
    </w:p>
    <w:p w:rsidR="00564909" w:rsidRPr="00F26BD0" w:rsidP="00015075" w14:paraId="3B68D1D5" w14:textId="77777777">
      <w:pPr>
        <w:jc w:val="both"/>
        <w:rPr>
          <w:rFonts w:ascii="Calibri" w:hAnsi="Calibri"/>
          <w:sz w:val="20"/>
        </w:rPr>
      </w:pPr>
    </w:p>
    <w:p w:rsidR="00564909" w:rsidRPr="00F26BD0" w:rsidP="00015075" w14:paraId="1452B57D" w14:textId="012087E3">
      <w:pPr>
        <w:pStyle w:val="BodyText"/>
        <w:rPr>
          <w:rFonts w:ascii="Calibri" w:hAnsi="Calibri"/>
          <w:b/>
          <w:color w:val="2E74B5"/>
          <w:sz w:val="20"/>
        </w:rPr>
      </w:pPr>
      <w:r>
        <w:rPr>
          <w:rFonts w:ascii="Calibri" w:hAnsi="Calibri"/>
          <w:b/>
          <w:color w:val="2E74B5"/>
          <w:sz w:val="20"/>
        </w:rPr>
        <w:t xml:space="preserve">TCS, </w:t>
      </w:r>
      <w:r w:rsidRPr="00F26BD0" w:rsidR="00015075">
        <w:rPr>
          <w:rFonts w:ascii="Calibri" w:hAnsi="Calibri"/>
          <w:b/>
          <w:color w:val="2E74B5"/>
          <w:sz w:val="20"/>
        </w:rPr>
        <w:t>Phones for You</w:t>
      </w:r>
      <w:r w:rsidRPr="00F26BD0">
        <w:rPr>
          <w:rFonts w:ascii="Calibri" w:hAnsi="Calibri"/>
          <w:b/>
          <w:color w:val="2E74B5"/>
          <w:sz w:val="20"/>
        </w:rPr>
        <w:t>, Kolkata, India --</w:t>
      </w:r>
      <w:r w:rsidRPr="00F26BD0">
        <w:rPr>
          <w:rFonts w:ascii="Calibri" w:hAnsi="Calibri"/>
          <w:b/>
          <w:color w:val="2E74B5"/>
          <w:sz w:val="20"/>
        </w:rPr>
        <w:tab/>
      </w:r>
      <w:r w:rsidRPr="00F26BD0">
        <w:rPr>
          <w:rFonts w:ascii="Calibri" w:hAnsi="Calibri"/>
          <w:b/>
          <w:color w:val="2E74B5"/>
          <w:sz w:val="20"/>
        </w:rPr>
        <w:tab/>
      </w:r>
      <w:r w:rsidRPr="00F26BD0">
        <w:rPr>
          <w:rFonts w:ascii="Calibri" w:hAnsi="Calibri"/>
          <w:b/>
          <w:color w:val="2E74B5"/>
          <w:sz w:val="20"/>
        </w:rPr>
        <w:tab/>
        <w:t xml:space="preserve">                </w:t>
      </w:r>
      <w:r w:rsidRPr="00F26BD0" w:rsidR="00015075">
        <w:rPr>
          <w:rFonts w:ascii="Calibri" w:hAnsi="Calibri"/>
          <w:b/>
          <w:color w:val="2E74B5"/>
          <w:sz w:val="20"/>
        </w:rPr>
        <w:t xml:space="preserve">                                                    NOV</w:t>
      </w:r>
      <w:r w:rsidR="00A6677C">
        <w:rPr>
          <w:rFonts w:ascii="Calibri" w:hAnsi="Calibri"/>
          <w:b/>
          <w:color w:val="2E74B5"/>
          <w:sz w:val="20"/>
        </w:rPr>
        <w:t>-</w:t>
      </w:r>
      <w:r w:rsidRPr="00F26BD0" w:rsidR="00015075">
        <w:rPr>
          <w:rFonts w:ascii="Calibri" w:hAnsi="Calibri"/>
          <w:b/>
          <w:color w:val="2E74B5"/>
          <w:sz w:val="20"/>
        </w:rPr>
        <w:t>2012</w:t>
      </w:r>
      <w:r w:rsidRPr="00F26BD0">
        <w:rPr>
          <w:rFonts w:ascii="Calibri" w:hAnsi="Calibri"/>
          <w:b/>
          <w:color w:val="2E74B5"/>
          <w:sz w:val="20"/>
        </w:rPr>
        <w:t xml:space="preserve"> to </w:t>
      </w:r>
      <w:r w:rsidRPr="00F26BD0" w:rsidR="00015075">
        <w:rPr>
          <w:rFonts w:ascii="Calibri" w:hAnsi="Calibri"/>
          <w:b/>
          <w:color w:val="2E74B5"/>
          <w:sz w:val="20"/>
        </w:rPr>
        <w:t>FEB-2013</w:t>
      </w:r>
    </w:p>
    <w:p w:rsidR="00564909" w:rsidRPr="00F26BD0" w:rsidP="00015075" w14:paraId="440928FE" w14:textId="77777777">
      <w:pPr>
        <w:pStyle w:val="BodyText"/>
        <w:rPr>
          <w:rFonts w:ascii="Calibri" w:hAnsi="Calibri"/>
          <w:b/>
          <w:color w:val="2E74B5"/>
          <w:sz w:val="20"/>
        </w:rPr>
      </w:pPr>
      <w:r w:rsidRPr="00F26BD0">
        <w:rPr>
          <w:rFonts w:ascii="Calibri" w:hAnsi="Calibri"/>
          <w:b/>
          <w:color w:val="2E74B5"/>
          <w:sz w:val="20"/>
        </w:rPr>
        <w:t>Techno Functional Lead</w:t>
      </w:r>
    </w:p>
    <w:p w:rsidR="00564909" w:rsidRPr="00F26BD0" w:rsidP="00015075" w14:paraId="2E767509" w14:textId="77777777">
      <w:pPr>
        <w:jc w:val="both"/>
        <w:rPr>
          <w:rFonts w:ascii="Calibri" w:hAnsi="Calibri"/>
          <w:sz w:val="20"/>
        </w:rPr>
      </w:pPr>
    </w:p>
    <w:p w:rsidR="00015075" w:rsidRPr="00F26BD0" w:rsidP="00015075" w14:paraId="1174AF2B" w14:textId="77777777">
      <w:pPr>
        <w:rPr>
          <w:rFonts w:ascii="Calibri" w:hAnsi="Calibri" w:cs="Arial"/>
          <w:sz w:val="20"/>
        </w:rPr>
      </w:pPr>
      <w:r w:rsidRPr="00F26BD0">
        <w:rPr>
          <w:rFonts w:ascii="Calibri" w:hAnsi="Calibri" w:cs="Arial"/>
          <w:sz w:val="20"/>
        </w:rPr>
        <w:t>P4U is mobile and connection retail in UK.</w:t>
      </w:r>
    </w:p>
    <w:p w:rsidR="00564909" w:rsidRPr="00F26BD0" w:rsidP="00015075" w14:paraId="4470B061" w14:textId="77777777">
      <w:pPr>
        <w:rPr>
          <w:rFonts w:ascii="Calibri" w:hAnsi="Calibri" w:cs="Arial"/>
          <w:sz w:val="20"/>
        </w:rPr>
      </w:pPr>
      <w:r w:rsidRPr="00F26BD0">
        <w:rPr>
          <w:rFonts w:ascii="Calibri" w:hAnsi="Calibri" w:cs="Arial"/>
          <w:sz w:val="20"/>
        </w:rPr>
        <w:t>P4U is shifting their warehouse from T20 to Bright Start (TDM) company. T20 was using JDware technology and hence all the interfaces are developed to support that. Now as the new warehouse B* is using SAP TCS is involved to develop the interfaces which can integrate with Oracle and SAP through SOA.</w:t>
      </w:r>
    </w:p>
    <w:p w:rsidR="00015075" w:rsidRPr="00F26BD0" w:rsidP="00015075" w14:paraId="322B5613" w14:textId="77777777">
      <w:pPr>
        <w:numPr>
          <w:ilvl w:val="0"/>
          <w:numId w:val="7"/>
        </w:numPr>
        <w:rPr>
          <w:rFonts w:ascii="Calibri" w:hAnsi="Calibri"/>
          <w:sz w:val="20"/>
        </w:rPr>
      </w:pPr>
      <w:r w:rsidRPr="00F26BD0">
        <w:rPr>
          <w:rFonts w:ascii="Calibri" w:hAnsi="Calibri"/>
          <w:sz w:val="20"/>
        </w:rPr>
        <w:t>Involved in the below activities.</w:t>
      </w:r>
    </w:p>
    <w:p w:rsidR="00015075" w:rsidRPr="00F26BD0" w:rsidP="00015075" w14:paraId="4391F2C4" w14:textId="77777777">
      <w:pPr>
        <w:numPr>
          <w:ilvl w:val="0"/>
          <w:numId w:val="7"/>
        </w:numPr>
        <w:rPr>
          <w:rFonts w:ascii="Calibri" w:hAnsi="Calibri"/>
          <w:sz w:val="20"/>
        </w:rPr>
      </w:pPr>
      <w:r w:rsidRPr="00F26BD0">
        <w:rPr>
          <w:rFonts w:ascii="Calibri" w:hAnsi="Calibri"/>
          <w:sz w:val="20"/>
        </w:rPr>
        <w:t>Data Migration &amp; Design Lead</w:t>
      </w:r>
    </w:p>
    <w:p w:rsidR="003067DB" w:rsidP="00015075" w14:paraId="511B1734" w14:textId="0F93F7C7">
      <w:pPr>
        <w:numPr>
          <w:ilvl w:val="0"/>
          <w:numId w:val="7"/>
        </w:numPr>
        <w:rPr>
          <w:rFonts w:ascii="Calibri" w:hAnsi="Calibri"/>
          <w:sz w:val="20"/>
        </w:rPr>
      </w:pPr>
      <w:r w:rsidRPr="00F26BD0">
        <w:rPr>
          <w:rFonts w:ascii="Calibri" w:hAnsi="Calibri"/>
          <w:sz w:val="20"/>
        </w:rPr>
        <w:t>Test Case writing</w:t>
      </w:r>
    </w:p>
    <w:p w:rsidR="0092469F" w:rsidP="003067DB" w14:paraId="3C7B5BB1" w14:textId="77777777">
      <w:pPr>
        <w:suppressAutoHyphens w:val="0"/>
        <w:rPr>
          <w:rFonts w:ascii="Calibri" w:hAnsi="Calibri"/>
          <w:sz w:val="20"/>
        </w:rPr>
      </w:pPr>
    </w:p>
    <w:p w:rsidR="00BA1832" w:rsidRPr="00BA1832" w:rsidP="003067DB" w14:paraId="7C0D02C6" w14:textId="07B4C1CC">
      <w:pPr>
        <w:suppressAutoHyphens w:val="0"/>
        <w:rPr>
          <w:rFonts w:ascii="Calibri" w:hAnsi="Calibri"/>
          <w:b/>
          <w:color w:val="2E74B5"/>
          <w:sz w:val="20"/>
        </w:rPr>
      </w:pPr>
      <w:r>
        <w:rPr>
          <w:rFonts w:ascii="Calibri" w:hAnsi="Calibri"/>
          <w:b/>
          <w:color w:val="2E74B5"/>
          <w:sz w:val="20"/>
        </w:rPr>
        <w:t xml:space="preserve">TCS, </w:t>
      </w:r>
      <w:r>
        <w:rPr>
          <w:rFonts w:ascii="Calibri" w:hAnsi="Calibri"/>
          <w:b/>
          <w:color w:val="2E74B5"/>
          <w:sz w:val="20"/>
        </w:rPr>
        <w:t>British Airport Authority</w:t>
      </w:r>
      <w:r w:rsidRPr="00BA1832">
        <w:rPr>
          <w:rFonts w:ascii="Calibri" w:hAnsi="Calibri"/>
          <w:b/>
          <w:color w:val="2E74B5"/>
          <w:sz w:val="20"/>
        </w:rPr>
        <w:t xml:space="preserve">, </w:t>
      </w:r>
      <w:r>
        <w:rPr>
          <w:rFonts w:ascii="Calibri" w:hAnsi="Calibri"/>
          <w:b/>
          <w:color w:val="2E74B5"/>
          <w:sz w:val="20"/>
        </w:rPr>
        <w:t>London</w:t>
      </w:r>
      <w:r w:rsidRPr="00BA1832">
        <w:rPr>
          <w:rFonts w:ascii="Calibri" w:hAnsi="Calibri"/>
          <w:b/>
          <w:color w:val="2E74B5"/>
          <w:sz w:val="20"/>
        </w:rPr>
        <w:t xml:space="preserve">, </w:t>
      </w:r>
      <w:r>
        <w:rPr>
          <w:rFonts w:ascii="Calibri" w:hAnsi="Calibri"/>
          <w:b/>
          <w:color w:val="2E74B5"/>
          <w:sz w:val="20"/>
        </w:rPr>
        <w:t>UK</w:t>
      </w:r>
      <w:r w:rsidRPr="00BA1832">
        <w:rPr>
          <w:rFonts w:ascii="Calibri" w:hAnsi="Calibri"/>
          <w:b/>
          <w:color w:val="2E74B5"/>
          <w:sz w:val="20"/>
        </w:rPr>
        <w:t xml:space="preserve"> --</w:t>
      </w:r>
      <w:r w:rsidRPr="00BA1832">
        <w:rPr>
          <w:rFonts w:ascii="Calibri" w:hAnsi="Calibri"/>
          <w:b/>
          <w:color w:val="2E74B5"/>
          <w:sz w:val="20"/>
        </w:rPr>
        <w:tab/>
      </w:r>
      <w:r w:rsidRPr="00BA1832">
        <w:rPr>
          <w:rFonts w:ascii="Calibri" w:hAnsi="Calibri"/>
          <w:b/>
          <w:color w:val="2E74B5"/>
          <w:sz w:val="20"/>
        </w:rPr>
        <w:tab/>
      </w:r>
      <w:r w:rsidRPr="00BA1832">
        <w:rPr>
          <w:rFonts w:ascii="Calibri" w:hAnsi="Calibri"/>
          <w:b/>
          <w:color w:val="2E74B5"/>
          <w:sz w:val="20"/>
        </w:rPr>
        <w:tab/>
        <w:t xml:space="preserve">                                                  </w:t>
      </w:r>
      <w:r>
        <w:rPr>
          <w:rFonts w:ascii="Calibri" w:hAnsi="Calibri"/>
          <w:b/>
          <w:color w:val="2E74B5"/>
          <w:sz w:val="20"/>
        </w:rPr>
        <w:t xml:space="preserve"> </w:t>
      </w:r>
      <w:r w:rsidR="00CC03C6">
        <w:rPr>
          <w:rFonts w:ascii="Calibri" w:hAnsi="Calibri"/>
          <w:b/>
          <w:color w:val="2E74B5"/>
          <w:sz w:val="20"/>
        </w:rPr>
        <w:t>OCT-2010</w:t>
      </w:r>
      <w:r w:rsidRPr="00BA1832" w:rsidR="00CC03C6">
        <w:rPr>
          <w:rFonts w:ascii="Calibri" w:hAnsi="Calibri"/>
          <w:b/>
          <w:color w:val="2E74B5"/>
          <w:sz w:val="20"/>
        </w:rPr>
        <w:t xml:space="preserve"> </w:t>
      </w:r>
      <w:r w:rsidRPr="00BA1832">
        <w:rPr>
          <w:rFonts w:ascii="Calibri" w:hAnsi="Calibri"/>
          <w:b/>
          <w:color w:val="2E74B5"/>
          <w:sz w:val="20"/>
        </w:rPr>
        <w:t>to</w:t>
      </w:r>
      <w:r>
        <w:rPr>
          <w:rFonts w:ascii="Calibri" w:hAnsi="Calibri"/>
          <w:b/>
          <w:color w:val="2E74B5"/>
          <w:sz w:val="20"/>
        </w:rPr>
        <w:t xml:space="preserve"> OCT-2012</w:t>
      </w:r>
    </w:p>
    <w:p w:rsidR="00BA1832" w:rsidRPr="00BA1832" w:rsidP="00BA1832" w14:paraId="1A306B61" w14:textId="77777777">
      <w:pPr>
        <w:pStyle w:val="BodyText"/>
        <w:rPr>
          <w:rFonts w:ascii="Calibri" w:hAnsi="Calibri"/>
          <w:b/>
          <w:color w:val="2E74B5"/>
          <w:sz w:val="20"/>
        </w:rPr>
      </w:pPr>
      <w:r>
        <w:rPr>
          <w:rFonts w:ascii="Calibri" w:hAnsi="Calibri"/>
          <w:b/>
          <w:color w:val="2E74B5"/>
          <w:sz w:val="20"/>
        </w:rPr>
        <w:t>P2P Functional Consultant</w:t>
      </w:r>
    </w:p>
    <w:p w:rsidR="00BA1832" w:rsidRPr="00BA1832" w:rsidP="00BA1832" w14:paraId="4E942F0C" w14:textId="77777777">
      <w:pPr>
        <w:jc w:val="both"/>
        <w:rPr>
          <w:rFonts w:ascii="Calibri" w:hAnsi="Calibri"/>
          <w:sz w:val="20"/>
        </w:rPr>
      </w:pPr>
    </w:p>
    <w:p w:rsidR="00CC03C6" w:rsidRPr="003360DB" w:rsidP="00CC03C6" w14:paraId="31651C2C" w14:textId="77777777">
      <w:pPr>
        <w:rPr>
          <w:rFonts w:ascii="Calibri" w:hAnsi="Calibri" w:cs="Arial"/>
          <w:sz w:val="20"/>
        </w:rPr>
      </w:pPr>
      <w:r w:rsidRPr="003360DB">
        <w:rPr>
          <w:rFonts w:ascii="Calibri" w:hAnsi="Calibri" w:cs="Arial"/>
          <w:sz w:val="20"/>
        </w:rPr>
        <w:t xml:space="preserve">BAA is upgrading their system from </w:t>
      </w:r>
      <w:r>
        <w:rPr>
          <w:rFonts w:ascii="Calibri" w:hAnsi="Calibri" w:cs="Arial"/>
          <w:sz w:val="20"/>
        </w:rPr>
        <w:t xml:space="preserve">Oracle EBS </w:t>
      </w:r>
      <w:r w:rsidRPr="003360DB">
        <w:rPr>
          <w:rFonts w:ascii="Calibri" w:hAnsi="Calibri" w:cs="Arial"/>
          <w:sz w:val="20"/>
        </w:rPr>
        <w:t xml:space="preserve">11i Instance to </w:t>
      </w:r>
      <w:r>
        <w:rPr>
          <w:rFonts w:ascii="Calibri" w:hAnsi="Calibri" w:cs="Arial"/>
          <w:sz w:val="20"/>
        </w:rPr>
        <w:t xml:space="preserve">Oracle EBS </w:t>
      </w:r>
      <w:r w:rsidRPr="003360DB">
        <w:rPr>
          <w:rFonts w:ascii="Calibri" w:hAnsi="Calibri" w:cs="Arial"/>
          <w:sz w:val="20"/>
        </w:rPr>
        <w:t>R12.</w:t>
      </w:r>
    </w:p>
    <w:p w:rsidR="00CC03C6" w:rsidP="00CC03C6" w14:paraId="0EF68F5E" w14:textId="77777777">
      <w:pPr>
        <w:rPr>
          <w:rFonts w:ascii="Calibri" w:hAnsi="Calibri" w:cs="Arial"/>
          <w:sz w:val="20"/>
        </w:rPr>
      </w:pPr>
      <w:r w:rsidRPr="003360DB">
        <w:rPr>
          <w:rFonts w:ascii="Calibri" w:hAnsi="Calibri" w:cs="Arial"/>
          <w:sz w:val="20"/>
        </w:rPr>
        <w:t>All Requisition / PO / Receipt information needs to be migrated to R12 Instance.</w:t>
      </w:r>
    </w:p>
    <w:p w:rsidR="003360DB" w:rsidRPr="003360DB" w:rsidP="003360DB" w14:paraId="44142259" w14:textId="77777777">
      <w:pPr>
        <w:rPr>
          <w:rFonts w:ascii="Calibri" w:hAnsi="Calibri" w:cs="Arial"/>
          <w:sz w:val="20"/>
        </w:rPr>
      </w:pPr>
      <w:r w:rsidRPr="003360DB">
        <w:rPr>
          <w:rFonts w:ascii="Calibri" w:hAnsi="Calibri" w:cs="Arial"/>
          <w:sz w:val="20"/>
        </w:rPr>
        <w:t>After the implementation is done BAA wants TCS to do the production support for them.</w:t>
      </w:r>
    </w:p>
    <w:p w:rsidR="003360DB" w:rsidRPr="003360DB" w:rsidP="003360DB" w14:paraId="5376927D" w14:textId="77777777">
      <w:pPr>
        <w:rPr>
          <w:rFonts w:ascii="Calibri" w:hAnsi="Calibri" w:cs="Arial"/>
          <w:sz w:val="20"/>
        </w:rPr>
      </w:pPr>
      <w:r w:rsidRPr="003360DB">
        <w:rPr>
          <w:rFonts w:ascii="Calibri" w:hAnsi="Calibri" w:cs="Arial"/>
          <w:sz w:val="20"/>
        </w:rPr>
        <w:t>BAA need to enhance some of the AP &amp; Purchasing functionality as per the feedback given by business user.</w:t>
      </w:r>
    </w:p>
    <w:p w:rsidR="00BA1832" w:rsidP="003360DB" w14:paraId="06DE9D4E" w14:textId="15D1D93E">
      <w:pPr>
        <w:rPr>
          <w:rFonts w:ascii="Calibri" w:hAnsi="Calibri" w:cs="Arial"/>
          <w:sz w:val="20"/>
        </w:rPr>
      </w:pPr>
      <w:r w:rsidRPr="003360DB">
        <w:rPr>
          <w:rFonts w:ascii="Calibri" w:hAnsi="Calibri" w:cs="Arial"/>
          <w:sz w:val="20"/>
        </w:rPr>
        <w:t>Enhancement includes modification in both seeded and customized functionality and in interfaces.</w:t>
      </w:r>
    </w:p>
    <w:p w:rsidR="00CC03C6" w:rsidP="003360DB" w14:paraId="2E87E55C" w14:textId="77777777">
      <w:pPr>
        <w:rPr>
          <w:rFonts w:ascii="Calibri" w:hAnsi="Calibri" w:cs="Arial"/>
          <w:sz w:val="20"/>
        </w:rPr>
      </w:pPr>
    </w:p>
    <w:p w:rsidR="00CC03C6" w:rsidRPr="004A7141" w:rsidP="00CC03C6" w14:paraId="062B5343" w14:textId="77777777">
      <w:pPr>
        <w:numPr>
          <w:ilvl w:val="0"/>
          <w:numId w:val="12"/>
        </w:numPr>
        <w:rPr>
          <w:rFonts w:ascii="Calibri" w:hAnsi="Calibri" w:cs="Arial"/>
          <w:b/>
          <w:sz w:val="20"/>
        </w:rPr>
      </w:pPr>
      <w:r w:rsidRPr="004A7141">
        <w:rPr>
          <w:rFonts w:ascii="Calibri" w:hAnsi="Calibri" w:cs="Arial"/>
          <w:b/>
          <w:sz w:val="20"/>
        </w:rPr>
        <w:t>Requirement gathering</w:t>
      </w:r>
    </w:p>
    <w:p w:rsidR="00CC03C6" w:rsidRPr="004A7141" w:rsidP="00CC03C6" w14:paraId="4725DFDF" w14:textId="77777777">
      <w:pPr>
        <w:numPr>
          <w:ilvl w:val="0"/>
          <w:numId w:val="12"/>
        </w:numPr>
        <w:rPr>
          <w:rFonts w:ascii="Calibri" w:hAnsi="Calibri" w:cs="Arial"/>
          <w:b/>
          <w:sz w:val="20"/>
        </w:rPr>
      </w:pPr>
      <w:r w:rsidRPr="004A7141">
        <w:rPr>
          <w:rFonts w:ascii="Calibri" w:hAnsi="Calibri" w:cs="Arial"/>
          <w:b/>
          <w:sz w:val="20"/>
        </w:rPr>
        <w:t>Gap analysis and solution</w:t>
      </w:r>
    </w:p>
    <w:p w:rsidR="00CC03C6" w:rsidRPr="003360DB" w:rsidP="00CC03C6" w14:paraId="130A4023" w14:textId="77777777">
      <w:pPr>
        <w:numPr>
          <w:ilvl w:val="0"/>
          <w:numId w:val="12"/>
        </w:numPr>
        <w:rPr>
          <w:rFonts w:ascii="Calibri" w:hAnsi="Calibri" w:cs="Arial"/>
          <w:bCs/>
          <w:sz w:val="20"/>
        </w:rPr>
      </w:pPr>
      <w:r w:rsidRPr="003360DB">
        <w:rPr>
          <w:rFonts w:ascii="Calibri" w:hAnsi="Calibri" w:cs="Arial"/>
          <w:bCs/>
          <w:sz w:val="20"/>
        </w:rPr>
        <w:t>Documentation</w:t>
      </w:r>
    </w:p>
    <w:p w:rsidR="00CC03C6" w:rsidRPr="004A7141" w:rsidP="00CC03C6" w14:paraId="0B4B3531" w14:textId="77777777">
      <w:pPr>
        <w:numPr>
          <w:ilvl w:val="0"/>
          <w:numId w:val="12"/>
        </w:numPr>
        <w:rPr>
          <w:rFonts w:ascii="Calibri" w:hAnsi="Calibri" w:cs="Arial"/>
          <w:b/>
          <w:sz w:val="20"/>
        </w:rPr>
      </w:pPr>
      <w:r w:rsidRPr="004A7141">
        <w:rPr>
          <w:rFonts w:ascii="Calibri" w:hAnsi="Calibri" w:cs="Arial"/>
          <w:b/>
          <w:sz w:val="20"/>
        </w:rPr>
        <w:t>Helping the development team with functional input</w:t>
      </w:r>
    </w:p>
    <w:p w:rsidR="00CC03C6" w:rsidRPr="004A7141" w:rsidP="00CC03C6" w14:paraId="5F444E4C" w14:textId="77777777">
      <w:pPr>
        <w:numPr>
          <w:ilvl w:val="0"/>
          <w:numId w:val="12"/>
        </w:numPr>
        <w:rPr>
          <w:rFonts w:ascii="Calibri" w:hAnsi="Calibri" w:cs="Arial"/>
          <w:b/>
          <w:sz w:val="20"/>
        </w:rPr>
      </w:pPr>
      <w:r w:rsidRPr="004A7141">
        <w:rPr>
          <w:rFonts w:ascii="Calibri" w:hAnsi="Calibri" w:cs="Arial"/>
          <w:b/>
          <w:sz w:val="20"/>
        </w:rPr>
        <w:t>Supplier Configuration</w:t>
      </w:r>
    </w:p>
    <w:p w:rsidR="00CC03C6" w:rsidRPr="004A7141" w:rsidP="00CC03C6" w14:paraId="5A7CADF9" w14:textId="77777777">
      <w:pPr>
        <w:numPr>
          <w:ilvl w:val="0"/>
          <w:numId w:val="12"/>
        </w:numPr>
        <w:rPr>
          <w:rFonts w:ascii="Calibri" w:hAnsi="Calibri" w:cs="Arial"/>
          <w:b/>
          <w:sz w:val="20"/>
        </w:rPr>
      </w:pPr>
      <w:r w:rsidRPr="004A7141">
        <w:rPr>
          <w:rFonts w:ascii="Calibri" w:hAnsi="Calibri" w:cs="Arial"/>
          <w:b/>
          <w:sz w:val="20"/>
        </w:rPr>
        <w:t>Payment Configuration</w:t>
      </w:r>
    </w:p>
    <w:p w:rsidR="00CC03C6" w:rsidRPr="003360DB" w:rsidP="00CC03C6" w14:paraId="7C2B06AA" w14:textId="77777777">
      <w:pPr>
        <w:numPr>
          <w:ilvl w:val="0"/>
          <w:numId w:val="12"/>
        </w:numPr>
        <w:rPr>
          <w:rFonts w:ascii="Calibri" w:hAnsi="Calibri" w:cs="Arial"/>
          <w:bCs/>
          <w:sz w:val="20"/>
        </w:rPr>
      </w:pPr>
      <w:r w:rsidRPr="003360DB">
        <w:rPr>
          <w:rFonts w:ascii="Calibri" w:hAnsi="Calibri" w:cs="Arial"/>
          <w:bCs/>
          <w:sz w:val="20"/>
        </w:rPr>
        <w:t>CPA Data load</w:t>
      </w:r>
    </w:p>
    <w:p w:rsidR="00CC03C6" w:rsidRPr="003360DB" w:rsidP="00CC03C6" w14:paraId="19ABA677" w14:textId="77777777">
      <w:pPr>
        <w:numPr>
          <w:ilvl w:val="0"/>
          <w:numId w:val="12"/>
        </w:numPr>
        <w:rPr>
          <w:rFonts w:ascii="Calibri" w:hAnsi="Calibri" w:cs="Arial"/>
          <w:bCs/>
          <w:sz w:val="20"/>
        </w:rPr>
      </w:pPr>
      <w:r w:rsidRPr="003360DB">
        <w:rPr>
          <w:rFonts w:ascii="Calibri" w:hAnsi="Calibri" w:cs="Arial"/>
          <w:bCs/>
          <w:sz w:val="20"/>
        </w:rPr>
        <w:t>Requisition Approval Workflow configuration</w:t>
      </w:r>
    </w:p>
    <w:p w:rsidR="00CC03C6" w:rsidP="00CC03C6" w14:paraId="691DDCB3" w14:textId="77777777">
      <w:pPr>
        <w:numPr>
          <w:ilvl w:val="0"/>
          <w:numId w:val="12"/>
        </w:numPr>
        <w:rPr>
          <w:rFonts w:ascii="Calibri" w:hAnsi="Calibri" w:cs="Arial"/>
          <w:bCs/>
          <w:sz w:val="20"/>
        </w:rPr>
      </w:pPr>
      <w:r w:rsidRPr="003360DB">
        <w:rPr>
          <w:rFonts w:ascii="Calibri" w:hAnsi="Calibri" w:cs="Arial"/>
          <w:bCs/>
          <w:sz w:val="20"/>
        </w:rPr>
        <w:t>Punch-out Configuration</w:t>
      </w:r>
    </w:p>
    <w:p w:rsidR="00CC03C6" w:rsidRPr="003360DB" w:rsidP="00CC03C6" w14:paraId="39A8A515" w14:textId="77777777">
      <w:pPr>
        <w:numPr>
          <w:ilvl w:val="0"/>
          <w:numId w:val="12"/>
        </w:numPr>
        <w:rPr>
          <w:rFonts w:ascii="Calibri" w:hAnsi="Calibri" w:cs="Arial"/>
          <w:bCs/>
          <w:sz w:val="20"/>
        </w:rPr>
      </w:pPr>
      <w:r w:rsidRPr="003360DB">
        <w:rPr>
          <w:rFonts w:ascii="Calibri" w:hAnsi="Calibri" w:cs="Arial"/>
          <w:bCs/>
          <w:sz w:val="20"/>
        </w:rPr>
        <w:t>Invoicing and Payment configuration</w:t>
      </w:r>
    </w:p>
    <w:p w:rsidR="003360DB" w:rsidRPr="003360DB" w:rsidP="003360DB" w14:paraId="73CB14F7" w14:textId="77777777">
      <w:pPr>
        <w:numPr>
          <w:ilvl w:val="0"/>
          <w:numId w:val="11"/>
        </w:numPr>
        <w:rPr>
          <w:rFonts w:ascii="Calibri" w:hAnsi="Calibri"/>
          <w:sz w:val="20"/>
        </w:rPr>
      </w:pPr>
      <w:r w:rsidRPr="003360DB">
        <w:rPr>
          <w:rFonts w:ascii="Calibri" w:hAnsi="Calibri"/>
          <w:sz w:val="20"/>
        </w:rPr>
        <w:t xml:space="preserve">Providing </w:t>
      </w:r>
      <w:r w:rsidR="00FD0711">
        <w:rPr>
          <w:rFonts w:ascii="Calibri" w:hAnsi="Calibri"/>
          <w:sz w:val="20"/>
        </w:rPr>
        <w:t xml:space="preserve">EBS Production </w:t>
      </w:r>
      <w:r w:rsidRPr="003360DB">
        <w:rPr>
          <w:rFonts w:ascii="Calibri" w:hAnsi="Calibri"/>
          <w:sz w:val="20"/>
        </w:rPr>
        <w:t>Support</w:t>
      </w:r>
      <w:r w:rsidR="00FD0711">
        <w:rPr>
          <w:rFonts w:ascii="Calibri" w:hAnsi="Calibri"/>
          <w:sz w:val="20"/>
        </w:rPr>
        <w:t xml:space="preserve"> to help business</w:t>
      </w:r>
    </w:p>
    <w:p w:rsidR="003360DB" w:rsidRPr="003360DB" w:rsidP="003360DB" w14:paraId="50F03294" w14:textId="77777777">
      <w:pPr>
        <w:numPr>
          <w:ilvl w:val="0"/>
          <w:numId w:val="11"/>
        </w:numPr>
        <w:rPr>
          <w:rFonts w:ascii="Calibri" w:hAnsi="Calibri"/>
          <w:sz w:val="20"/>
        </w:rPr>
      </w:pPr>
      <w:r w:rsidRPr="003360DB">
        <w:rPr>
          <w:rFonts w:ascii="Calibri" w:hAnsi="Calibri"/>
          <w:sz w:val="20"/>
        </w:rPr>
        <w:t>Defect Resolution</w:t>
      </w:r>
    </w:p>
    <w:p w:rsidR="003360DB" w:rsidRPr="003360DB" w:rsidP="003360DB" w14:paraId="29D13281" w14:textId="77777777">
      <w:pPr>
        <w:numPr>
          <w:ilvl w:val="0"/>
          <w:numId w:val="11"/>
        </w:numPr>
        <w:rPr>
          <w:rFonts w:ascii="Calibri" w:hAnsi="Calibri"/>
          <w:sz w:val="20"/>
        </w:rPr>
      </w:pPr>
      <w:r w:rsidRPr="003360DB">
        <w:rPr>
          <w:rFonts w:ascii="Calibri" w:hAnsi="Calibri"/>
          <w:sz w:val="20"/>
        </w:rPr>
        <w:t>Supporting custom</w:t>
      </w:r>
      <w:r w:rsidR="00FD0711">
        <w:rPr>
          <w:rFonts w:ascii="Calibri" w:hAnsi="Calibri"/>
          <w:sz w:val="20"/>
        </w:rPr>
        <w:t xml:space="preserve"> Oracle EBS</w:t>
      </w:r>
      <w:r w:rsidRPr="003360DB">
        <w:rPr>
          <w:rFonts w:ascii="Calibri" w:hAnsi="Calibri"/>
          <w:sz w:val="20"/>
        </w:rPr>
        <w:t xml:space="preserve"> AME Workflow </w:t>
      </w:r>
    </w:p>
    <w:p w:rsidR="003360DB" w:rsidRPr="003360DB" w:rsidP="003360DB" w14:paraId="598B576D" w14:textId="77777777">
      <w:pPr>
        <w:numPr>
          <w:ilvl w:val="0"/>
          <w:numId w:val="11"/>
        </w:numPr>
        <w:rPr>
          <w:rFonts w:ascii="Calibri" w:hAnsi="Calibri"/>
          <w:sz w:val="20"/>
        </w:rPr>
      </w:pPr>
      <w:r w:rsidRPr="003360DB">
        <w:rPr>
          <w:rFonts w:ascii="Calibri" w:hAnsi="Calibri"/>
          <w:sz w:val="20"/>
        </w:rPr>
        <w:t>OA personalization</w:t>
      </w:r>
    </w:p>
    <w:p w:rsidR="003360DB" w:rsidRPr="00216ACC" w:rsidP="003360DB" w14:paraId="51A5E543" w14:textId="77777777">
      <w:pPr>
        <w:numPr>
          <w:ilvl w:val="0"/>
          <w:numId w:val="11"/>
        </w:numPr>
        <w:rPr>
          <w:rFonts w:ascii="Calibri" w:hAnsi="Calibri"/>
          <w:b/>
          <w:bCs/>
          <w:sz w:val="20"/>
        </w:rPr>
      </w:pPr>
      <w:r w:rsidRPr="00216ACC">
        <w:rPr>
          <w:rFonts w:ascii="Calibri" w:hAnsi="Calibri"/>
          <w:b/>
          <w:bCs/>
          <w:sz w:val="20"/>
        </w:rPr>
        <w:t>Help business to do Payable reconciliation with seeded reports</w:t>
      </w:r>
    </w:p>
    <w:p w:rsidR="003360DB" w:rsidRPr="00216ACC" w:rsidP="003360DB" w14:paraId="64590E0F" w14:textId="77777777">
      <w:pPr>
        <w:numPr>
          <w:ilvl w:val="0"/>
          <w:numId w:val="11"/>
        </w:numPr>
        <w:rPr>
          <w:rFonts w:ascii="Calibri" w:hAnsi="Calibri"/>
          <w:b/>
          <w:bCs/>
          <w:sz w:val="20"/>
        </w:rPr>
      </w:pPr>
      <w:r w:rsidRPr="00216ACC">
        <w:rPr>
          <w:rFonts w:ascii="Calibri" w:hAnsi="Calibri"/>
          <w:b/>
          <w:bCs/>
          <w:sz w:val="20"/>
        </w:rPr>
        <w:t>Worked on Payable Trial balance, and Invoice Ageing report</w:t>
      </w:r>
    </w:p>
    <w:p w:rsidR="003360DB" w:rsidRPr="003360DB" w:rsidP="003360DB" w14:paraId="477D43AB" w14:textId="77777777">
      <w:pPr>
        <w:numPr>
          <w:ilvl w:val="0"/>
          <w:numId w:val="11"/>
        </w:numPr>
        <w:rPr>
          <w:rFonts w:ascii="Calibri" w:hAnsi="Calibri"/>
          <w:sz w:val="20"/>
        </w:rPr>
      </w:pPr>
      <w:r>
        <w:rPr>
          <w:rFonts w:ascii="Calibri" w:hAnsi="Calibri"/>
          <w:sz w:val="20"/>
        </w:rPr>
        <w:t xml:space="preserve">Oracle EBS </w:t>
      </w:r>
      <w:r w:rsidRPr="003360DB">
        <w:rPr>
          <w:rFonts w:ascii="Calibri" w:hAnsi="Calibri"/>
          <w:sz w:val="20"/>
        </w:rPr>
        <w:t>AME configuration</w:t>
      </w:r>
    </w:p>
    <w:p w:rsidR="003360DB" w:rsidP="003360DB" w14:paraId="2B99D861" w14:textId="77777777">
      <w:pPr>
        <w:numPr>
          <w:ilvl w:val="0"/>
          <w:numId w:val="6"/>
        </w:numPr>
        <w:rPr>
          <w:rFonts w:ascii="Calibri" w:hAnsi="Calibri"/>
          <w:sz w:val="20"/>
        </w:rPr>
      </w:pPr>
      <w:r w:rsidRPr="003360DB">
        <w:rPr>
          <w:rFonts w:ascii="Calibri" w:hAnsi="Calibri"/>
          <w:sz w:val="20"/>
        </w:rPr>
        <w:t>Report building with XML Publisher</w:t>
      </w:r>
    </w:p>
    <w:p w:rsidR="003360DB" w:rsidRPr="003360DB" w:rsidP="003360DB" w14:paraId="480ED23C" w14:textId="77777777">
      <w:pPr>
        <w:numPr>
          <w:ilvl w:val="0"/>
          <w:numId w:val="6"/>
        </w:numPr>
        <w:rPr>
          <w:rFonts w:ascii="Calibri" w:hAnsi="Calibri"/>
          <w:sz w:val="20"/>
        </w:rPr>
      </w:pPr>
      <w:r w:rsidRPr="003360DB">
        <w:rPr>
          <w:rFonts w:ascii="Calibri" w:hAnsi="Calibri"/>
          <w:sz w:val="20"/>
        </w:rPr>
        <w:t>Alert development</w:t>
      </w:r>
    </w:p>
    <w:p w:rsidR="00272EAB" w:rsidP="003360DB" w14:paraId="7BA42F32" w14:textId="77777777">
      <w:pPr>
        <w:pStyle w:val="BodyText"/>
        <w:rPr>
          <w:rFonts w:ascii="Calibri" w:hAnsi="Calibri"/>
          <w:b/>
          <w:color w:val="2E74B5"/>
          <w:sz w:val="20"/>
        </w:rPr>
      </w:pPr>
    </w:p>
    <w:p w:rsidR="003360DB" w:rsidRPr="00BA1832" w:rsidP="003360DB" w14:paraId="68D814BC" w14:textId="6B1355E9">
      <w:pPr>
        <w:pStyle w:val="BodyText"/>
        <w:rPr>
          <w:rFonts w:ascii="Calibri" w:hAnsi="Calibri"/>
          <w:b/>
          <w:color w:val="2E74B5"/>
          <w:sz w:val="20"/>
        </w:rPr>
      </w:pPr>
      <w:r>
        <w:rPr>
          <w:rFonts w:ascii="Calibri" w:hAnsi="Calibri"/>
          <w:b/>
          <w:color w:val="2E74B5"/>
          <w:sz w:val="20"/>
        </w:rPr>
        <w:t xml:space="preserve">TCS, </w:t>
      </w:r>
      <w:r>
        <w:rPr>
          <w:rFonts w:ascii="Calibri" w:hAnsi="Calibri"/>
          <w:b/>
          <w:color w:val="2E74B5"/>
          <w:sz w:val="20"/>
        </w:rPr>
        <w:t>Motorola</w:t>
      </w:r>
      <w:r w:rsidRPr="00BA1832">
        <w:rPr>
          <w:rFonts w:ascii="Calibri" w:hAnsi="Calibri"/>
          <w:b/>
          <w:color w:val="2E74B5"/>
          <w:sz w:val="20"/>
        </w:rPr>
        <w:t xml:space="preserve">, </w:t>
      </w:r>
      <w:r w:rsidR="007642E3">
        <w:rPr>
          <w:rFonts w:ascii="Calibri" w:hAnsi="Calibri"/>
          <w:b/>
          <w:color w:val="2E74B5"/>
          <w:sz w:val="20"/>
        </w:rPr>
        <w:t>Chennai</w:t>
      </w:r>
      <w:r w:rsidRPr="00BA1832">
        <w:rPr>
          <w:rFonts w:ascii="Calibri" w:hAnsi="Calibri"/>
          <w:b/>
          <w:color w:val="2E74B5"/>
          <w:sz w:val="20"/>
        </w:rPr>
        <w:t xml:space="preserve">, </w:t>
      </w:r>
      <w:r w:rsidR="007642E3">
        <w:rPr>
          <w:rFonts w:ascii="Calibri" w:hAnsi="Calibri"/>
          <w:b/>
          <w:color w:val="2E74B5"/>
          <w:sz w:val="20"/>
        </w:rPr>
        <w:t>INDIA</w:t>
      </w:r>
      <w:r w:rsidRPr="00BA1832">
        <w:rPr>
          <w:rFonts w:ascii="Calibri" w:hAnsi="Calibri"/>
          <w:b/>
          <w:color w:val="2E74B5"/>
          <w:sz w:val="20"/>
        </w:rPr>
        <w:t xml:space="preserve"> --</w:t>
      </w:r>
      <w:r w:rsidRPr="00BA1832">
        <w:rPr>
          <w:rFonts w:ascii="Calibri" w:hAnsi="Calibri"/>
          <w:b/>
          <w:color w:val="2E74B5"/>
          <w:sz w:val="20"/>
        </w:rPr>
        <w:tab/>
      </w:r>
      <w:r w:rsidRPr="00BA1832">
        <w:rPr>
          <w:rFonts w:ascii="Calibri" w:hAnsi="Calibri"/>
          <w:b/>
          <w:color w:val="2E74B5"/>
          <w:sz w:val="20"/>
        </w:rPr>
        <w:tab/>
      </w:r>
      <w:r w:rsidRPr="00BA1832">
        <w:rPr>
          <w:rFonts w:ascii="Calibri" w:hAnsi="Calibri"/>
          <w:b/>
          <w:color w:val="2E74B5"/>
          <w:sz w:val="20"/>
        </w:rPr>
        <w:tab/>
        <w:t xml:space="preserve">                                                  </w:t>
      </w:r>
      <w:r>
        <w:rPr>
          <w:rFonts w:ascii="Calibri" w:hAnsi="Calibri"/>
          <w:b/>
          <w:color w:val="2E74B5"/>
          <w:sz w:val="20"/>
        </w:rPr>
        <w:t xml:space="preserve">                </w:t>
      </w:r>
      <w:r w:rsidR="007642E3">
        <w:rPr>
          <w:rFonts w:ascii="Calibri" w:hAnsi="Calibri"/>
          <w:b/>
          <w:color w:val="2E74B5"/>
          <w:sz w:val="20"/>
        </w:rPr>
        <w:t xml:space="preserve">                  </w:t>
      </w:r>
      <w:r w:rsidR="00B21161">
        <w:rPr>
          <w:rFonts w:ascii="Calibri" w:hAnsi="Calibri"/>
          <w:b/>
          <w:color w:val="2E74B5"/>
          <w:sz w:val="20"/>
        </w:rPr>
        <w:t>May</w:t>
      </w:r>
      <w:r w:rsidR="00CC03C6">
        <w:rPr>
          <w:rFonts w:ascii="Calibri" w:hAnsi="Calibri"/>
          <w:b/>
          <w:color w:val="2E74B5"/>
          <w:sz w:val="20"/>
        </w:rPr>
        <w:t xml:space="preserve">-2007 </w:t>
      </w:r>
      <w:r w:rsidRPr="00BA1832">
        <w:rPr>
          <w:rFonts w:ascii="Calibri" w:hAnsi="Calibri"/>
          <w:b/>
          <w:color w:val="2E74B5"/>
          <w:sz w:val="20"/>
        </w:rPr>
        <w:t>to</w:t>
      </w:r>
      <w:r>
        <w:rPr>
          <w:rFonts w:ascii="Calibri" w:hAnsi="Calibri"/>
          <w:b/>
          <w:color w:val="2E74B5"/>
          <w:sz w:val="20"/>
        </w:rPr>
        <w:t xml:space="preserve"> </w:t>
      </w:r>
      <w:r w:rsidR="007642E3">
        <w:rPr>
          <w:rFonts w:ascii="Calibri" w:hAnsi="Calibri"/>
          <w:b/>
          <w:color w:val="2E74B5"/>
          <w:sz w:val="20"/>
        </w:rPr>
        <w:t>SEP-2010</w:t>
      </w:r>
    </w:p>
    <w:p w:rsidR="003360DB" w:rsidRPr="00BA1832" w:rsidP="003360DB" w14:paraId="44A06F60" w14:textId="77777777">
      <w:pPr>
        <w:pStyle w:val="BodyText"/>
        <w:rPr>
          <w:rFonts w:ascii="Calibri" w:hAnsi="Calibri"/>
          <w:b/>
          <w:color w:val="2E74B5"/>
          <w:sz w:val="20"/>
        </w:rPr>
      </w:pPr>
      <w:r>
        <w:rPr>
          <w:rFonts w:ascii="Calibri" w:hAnsi="Calibri"/>
          <w:b/>
          <w:color w:val="2E74B5"/>
          <w:sz w:val="20"/>
        </w:rPr>
        <w:t>Data Migration Lead</w:t>
      </w:r>
    </w:p>
    <w:p w:rsidR="003360DB" w:rsidRPr="00BA1832" w:rsidP="003360DB" w14:paraId="59DD921C" w14:textId="77777777">
      <w:pPr>
        <w:jc w:val="both"/>
        <w:rPr>
          <w:rFonts w:ascii="Calibri" w:hAnsi="Calibri"/>
          <w:sz w:val="20"/>
        </w:rPr>
      </w:pPr>
    </w:p>
    <w:p w:rsidR="003360DB" w:rsidRPr="003360DB" w:rsidP="007642E3" w14:paraId="243B2D04" w14:textId="1B3F0CFB">
      <w:pPr>
        <w:rPr>
          <w:rFonts w:ascii="Calibri" w:hAnsi="Calibri" w:cs="Arial"/>
          <w:bCs/>
          <w:sz w:val="20"/>
        </w:rPr>
      </w:pPr>
      <w:r w:rsidRPr="007642E3">
        <w:rPr>
          <w:rFonts w:ascii="Calibri" w:hAnsi="Calibri" w:cs="Arial"/>
          <w:sz w:val="20"/>
        </w:rPr>
        <w:t xml:space="preserve">Motorola is getting separated into two different business units, BMS and MDB. All mobile device related information need to be moved to MDB Oracle </w:t>
      </w:r>
      <w:r w:rsidR="00D9607D">
        <w:rPr>
          <w:rFonts w:ascii="Calibri" w:hAnsi="Calibri" w:cs="Arial"/>
          <w:sz w:val="20"/>
        </w:rPr>
        <w:t>EBS 11i</w:t>
      </w:r>
      <w:r w:rsidRPr="007642E3">
        <w:rPr>
          <w:rFonts w:ascii="Calibri" w:hAnsi="Calibri" w:cs="Arial"/>
          <w:sz w:val="20"/>
        </w:rPr>
        <w:t xml:space="preserve"> Instance. </w:t>
      </w:r>
      <w:r>
        <w:rPr>
          <w:rFonts w:ascii="Calibri" w:hAnsi="Calibri" w:cs="Arial"/>
          <w:sz w:val="20"/>
        </w:rPr>
        <w:t>A</w:t>
      </w:r>
      <w:r w:rsidRPr="007642E3">
        <w:rPr>
          <w:rFonts w:ascii="Calibri" w:hAnsi="Calibri" w:cs="Arial"/>
          <w:sz w:val="20"/>
        </w:rPr>
        <w:t xml:space="preserve">ll MDB information should be synchronized to a different ERP system called CTDI, by implementing new interfaces. TCS team </w:t>
      </w:r>
      <w:r w:rsidR="00CC2540">
        <w:rPr>
          <w:rFonts w:ascii="Calibri" w:hAnsi="Calibri" w:cs="Arial"/>
          <w:sz w:val="20"/>
        </w:rPr>
        <w:t>was</w:t>
      </w:r>
      <w:r w:rsidRPr="007642E3">
        <w:rPr>
          <w:rFonts w:ascii="Calibri" w:hAnsi="Calibri" w:cs="Arial"/>
          <w:sz w:val="20"/>
        </w:rPr>
        <w:t xml:space="preserve"> implement</w:t>
      </w:r>
      <w:r w:rsidR="00CC2540">
        <w:rPr>
          <w:rFonts w:ascii="Calibri" w:hAnsi="Calibri" w:cs="Arial"/>
          <w:sz w:val="20"/>
        </w:rPr>
        <w:t>ing</w:t>
      </w:r>
      <w:r w:rsidRPr="007642E3">
        <w:rPr>
          <w:rFonts w:ascii="Calibri" w:hAnsi="Calibri" w:cs="Arial"/>
          <w:sz w:val="20"/>
        </w:rPr>
        <w:t xml:space="preserve"> all the interfaces, which will interact with Web methods to send the data to CTDI.</w:t>
      </w:r>
      <w:r>
        <w:rPr>
          <w:rFonts w:ascii="Calibri" w:hAnsi="Calibri" w:cs="Arial"/>
          <w:sz w:val="20"/>
        </w:rPr>
        <w:t xml:space="preserve"> </w:t>
      </w:r>
      <w:r w:rsidRPr="003360DB">
        <w:rPr>
          <w:rFonts w:ascii="Calibri" w:hAnsi="Calibri" w:cs="Arial"/>
          <w:bCs/>
          <w:sz w:val="20"/>
        </w:rPr>
        <w:t>Requirement gathering</w:t>
      </w:r>
    </w:p>
    <w:p w:rsidR="007642E3" w:rsidP="007642E3" w14:paraId="0D3ABB10" w14:textId="77777777">
      <w:pPr>
        <w:numPr>
          <w:ilvl w:val="0"/>
          <w:numId w:val="13"/>
        </w:numPr>
        <w:rPr>
          <w:rFonts w:ascii="Calibri" w:hAnsi="Calibri" w:cs="Arial"/>
          <w:bCs/>
          <w:sz w:val="20"/>
        </w:rPr>
      </w:pPr>
      <w:r>
        <w:rPr>
          <w:rFonts w:ascii="Calibri" w:hAnsi="Calibri" w:cs="Arial"/>
          <w:bCs/>
          <w:sz w:val="20"/>
        </w:rPr>
        <w:t xml:space="preserve">EBS </w:t>
      </w:r>
      <w:r w:rsidRPr="007642E3">
        <w:rPr>
          <w:rFonts w:ascii="Calibri" w:hAnsi="Calibri" w:cs="Arial"/>
          <w:bCs/>
          <w:sz w:val="20"/>
        </w:rPr>
        <w:t>Price List configuration</w:t>
      </w:r>
    </w:p>
    <w:p w:rsidR="00E43318" w:rsidP="007642E3" w14:paraId="212708AA" w14:textId="3DE4A99F">
      <w:pPr>
        <w:numPr>
          <w:ilvl w:val="0"/>
          <w:numId w:val="13"/>
        </w:numPr>
        <w:rPr>
          <w:rFonts w:ascii="Calibri" w:hAnsi="Calibri" w:cs="Arial"/>
          <w:bCs/>
          <w:sz w:val="20"/>
        </w:rPr>
      </w:pPr>
      <w:r w:rsidRPr="007642E3">
        <w:rPr>
          <w:rFonts w:ascii="Calibri" w:hAnsi="Calibri" w:cs="Arial"/>
          <w:bCs/>
          <w:sz w:val="20"/>
        </w:rPr>
        <w:t>Leading the data migration activity for Quotation, Pricelist</w:t>
      </w:r>
    </w:p>
    <w:p w:rsidR="00CC03C6" w:rsidRPr="007642E3" w:rsidP="00CC03C6" w14:paraId="67FFA04C" w14:textId="77777777">
      <w:pPr>
        <w:numPr>
          <w:ilvl w:val="0"/>
          <w:numId w:val="13"/>
        </w:numPr>
        <w:rPr>
          <w:rFonts w:ascii="Calibri" w:hAnsi="Calibri" w:cs="Arial"/>
          <w:bCs/>
          <w:sz w:val="20"/>
        </w:rPr>
      </w:pPr>
      <w:r w:rsidRPr="007642E3">
        <w:rPr>
          <w:rFonts w:ascii="Calibri" w:hAnsi="Calibri" w:cs="Arial"/>
          <w:bCs/>
          <w:sz w:val="20"/>
        </w:rPr>
        <w:t>I was assigned for writing Database Packages, Stored Procedures and Functions to enhance the existing system.</w:t>
      </w:r>
    </w:p>
    <w:p w:rsidR="00CC03C6" w:rsidRPr="007642E3" w:rsidP="00CC03C6" w14:paraId="54B57DE4" w14:textId="77777777">
      <w:pPr>
        <w:numPr>
          <w:ilvl w:val="0"/>
          <w:numId w:val="13"/>
        </w:numPr>
        <w:rPr>
          <w:rFonts w:ascii="Calibri" w:hAnsi="Calibri" w:cs="Arial"/>
          <w:bCs/>
          <w:sz w:val="20"/>
        </w:rPr>
      </w:pPr>
      <w:r w:rsidRPr="007642E3">
        <w:rPr>
          <w:rFonts w:ascii="Calibri" w:hAnsi="Calibri" w:cs="Arial"/>
          <w:bCs/>
          <w:sz w:val="20"/>
        </w:rPr>
        <w:t>I was involved to write SHELL scripts for new requirements.</w:t>
      </w:r>
    </w:p>
    <w:p w:rsidR="00E43318" w:rsidRPr="00CC03C6" w:rsidP="00CC03C6" w14:paraId="71842FE8" w14:textId="77777777">
      <w:pPr>
        <w:ind w:left="720"/>
        <w:rPr>
          <w:rFonts w:ascii="Calibri" w:hAnsi="Calibri" w:cs="Arial"/>
          <w:bCs/>
          <w:sz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7A69C3">
      <w:headerReference w:type="default" r:id="rId7"/>
      <w:pgSz w:w="12240" w:h="15840"/>
      <w:pgMar w:top="810" w:right="900" w:bottom="72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1213C" w:rsidRPr="0031213C" w:rsidP="0031213C" w14:paraId="39CBBBE2" w14:textId="77777777">
    <w:pPr>
      <w:pStyle w:val="Header"/>
      <w:ind w:firstLine="4320"/>
      <w:rPr>
        <w:rFonts w:ascii="Times New Roman" w:hAnsi="Times New Roman"/>
        <w:sz w:val="24"/>
        <w:szCs w:val="24"/>
      </w:rPr>
    </w:pPr>
    <w:r w:rsidRPr="0031213C">
      <w:rPr>
        <w:rFonts w:ascii="Times New Roman" w:hAnsi="Times New Roman"/>
        <w:sz w:val="24"/>
        <w:szCs w:val="24"/>
      </w:rPr>
      <w:t>SUVAM MAITY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lvlText w:val="*"/>
      <w:lvlJc w:val="left"/>
      <w:pPr>
        <w:ind w:left="0" w:firstLine="0"/>
      </w:pPr>
    </w:lvl>
  </w:abstractNum>
  <w:abstractNum w:abstractNumId="1">
    <w:nsid w:val="06843833"/>
    <w:multiLevelType w:val="multilevel"/>
    <w:tmpl w:val="EC60B4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9049F5"/>
    <w:multiLevelType w:val="hybridMultilevel"/>
    <w:tmpl w:val="146E1F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B820A27"/>
    <w:multiLevelType w:val="hybridMultilevel"/>
    <w:tmpl w:val="915043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34F55CE"/>
    <w:multiLevelType w:val="hybridMultilevel"/>
    <w:tmpl w:val="2E86452C"/>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4C97AE2"/>
    <w:multiLevelType w:val="hybridMultilevel"/>
    <w:tmpl w:val="F346743E"/>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pStyle w:val="Heading6"/>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6">
    <w:nsid w:val="27EE1F03"/>
    <w:multiLevelType w:val="hybridMultilevel"/>
    <w:tmpl w:val="DF288D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2B2D2A9B"/>
    <w:multiLevelType w:val="hybridMultilevel"/>
    <w:tmpl w:val="EA706E4C"/>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39D00EA0"/>
    <w:multiLevelType w:val="hybridMultilevel"/>
    <w:tmpl w:val="B6A8C5D6"/>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rPr>
        <w:b w:val="0"/>
        <w:bCs w:val="0"/>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3C3749B9"/>
    <w:multiLevelType w:val="hybridMultilevel"/>
    <w:tmpl w:val="48844D2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32C399D"/>
    <w:multiLevelType w:val="hybridMultilevel"/>
    <w:tmpl w:val="E45C4D7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nsid w:val="48202544"/>
    <w:multiLevelType w:val="hybridMultilevel"/>
    <w:tmpl w:val="A13606A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B787E66"/>
    <w:multiLevelType w:val="hybridMultilevel"/>
    <w:tmpl w:val="C75EEABA"/>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FAA70DA"/>
    <w:multiLevelType w:val="hybridMultilevel"/>
    <w:tmpl w:val="5E181D10"/>
    <w:lvl w:ilvl="0">
      <w:start w:val="1"/>
      <w:numFmt w:val="bullet"/>
      <w:lvlText w:val="o"/>
      <w:lvlJc w:val="left"/>
      <w:pPr>
        <w:tabs>
          <w:tab w:val="num" w:pos="720"/>
        </w:tabs>
        <w:ind w:left="720" w:hanging="360"/>
      </w:pPr>
      <w:rPr>
        <w:rFonts w:ascii="Courier New" w:hAnsi="Courier New" w:cs="Courier New"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538F4BE3"/>
    <w:multiLevelType w:val="hybridMultilevel"/>
    <w:tmpl w:val="17C06F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5D51837"/>
    <w:multiLevelType w:val="hybridMultilevel"/>
    <w:tmpl w:val="370E6B90"/>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6">
    <w:nsid w:val="6DC3299A"/>
    <w:multiLevelType w:val="hybridMultilevel"/>
    <w:tmpl w:val="30A45E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19543E2"/>
    <w:multiLevelType w:val="hybridMultilevel"/>
    <w:tmpl w:val="D5B076F6"/>
    <w:lvl w:ilvl="0">
      <w:start w:val="1"/>
      <w:numFmt w:val="bullet"/>
      <w:lvlText w:val="o"/>
      <w:lvlJc w:val="left"/>
      <w:pPr>
        <w:tabs>
          <w:tab w:val="num" w:pos="1080"/>
        </w:tabs>
        <w:ind w:left="1080" w:hanging="360"/>
      </w:pPr>
      <w:rPr>
        <w:rFonts w:ascii="Courier New" w:hAnsi="Courier New" w:cs="Courier New" w:hint="default"/>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18">
    <w:nsid w:val="76D22594"/>
    <w:multiLevelType w:val="hybridMultilevel"/>
    <w:tmpl w:val="58924558"/>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lvlOverride w:ilvl="0">
      <w:lvl w:ilvl="0">
        <w:start w:val="0"/>
        <w:numFmt w:val="bullet"/>
        <w:lvlText w:val=""/>
        <w:legacy w:legacy="1" w:legacySpace="0" w:legacyIndent="360"/>
        <w:lvlJc w:val="left"/>
        <w:pPr>
          <w:ind w:left="1080" w:hanging="360"/>
        </w:pPr>
        <w:rPr>
          <w:rFonts w:ascii="Symbol" w:hAnsi="Symbol" w:hint="default"/>
        </w:rPr>
      </w:lvl>
    </w:lvlOverride>
  </w:num>
  <w:num w:numId="2">
    <w:abstractNumId w:val="5"/>
  </w:num>
  <w:num w:numId="3">
    <w:abstractNumId w:val="10"/>
  </w:num>
  <w:num w:numId="4">
    <w:abstractNumId w:val="18"/>
  </w:num>
  <w:num w:numId="5">
    <w:abstractNumId w:val="1"/>
  </w:num>
  <w:num w:numId="6">
    <w:abstractNumId w:val="7"/>
  </w:num>
  <w:num w:numId="7">
    <w:abstractNumId w:val="11"/>
  </w:num>
  <w:num w:numId="8">
    <w:abstractNumId w:val="2"/>
  </w:num>
  <w:num w:numId="9">
    <w:abstractNumId w:val="3"/>
  </w:num>
  <w:num w:numId="10">
    <w:abstractNumId w:val="8"/>
  </w:num>
  <w:num w:numId="11">
    <w:abstractNumId w:val="9"/>
  </w:num>
  <w:num w:numId="12">
    <w:abstractNumId w:val="16"/>
  </w:num>
  <w:num w:numId="13">
    <w:abstractNumId w:val="14"/>
  </w:num>
  <w:num w:numId="14">
    <w:abstractNumId w:val="12"/>
  </w:num>
  <w:num w:numId="15">
    <w:abstractNumId w:val="4"/>
  </w:num>
  <w:num w:numId="16">
    <w:abstractNumId w:val="4"/>
  </w:num>
  <w:num w:numId="17">
    <w:abstractNumId w:val="13"/>
  </w:num>
  <w:num w:numId="18">
    <w:abstractNumId w:val="17"/>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DA"/>
    <w:rsid w:val="0000345E"/>
    <w:rsid w:val="00015075"/>
    <w:rsid w:val="00017EF4"/>
    <w:rsid w:val="00026EF8"/>
    <w:rsid w:val="00033E0D"/>
    <w:rsid w:val="00046CEB"/>
    <w:rsid w:val="000546AA"/>
    <w:rsid w:val="00063319"/>
    <w:rsid w:val="00063580"/>
    <w:rsid w:val="00071B10"/>
    <w:rsid w:val="00072A89"/>
    <w:rsid w:val="00072C4F"/>
    <w:rsid w:val="00074507"/>
    <w:rsid w:val="00077F80"/>
    <w:rsid w:val="00083527"/>
    <w:rsid w:val="0008427B"/>
    <w:rsid w:val="000851E3"/>
    <w:rsid w:val="00086C82"/>
    <w:rsid w:val="00096C94"/>
    <w:rsid w:val="000A6024"/>
    <w:rsid w:val="000B3767"/>
    <w:rsid w:val="000B4E2F"/>
    <w:rsid w:val="000C3A8C"/>
    <w:rsid w:val="000D3385"/>
    <w:rsid w:val="000D3668"/>
    <w:rsid w:val="000E1F68"/>
    <w:rsid w:val="000E6525"/>
    <w:rsid w:val="000F0A87"/>
    <w:rsid w:val="000F102E"/>
    <w:rsid w:val="000F2B89"/>
    <w:rsid w:val="00101B3B"/>
    <w:rsid w:val="00105AFA"/>
    <w:rsid w:val="00107DD6"/>
    <w:rsid w:val="00112547"/>
    <w:rsid w:val="00116F33"/>
    <w:rsid w:val="00117115"/>
    <w:rsid w:val="00117BB9"/>
    <w:rsid w:val="00131A19"/>
    <w:rsid w:val="001401EB"/>
    <w:rsid w:val="001520B6"/>
    <w:rsid w:val="0015547A"/>
    <w:rsid w:val="001612C8"/>
    <w:rsid w:val="0016190C"/>
    <w:rsid w:val="00162275"/>
    <w:rsid w:val="00190A37"/>
    <w:rsid w:val="001976D4"/>
    <w:rsid w:val="001A167E"/>
    <w:rsid w:val="001C283A"/>
    <w:rsid w:val="001C4E7D"/>
    <w:rsid w:val="001C782E"/>
    <w:rsid w:val="001D24C9"/>
    <w:rsid w:val="001D4AD7"/>
    <w:rsid w:val="001F1E7F"/>
    <w:rsid w:val="00204228"/>
    <w:rsid w:val="0020603C"/>
    <w:rsid w:val="00216ACC"/>
    <w:rsid w:val="0021761F"/>
    <w:rsid w:val="00221C2C"/>
    <w:rsid w:val="00224EDB"/>
    <w:rsid w:val="002251A5"/>
    <w:rsid w:val="00236049"/>
    <w:rsid w:val="0024083D"/>
    <w:rsid w:val="002452BA"/>
    <w:rsid w:val="00250111"/>
    <w:rsid w:val="002602CC"/>
    <w:rsid w:val="00272EAB"/>
    <w:rsid w:val="002817FB"/>
    <w:rsid w:val="00295436"/>
    <w:rsid w:val="002A5CA3"/>
    <w:rsid w:val="002B6686"/>
    <w:rsid w:val="002C2087"/>
    <w:rsid w:val="002C3AD1"/>
    <w:rsid w:val="002D0574"/>
    <w:rsid w:val="002D28EF"/>
    <w:rsid w:val="002D2D43"/>
    <w:rsid w:val="002D2F79"/>
    <w:rsid w:val="002D70D7"/>
    <w:rsid w:val="002E040F"/>
    <w:rsid w:val="002E50B2"/>
    <w:rsid w:val="002E5E1D"/>
    <w:rsid w:val="002E6596"/>
    <w:rsid w:val="002E6D24"/>
    <w:rsid w:val="002E7803"/>
    <w:rsid w:val="002F6276"/>
    <w:rsid w:val="00300F23"/>
    <w:rsid w:val="00305871"/>
    <w:rsid w:val="003067DB"/>
    <w:rsid w:val="00307BCC"/>
    <w:rsid w:val="0031213C"/>
    <w:rsid w:val="00312C12"/>
    <w:rsid w:val="00327AAA"/>
    <w:rsid w:val="003360DB"/>
    <w:rsid w:val="00336B0C"/>
    <w:rsid w:val="0034378F"/>
    <w:rsid w:val="00353049"/>
    <w:rsid w:val="00353417"/>
    <w:rsid w:val="003540A5"/>
    <w:rsid w:val="0035621D"/>
    <w:rsid w:val="0035699C"/>
    <w:rsid w:val="00361825"/>
    <w:rsid w:val="00363142"/>
    <w:rsid w:val="00364659"/>
    <w:rsid w:val="00371F3D"/>
    <w:rsid w:val="003823BD"/>
    <w:rsid w:val="003B2C0B"/>
    <w:rsid w:val="003B4A6A"/>
    <w:rsid w:val="003C3C80"/>
    <w:rsid w:val="003C5464"/>
    <w:rsid w:val="003D078D"/>
    <w:rsid w:val="003D1309"/>
    <w:rsid w:val="003D44AA"/>
    <w:rsid w:val="003D4996"/>
    <w:rsid w:val="003E0644"/>
    <w:rsid w:val="003E2295"/>
    <w:rsid w:val="003E2A30"/>
    <w:rsid w:val="003F0C1F"/>
    <w:rsid w:val="003F28BA"/>
    <w:rsid w:val="003F35D4"/>
    <w:rsid w:val="003F6F8B"/>
    <w:rsid w:val="00407EB6"/>
    <w:rsid w:val="00411F9A"/>
    <w:rsid w:val="004133B9"/>
    <w:rsid w:val="00417970"/>
    <w:rsid w:val="00421689"/>
    <w:rsid w:val="00432E4B"/>
    <w:rsid w:val="004338CE"/>
    <w:rsid w:val="004342DE"/>
    <w:rsid w:val="00440F15"/>
    <w:rsid w:val="00442E48"/>
    <w:rsid w:val="00443792"/>
    <w:rsid w:val="0044668E"/>
    <w:rsid w:val="004521DE"/>
    <w:rsid w:val="00471C00"/>
    <w:rsid w:val="00475463"/>
    <w:rsid w:val="00484BA8"/>
    <w:rsid w:val="004878E1"/>
    <w:rsid w:val="004A18AB"/>
    <w:rsid w:val="004A20F5"/>
    <w:rsid w:val="004A4EFC"/>
    <w:rsid w:val="004A5A2B"/>
    <w:rsid w:val="004A7141"/>
    <w:rsid w:val="004C7FE0"/>
    <w:rsid w:val="004D10BD"/>
    <w:rsid w:val="004D503F"/>
    <w:rsid w:val="004E283E"/>
    <w:rsid w:val="004F09FC"/>
    <w:rsid w:val="004F7DC7"/>
    <w:rsid w:val="00500702"/>
    <w:rsid w:val="00503B3E"/>
    <w:rsid w:val="0051033B"/>
    <w:rsid w:val="005119E1"/>
    <w:rsid w:val="0051529A"/>
    <w:rsid w:val="00524875"/>
    <w:rsid w:val="00525461"/>
    <w:rsid w:val="005314CB"/>
    <w:rsid w:val="005436E1"/>
    <w:rsid w:val="005471C1"/>
    <w:rsid w:val="005475E3"/>
    <w:rsid w:val="005602FD"/>
    <w:rsid w:val="00561DB4"/>
    <w:rsid w:val="00564909"/>
    <w:rsid w:val="005659D7"/>
    <w:rsid w:val="0057274E"/>
    <w:rsid w:val="005733E8"/>
    <w:rsid w:val="0057376F"/>
    <w:rsid w:val="00574403"/>
    <w:rsid w:val="005833C2"/>
    <w:rsid w:val="0059580A"/>
    <w:rsid w:val="00596622"/>
    <w:rsid w:val="00596EC4"/>
    <w:rsid w:val="005C52CB"/>
    <w:rsid w:val="005D1F0F"/>
    <w:rsid w:val="005D7457"/>
    <w:rsid w:val="005E14A5"/>
    <w:rsid w:val="005E356A"/>
    <w:rsid w:val="005F29CF"/>
    <w:rsid w:val="005F4821"/>
    <w:rsid w:val="005F6946"/>
    <w:rsid w:val="006068FA"/>
    <w:rsid w:val="00606B69"/>
    <w:rsid w:val="00606F2C"/>
    <w:rsid w:val="0061488E"/>
    <w:rsid w:val="00616EC8"/>
    <w:rsid w:val="00624955"/>
    <w:rsid w:val="00625028"/>
    <w:rsid w:val="00627E1E"/>
    <w:rsid w:val="00630E53"/>
    <w:rsid w:val="006311DF"/>
    <w:rsid w:val="00637267"/>
    <w:rsid w:val="00641E69"/>
    <w:rsid w:val="00645004"/>
    <w:rsid w:val="00646809"/>
    <w:rsid w:val="00651080"/>
    <w:rsid w:val="0065593B"/>
    <w:rsid w:val="006615F5"/>
    <w:rsid w:val="006722E0"/>
    <w:rsid w:val="006774D4"/>
    <w:rsid w:val="00687FCD"/>
    <w:rsid w:val="00692F37"/>
    <w:rsid w:val="006A3237"/>
    <w:rsid w:val="006A794B"/>
    <w:rsid w:val="006B00B3"/>
    <w:rsid w:val="006B0744"/>
    <w:rsid w:val="006B16FC"/>
    <w:rsid w:val="006D4179"/>
    <w:rsid w:val="006D4FDC"/>
    <w:rsid w:val="006D6103"/>
    <w:rsid w:val="006E75F7"/>
    <w:rsid w:val="006F624E"/>
    <w:rsid w:val="00702656"/>
    <w:rsid w:val="0071727A"/>
    <w:rsid w:val="00720CC2"/>
    <w:rsid w:val="00730710"/>
    <w:rsid w:val="00744705"/>
    <w:rsid w:val="00747DE2"/>
    <w:rsid w:val="007642E3"/>
    <w:rsid w:val="0077772B"/>
    <w:rsid w:val="0078051A"/>
    <w:rsid w:val="00780AD4"/>
    <w:rsid w:val="0078457E"/>
    <w:rsid w:val="007A3086"/>
    <w:rsid w:val="007A5AE3"/>
    <w:rsid w:val="007A69C3"/>
    <w:rsid w:val="007B7067"/>
    <w:rsid w:val="007B75E8"/>
    <w:rsid w:val="007C01E8"/>
    <w:rsid w:val="007C0505"/>
    <w:rsid w:val="007C1196"/>
    <w:rsid w:val="007C40AB"/>
    <w:rsid w:val="007C7976"/>
    <w:rsid w:val="007D14CE"/>
    <w:rsid w:val="007D2BC5"/>
    <w:rsid w:val="007E4890"/>
    <w:rsid w:val="007E4C7D"/>
    <w:rsid w:val="007F25E5"/>
    <w:rsid w:val="007F3F73"/>
    <w:rsid w:val="007F53A4"/>
    <w:rsid w:val="00806552"/>
    <w:rsid w:val="00806AF1"/>
    <w:rsid w:val="00807FCD"/>
    <w:rsid w:val="00810B4F"/>
    <w:rsid w:val="0081111B"/>
    <w:rsid w:val="00834888"/>
    <w:rsid w:val="00837A7C"/>
    <w:rsid w:val="00837D04"/>
    <w:rsid w:val="00840F0E"/>
    <w:rsid w:val="00842D27"/>
    <w:rsid w:val="008473D6"/>
    <w:rsid w:val="00854B21"/>
    <w:rsid w:val="0085710E"/>
    <w:rsid w:val="008638C5"/>
    <w:rsid w:val="008650DD"/>
    <w:rsid w:val="00882757"/>
    <w:rsid w:val="008906F2"/>
    <w:rsid w:val="008934C8"/>
    <w:rsid w:val="0089607C"/>
    <w:rsid w:val="008964BD"/>
    <w:rsid w:val="008A26C6"/>
    <w:rsid w:val="008A2E53"/>
    <w:rsid w:val="008B0EE5"/>
    <w:rsid w:val="008B379A"/>
    <w:rsid w:val="008C04B2"/>
    <w:rsid w:val="008D7901"/>
    <w:rsid w:val="008E0BA8"/>
    <w:rsid w:val="008F3A26"/>
    <w:rsid w:val="0090315D"/>
    <w:rsid w:val="00917322"/>
    <w:rsid w:val="0092469F"/>
    <w:rsid w:val="009318E3"/>
    <w:rsid w:val="009361D6"/>
    <w:rsid w:val="00936D9E"/>
    <w:rsid w:val="00941F30"/>
    <w:rsid w:val="00954676"/>
    <w:rsid w:val="00964DDF"/>
    <w:rsid w:val="00974F30"/>
    <w:rsid w:val="00975ADF"/>
    <w:rsid w:val="00986F72"/>
    <w:rsid w:val="00996209"/>
    <w:rsid w:val="009B1085"/>
    <w:rsid w:val="009C51F4"/>
    <w:rsid w:val="009D6EFA"/>
    <w:rsid w:val="009E113B"/>
    <w:rsid w:val="009F08EE"/>
    <w:rsid w:val="009F3331"/>
    <w:rsid w:val="009F7BF7"/>
    <w:rsid w:val="00A03962"/>
    <w:rsid w:val="00A161DE"/>
    <w:rsid w:val="00A331DA"/>
    <w:rsid w:val="00A37F08"/>
    <w:rsid w:val="00A40E0F"/>
    <w:rsid w:val="00A509D7"/>
    <w:rsid w:val="00A55497"/>
    <w:rsid w:val="00A61E22"/>
    <w:rsid w:val="00A6677C"/>
    <w:rsid w:val="00A7274A"/>
    <w:rsid w:val="00A83429"/>
    <w:rsid w:val="00A902D8"/>
    <w:rsid w:val="00AA5757"/>
    <w:rsid w:val="00AE0DEC"/>
    <w:rsid w:val="00AE2058"/>
    <w:rsid w:val="00AE3752"/>
    <w:rsid w:val="00AE3D07"/>
    <w:rsid w:val="00AE4D46"/>
    <w:rsid w:val="00AF24D9"/>
    <w:rsid w:val="00B067AE"/>
    <w:rsid w:val="00B14FD7"/>
    <w:rsid w:val="00B21161"/>
    <w:rsid w:val="00B43FBB"/>
    <w:rsid w:val="00B620B5"/>
    <w:rsid w:val="00B62F15"/>
    <w:rsid w:val="00B745AF"/>
    <w:rsid w:val="00B94295"/>
    <w:rsid w:val="00B96C43"/>
    <w:rsid w:val="00BA1832"/>
    <w:rsid w:val="00BC5BC3"/>
    <w:rsid w:val="00BC6896"/>
    <w:rsid w:val="00BD3043"/>
    <w:rsid w:val="00BD446E"/>
    <w:rsid w:val="00BE4F33"/>
    <w:rsid w:val="00BE7C69"/>
    <w:rsid w:val="00BF2207"/>
    <w:rsid w:val="00BF264E"/>
    <w:rsid w:val="00BF3610"/>
    <w:rsid w:val="00BF4CB0"/>
    <w:rsid w:val="00C0191B"/>
    <w:rsid w:val="00C04AD7"/>
    <w:rsid w:val="00C1593F"/>
    <w:rsid w:val="00C16DF9"/>
    <w:rsid w:val="00C21447"/>
    <w:rsid w:val="00C313E0"/>
    <w:rsid w:val="00C36F4C"/>
    <w:rsid w:val="00C411C3"/>
    <w:rsid w:val="00C41D6E"/>
    <w:rsid w:val="00C500AE"/>
    <w:rsid w:val="00C505D7"/>
    <w:rsid w:val="00C55609"/>
    <w:rsid w:val="00C578C4"/>
    <w:rsid w:val="00C6086D"/>
    <w:rsid w:val="00C61E9B"/>
    <w:rsid w:val="00C725FE"/>
    <w:rsid w:val="00C74224"/>
    <w:rsid w:val="00C7474B"/>
    <w:rsid w:val="00C76005"/>
    <w:rsid w:val="00C76833"/>
    <w:rsid w:val="00C82EB2"/>
    <w:rsid w:val="00C851DD"/>
    <w:rsid w:val="00C9029E"/>
    <w:rsid w:val="00C91F2A"/>
    <w:rsid w:val="00C93975"/>
    <w:rsid w:val="00CA1602"/>
    <w:rsid w:val="00CA2F5A"/>
    <w:rsid w:val="00CA34D8"/>
    <w:rsid w:val="00CA6944"/>
    <w:rsid w:val="00CB29AA"/>
    <w:rsid w:val="00CB4566"/>
    <w:rsid w:val="00CB4E34"/>
    <w:rsid w:val="00CB4EF7"/>
    <w:rsid w:val="00CC03C6"/>
    <w:rsid w:val="00CC2540"/>
    <w:rsid w:val="00CC578E"/>
    <w:rsid w:val="00CD2E8E"/>
    <w:rsid w:val="00CE2F4E"/>
    <w:rsid w:val="00CE5265"/>
    <w:rsid w:val="00CE6045"/>
    <w:rsid w:val="00CF1DB5"/>
    <w:rsid w:val="00CF7812"/>
    <w:rsid w:val="00D0167B"/>
    <w:rsid w:val="00D06FFB"/>
    <w:rsid w:val="00D12131"/>
    <w:rsid w:val="00D16C55"/>
    <w:rsid w:val="00D26D98"/>
    <w:rsid w:val="00D30B84"/>
    <w:rsid w:val="00D370F8"/>
    <w:rsid w:val="00D40D9A"/>
    <w:rsid w:val="00D42FFF"/>
    <w:rsid w:val="00D44446"/>
    <w:rsid w:val="00D53856"/>
    <w:rsid w:val="00D61519"/>
    <w:rsid w:val="00D807BE"/>
    <w:rsid w:val="00D9607D"/>
    <w:rsid w:val="00DA411A"/>
    <w:rsid w:val="00DA58B7"/>
    <w:rsid w:val="00DC0285"/>
    <w:rsid w:val="00DC51B9"/>
    <w:rsid w:val="00DC7718"/>
    <w:rsid w:val="00DC7B69"/>
    <w:rsid w:val="00DD2D28"/>
    <w:rsid w:val="00DD2F3B"/>
    <w:rsid w:val="00DD3DE7"/>
    <w:rsid w:val="00DD6C7C"/>
    <w:rsid w:val="00DE2C79"/>
    <w:rsid w:val="00E00EC8"/>
    <w:rsid w:val="00E0205C"/>
    <w:rsid w:val="00E059FB"/>
    <w:rsid w:val="00E11C1F"/>
    <w:rsid w:val="00E122ED"/>
    <w:rsid w:val="00E12ACA"/>
    <w:rsid w:val="00E14109"/>
    <w:rsid w:val="00E141C6"/>
    <w:rsid w:val="00E14E0D"/>
    <w:rsid w:val="00E169BD"/>
    <w:rsid w:val="00E172D9"/>
    <w:rsid w:val="00E17B5A"/>
    <w:rsid w:val="00E2101C"/>
    <w:rsid w:val="00E21C55"/>
    <w:rsid w:val="00E23658"/>
    <w:rsid w:val="00E303BD"/>
    <w:rsid w:val="00E353DE"/>
    <w:rsid w:val="00E43318"/>
    <w:rsid w:val="00E44921"/>
    <w:rsid w:val="00E46243"/>
    <w:rsid w:val="00E47232"/>
    <w:rsid w:val="00E5087B"/>
    <w:rsid w:val="00E600A5"/>
    <w:rsid w:val="00E61F7C"/>
    <w:rsid w:val="00E65D88"/>
    <w:rsid w:val="00E72B28"/>
    <w:rsid w:val="00E85C14"/>
    <w:rsid w:val="00E94A3D"/>
    <w:rsid w:val="00E95449"/>
    <w:rsid w:val="00EA22DB"/>
    <w:rsid w:val="00EA2E44"/>
    <w:rsid w:val="00EA66E2"/>
    <w:rsid w:val="00EB58F6"/>
    <w:rsid w:val="00EB77AE"/>
    <w:rsid w:val="00EC7004"/>
    <w:rsid w:val="00ED0AAC"/>
    <w:rsid w:val="00ED5629"/>
    <w:rsid w:val="00EE10F7"/>
    <w:rsid w:val="00EE1EF7"/>
    <w:rsid w:val="00EE4870"/>
    <w:rsid w:val="00EF1361"/>
    <w:rsid w:val="00EF29FA"/>
    <w:rsid w:val="00EF53D6"/>
    <w:rsid w:val="00EF56A0"/>
    <w:rsid w:val="00EF6E7C"/>
    <w:rsid w:val="00F01495"/>
    <w:rsid w:val="00F26BD0"/>
    <w:rsid w:val="00F34A12"/>
    <w:rsid w:val="00F37C1A"/>
    <w:rsid w:val="00F54081"/>
    <w:rsid w:val="00F551D1"/>
    <w:rsid w:val="00F61A9C"/>
    <w:rsid w:val="00F762E1"/>
    <w:rsid w:val="00F802C6"/>
    <w:rsid w:val="00F950B1"/>
    <w:rsid w:val="00F95FA3"/>
    <w:rsid w:val="00F9625C"/>
    <w:rsid w:val="00FA36AE"/>
    <w:rsid w:val="00FB2210"/>
    <w:rsid w:val="00FD06C1"/>
    <w:rsid w:val="00FD0711"/>
    <w:rsid w:val="00FE0874"/>
    <w:rsid w:val="00FE1CD6"/>
    <w:rsid w:val="00FE76E1"/>
    <w:rsid w:val="00FF3481"/>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8D16468B-BF85-4AD5-9FD1-0374AC0D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1DA"/>
    <w:pPr>
      <w:suppressAutoHyphens/>
    </w:pPr>
    <w:rPr>
      <w:sz w:val="24"/>
    </w:rPr>
  </w:style>
  <w:style w:type="paragraph" w:styleId="Heading2">
    <w:name w:val="heading 2"/>
    <w:basedOn w:val="Normal"/>
    <w:next w:val="Normal"/>
    <w:qFormat/>
    <w:rsid w:val="00A331DA"/>
    <w:pPr>
      <w:keepNext/>
      <w:jc w:val="center"/>
      <w:outlineLvl w:val="1"/>
    </w:pPr>
    <w:rPr>
      <w:b/>
    </w:rPr>
  </w:style>
  <w:style w:type="paragraph" w:styleId="Heading6">
    <w:name w:val="heading 6"/>
    <w:basedOn w:val="Normal"/>
    <w:next w:val="Normal"/>
    <w:qFormat/>
    <w:rsid w:val="00A331DA"/>
    <w:pPr>
      <w:keepNext/>
      <w:numPr>
        <w:ilvl w:val="5"/>
        <w:numId w:val="2"/>
      </w:numPr>
      <w:jc w:val="both"/>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A331DA"/>
    <w:rPr>
      <w:color w:val="0000FF"/>
      <w:u w:val="single"/>
    </w:rPr>
  </w:style>
  <w:style w:type="paragraph" w:styleId="BodyText">
    <w:name w:val="Body Text"/>
    <w:basedOn w:val="Normal"/>
    <w:semiHidden/>
    <w:rsid w:val="00A331DA"/>
    <w:pPr>
      <w:jc w:val="both"/>
    </w:pPr>
  </w:style>
  <w:style w:type="paragraph" w:styleId="Subtitle">
    <w:name w:val="Subtitle"/>
    <w:basedOn w:val="Normal"/>
    <w:next w:val="BodyText"/>
    <w:qFormat/>
    <w:rsid w:val="00A331DA"/>
    <w:pPr>
      <w:jc w:val="both"/>
    </w:pPr>
    <w:rPr>
      <w:b/>
      <w:sz w:val="22"/>
      <w:u w:val="single"/>
    </w:rPr>
  </w:style>
  <w:style w:type="paragraph" w:customStyle="1" w:styleId="SummaryHeader">
    <w:name w:val="Summary Header"/>
    <w:basedOn w:val="Normal"/>
    <w:rsid w:val="00A331DA"/>
    <w:pPr>
      <w:pBdr>
        <w:top w:val="single" w:sz="12" w:space="1" w:color="auto"/>
      </w:pBdr>
      <w:suppressAutoHyphens w:val="0"/>
      <w:spacing w:before="120" w:after="120"/>
    </w:pPr>
    <w:rPr>
      <w:rFonts w:ascii="Verdana" w:hAnsi="Verdana" w:cs="Arial"/>
      <w:b/>
      <w:sz w:val="20"/>
    </w:rPr>
  </w:style>
  <w:style w:type="paragraph" w:styleId="ListParagraph">
    <w:name w:val="List Paragraph"/>
    <w:basedOn w:val="Normal"/>
    <w:uiPriority w:val="34"/>
    <w:qFormat/>
    <w:rsid w:val="002E6D24"/>
    <w:pPr>
      <w:ind w:left="720"/>
    </w:pPr>
  </w:style>
  <w:style w:type="paragraph" w:styleId="Header">
    <w:name w:val="header"/>
    <w:basedOn w:val="Normal"/>
    <w:link w:val="HeaderChar"/>
    <w:unhideWhenUsed/>
    <w:rsid w:val="00692F37"/>
    <w:pPr>
      <w:tabs>
        <w:tab w:val="center" w:pos="4320"/>
        <w:tab w:val="right" w:pos="8640"/>
      </w:tabs>
      <w:spacing w:before="40" w:after="40"/>
    </w:pPr>
    <w:rPr>
      <w:rFonts w:ascii="Arial" w:hAnsi="Arial"/>
      <w:sz w:val="18"/>
      <w:lang w:val="en-GB" w:eastAsia="ar-SA"/>
    </w:rPr>
  </w:style>
  <w:style w:type="character" w:customStyle="1" w:styleId="HeaderChar">
    <w:name w:val="Header Char"/>
    <w:link w:val="Header"/>
    <w:rsid w:val="00692F37"/>
    <w:rPr>
      <w:rFonts w:ascii="Arial" w:hAnsi="Arial"/>
      <w:sz w:val="18"/>
      <w:lang w:val="en-GB" w:eastAsia="ar-SA"/>
    </w:rPr>
  </w:style>
  <w:style w:type="paragraph" w:styleId="Footer">
    <w:name w:val="footer"/>
    <w:basedOn w:val="Normal"/>
    <w:link w:val="FooterChar"/>
    <w:rsid w:val="0031213C"/>
    <w:pPr>
      <w:tabs>
        <w:tab w:val="center" w:pos="4680"/>
        <w:tab w:val="right" w:pos="9360"/>
      </w:tabs>
    </w:pPr>
  </w:style>
  <w:style w:type="character" w:customStyle="1" w:styleId="FooterChar">
    <w:name w:val="Footer Char"/>
    <w:link w:val="Footer"/>
    <w:rsid w:val="0031213C"/>
    <w:rPr>
      <w:sz w:val="24"/>
    </w:rPr>
  </w:style>
  <w:style w:type="paragraph" w:styleId="BalloonText">
    <w:name w:val="Balloon Text"/>
    <w:basedOn w:val="Normal"/>
    <w:link w:val="BalloonTextChar"/>
    <w:semiHidden/>
    <w:unhideWhenUsed/>
    <w:rsid w:val="00A6677C"/>
    <w:rPr>
      <w:rFonts w:ascii="Segoe UI" w:hAnsi="Segoe UI" w:cs="Segoe UI"/>
      <w:sz w:val="18"/>
      <w:szCs w:val="18"/>
    </w:rPr>
  </w:style>
  <w:style w:type="character" w:customStyle="1" w:styleId="BalloonTextChar">
    <w:name w:val="Balloon Text Char"/>
    <w:basedOn w:val="DefaultParagraphFont"/>
    <w:link w:val="BalloonText"/>
    <w:semiHidden/>
    <w:rsid w:val="00A6677C"/>
    <w:rPr>
      <w:rFonts w:ascii="Segoe UI" w:hAnsi="Segoe UI" w:cs="Segoe UI"/>
      <w:sz w:val="18"/>
      <w:szCs w:val="18"/>
    </w:rPr>
  </w:style>
  <w:style w:type="character" w:customStyle="1" w:styleId="UnresolvedMention">
    <w:name w:val="Unresolved Mention"/>
    <w:basedOn w:val="DefaultParagraphFont"/>
    <w:uiPriority w:val="99"/>
    <w:semiHidden/>
    <w:unhideWhenUsed/>
    <w:rsid w:val="0072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uvam2006@gmail.com" TargetMode="External" /><Relationship Id="rId5" Type="http://schemas.openxmlformats.org/officeDocument/2006/relationships/image" Target="media/image1.jpeg" /><Relationship Id="rId6" Type="http://schemas.openxmlformats.org/officeDocument/2006/relationships/image" Target="https://rdxfootmark.naukri.com/v2/track/openCv?trackingInfo=be4837a08f3760a2c5f7e4df4978680e134f4b0419514c4847440321091b5b58120b150315465f5909435601514841481f0f2b561358191b195115495d0c00584e4209430247460c590858184508105042445b0c0f054e4108120211474a411b02154e49405d58380c4f03434f1208130612494a411b0b15416a44564a141a245d4340010d140318455c5d0d4356014a4857034b4a5a00504e1201190016414a10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SUVAM MAITY</vt:lpstr>
    </vt:vector>
  </TitlesOfParts>
  <Company>Tata Consultancy Services Ltd.</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SUVAM MAITY</dc:title>
  <dc:creator>Administrator</dc:creator>
  <cp:lastModifiedBy>Suvam Maity (CAN - Toronto)</cp:lastModifiedBy>
  <cp:revision>142</cp:revision>
  <dcterms:created xsi:type="dcterms:W3CDTF">2019-04-01T17:51:00Z</dcterms:created>
  <dcterms:modified xsi:type="dcterms:W3CDTF">2024-01-03T16:09:00Z</dcterms:modified>
</cp:coreProperties>
</file>