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47AFA" w14:textId="77777777" w:rsidR="00AF2361" w:rsidRDefault="00AF2361">
      <w:pPr>
        <w:pStyle w:val="BodyText"/>
        <w:rPr>
          <w:rFonts w:ascii="Times New Roman"/>
          <w:sz w:val="20"/>
        </w:rPr>
      </w:pPr>
    </w:p>
    <w:p w14:paraId="247EA01D" w14:textId="77777777" w:rsidR="00AF2361" w:rsidRDefault="00AF2361">
      <w:pPr>
        <w:pStyle w:val="BodyText"/>
        <w:spacing w:before="34"/>
        <w:rPr>
          <w:rFonts w:ascii="Times New Roman"/>
          <w:sz w:val="20"/>
        </w:rPr>
      </w:pPr>
    </w:p>
    <w:tbl>
      <w:tblPr>
        <w:tblW w:w="0" w:type="auto"/>
        <w:tblInd w:w="81" w:type="dxa"/>
        <w:tblLayout w:type="fixed"/>
        <w:tblCellMar>
          <w:left w:w="0" w:type="dxa"/>
          <w:right w:w="0" w:type="dxa"/>
        </w:tblCellMar>
        <w:tblLook w:val="01E0" w:firstRow="1" w:lastRow="1" w:firstColumn="1" w:lastColumn="1" w:noHBand="0" w:noVBand="0"/>
      </w:tblPr>
      <w:tblGrid>
        <w:gridCol w:w="3287"/>
        <w:gridCol w:w="7071"/>
      </w:tblGrid>
      <w:tr w:rsidR="00AF2361" w14:paraId="08E2CA03" w14:textId="77777777">
        <w:trPr>
          <w:trHeight w:val="634"/>
        </w:trPr>
        <w:tc>
          <w:tcPr>
            <w:tcW w:w="3287" w:type="dxa"/>
            <w:shd w:val="clear" w:color="auto" w:fill="4E84C4"/>
          </w:tcPr>
          <w:p w14:paraId="28D14377" w14:textId="77777777" w:rsidR="00AF2361" w:rsidRDefault="00000000">
            <w:pPr>
              <w:pStyle w:val="TableParagraph"/>
              <w:spacing w:before="172"/>
              <w:ind w:left="110"/>
              <w:rPr>
                <w:rFonts w:ascii="Tahoma"/>
                <w:b/>
                <w:sz w:val="24"/>
              </w:rPr>
            </w:pPr>
            <w:r>
              <w:rPr>
                <w:rFonts w:ascii="Tahoma"/>
                <w:b/>
                <w:color w:val="FFFFFF"/>
                <w:sz w:val="24"/>
              </w:rPr>
              <w:t>Feroz</w:t>
            </w:r>
            <w:r>
              <w:rPr>
                <w:rFonts w:ascii="Tahoma"/>
                <w:b/>
                <w:color w:val="FFFFFF"/>
                <w:spacing w:val="2"/>
                <w:sz w:val="24"/>
              </w:rPr>
              <w:t xml:space="preserve"> </w:t>
            </w:r>
            <w:r>
              <w:rPr>
                <w:rFonts w:ascii="Tahoma"/>
                <w:b/>
                <w:color w:val="FFFFFF"/>
                <w:spacing w:val="-2"/>
                <w:sz w:val="24"/>
              </w:rPr>
              <w:t>Shaik</w:t>
            </w:r>
          </w:p>
        </w:tc>
        <w:tc>
          <w:tcPr>
            <w:tcW w:w="7071" w:type="dxa"/>
            <w:shd w:val="clear" w:color="auto" w:fill="4E84C4"/>
          </w:tcPr>
          <w:p w14:paraId="7F15F847" w14:textId="77777777" w:rsidR="00AF2361" w:rsidRDefault="00000000">
            <w:pPr>
              <w:pStyle w:val="TableParagraph"/>
              <w:spacing w:before="23" w:line="242" w:lineRule="auto"/>
              <w:ind w:left="1774" w:right="1649"/>
              <w:rPr>
                <w:rFonts w:ascii="Tahoma"/>
                <w:b/>
                <w:sz w:val="24"/>
              </w:rPr>
            </w:pPr>
            <w:r>
              <w:rPr>
                <w:rFonts w:ascii="Tahoma"/>
                <w:b/>
                <w:color w:val="FFFFFF"/>
                <w:sz w:val="24"/>
              </w:rPr>
              <w:t>Oracle Fusion / Oracle Apps Finance</w:t>
            </w:r>
            <w:r>
              <w:rPr>
                <w:rFonts w:ascii="Tahoma"/>
                <w:b/>
                <w:color w:val="FFFFFF"/>
                <w:spacing w:val="-18"/>
                <w:sz w:val="24"/>
              </w:rPr>
              <w:t xml:space="preserve"> </w:t>
            </w:r>
            <w:r>
              <w:rPr>
                <w:rFonts w:ascii="Tahoma"/>
                <w:b/>
                <w:color w:val="FFFFFF"/>
                <w:sz w:val="24"/>
              </w:rPr>
              <w:t>Functional</w:t>
            </w:r>
            <w:r>
              <w:rPr>
                <w:rFonts w:ascii="Tahoma"/>
                <w:b/>
                <w:color w:val="FFFFFF"/>
                <w:spacing w:val="-18"/>
                <w:sz w:val="24"/>
              </w:rPr>
              <w:t xml:space="preserve"> </w:t>
            </w:r>
            <w:r>
              <w:rPr>
                <w:rFonts w:ascii="Tahoma"/>
                <w:b/>
                <w:color w:val="FFFFFF"/>
                <w:sz w:val="24"/>
              </w:rPr>
              <w:t>Consultant</w:t>
            </w:r>
          </w:p>
        </w:tc>
      </w:tr>
    </w:tbl>
    <w:p w14:paraId="7F6C7F45" w14:textId="77777777" w:rsidR="00AF2361" w:rsidRDefault="00000000">
      <w:pPr>
        <w:tabs>
          <w:tab w:val="left" w:pos="1605"/>
        </w:tabs>
        <w:spacing w:before="15"/>
        <w:ind w:left="203"/>
        <w:rPr>
          <w:rFonts w:ascii="Times New Roman"/>
          <w:sz w:val="20"/>
        </w:rPr>
      </w:pPr>
      <w:r>
        <w:rPr>
          <w:rFonts w:ascii="Times New Roman"/>
          <w:spacing w:val="-2"/>
          <w:sz w:val="20"/>
        </w:rPr>
        <w:t>Mobile:</w:t>
      </w:r>
      <w:r>
        <w:rPr>
          <w:rFonts w:ascii="Times New Roman"/>
          <w:sz w:val="20"/>
        </w:rPr>
        <w:tab/>
        <w:t>+91-</w:t>
      </w:r>
      <w:r>
        <w:rPr>
          <w:rFonts w:ascii="Times New Roman"/>
          <w:spacing w:val="-2"/>
          <w:sz w:val="20"/>
        </w:rPr>
        <w:t>9908062182</w:t>
      </w:r>
    </w:p>
    <w:p w14:paraId="005B8463" w14:textId="77777777" w:rsidR="00AF2361" w:rsidRDefault="00000000">
      <w:pPr>
        <w:tabs>
          <w:tab w:val="left" w:pos="1605"/>
        </w:tabs>
        <w:spacing w:before="38"/>
        <w:ind w:left="218"/>
        <w:rPr>
          <w:rFonts w:ascii="Times New Roman"/>
          <w:sz w:val="20"/>
        </w:rPr>
      </w:pPr>
      <w:r>
        <w:rPr>
          <w:rFonts w:ascii="Times New Roman"/>
          <w:sz w:val="20"/>
        </w:rPr>
        <w:t>Mail</w:t>
      </w:r>
      <w:r>
        <w:rPr>
          <w:rFonts w:ascii="Times New Roman"/>
          <w:spacing w:val="-6"/>
          <w:sz w:val="20"/>
        </w:rPr>
        <w:t xml:space="preserve"> </w:t>
      </w:r>
      <w:r>
        <w:rPr>
          <w:rFonts w:ascii="Times New Roman"/>
          <w:spacing w:val="-5"/>
          <w:sz w:val="20"/>
        </w:rPr>
        <w:t>Id:</w:t>
      </w:r>
      <w:r>
        <w:rPr>
          <w:rFonts w:ascii="Times New Roman"/>
          <w:sz w:val="20"/>
        </w:rPr>
        <w:tab/>
      </w:r>
      <w:hyperlink r:id="rId7">
        <w:r>
          <w:rPr>
            <w:rFonts w:ascii="Times New Roman"/>
            <w:color w:val="0000FF"/>
            <w:spacing w:val="-2"/>
            <w:sz w:val="20"/>
            <w:u w:val="single" w:color="0000FF"/>
          </w:rPr>
          <w:t>feroz.sghouse@gmail.com</w:t>
        </w:r>
      </w:hyperlink>
    </w:p>
    <w:p w14:paraId="51F2896E" w14:textId="77777777" w:rsidR="00AF2361" w:rsidRDefault="00AF2361">
      <w:pPr>
        <w:pStyle w:val="BodyText"/>
        <w:rPr>
          <w:rFonts w:ascii="Times New Roman"/>
          <w:sz w:val="20"/>
        </w:rPr>
      </w:pPr>
    </w:p>
    <w:p w14:paraId="608F1508" w14:textId="77777777" w:rsidR="00AF2361" w:rsidRDefault="00AF2361">
      <w:pPr>
        <w:pStyle w:val="BodyText"/>
        <w:rPr>
          <w:rFonts w:ascii="Times New Roman"/>
          <w:sz w:val="20"/>
        </w:rPr>
      </w:pPr>
    </w:p>
    <w:p w14:paraId="6C26B47D" w14:textId="77777777" w:rsidR="00AF2361" w:rsidRDefault="00AF2361">
      <w:pPr>
        <w:pStyle w:val="BodyText"/>
        <w:spacing w:before="7"/>
        <w:rPr>
          <w:rFonts w:ascii="Times New Roman"/>
          <w:sz w:val="20"/>
        </w:rPr>
      </w:pPr>
    </w:p>
    <w:p w14:paraId="23E6FE6C" w14:textId="77777777" w:rsidR="00AF2361" w:rsidRDefault="00000000">
      <w:pPr>
        <w:ind w:left="21"/>
        <w:rPr>
          <w:rFonts w:ascii="Verdana"/>
          <w:b/>
          <w:sz w:val="20"/>
        </w:rPr>
      </w:pPr>
      <w:r>
        <w:rPr>
          <w:rFonts w:ascii="Verdana"/>
          <w:b/>
          <w:color w:val="000080"/>
          <w:sz w:val="20"/>
        </w:rPr>
        <w:t>Experience</w:t>
      </w:r>
      <w:r>
        <w:rPr>
          <w:rFonts w:ascii="Verdana"/>
          <w:b/>
          <w:color w:val="000080"/>
          <w:spacing w:val="-16"/>
          <w:sz w:val="20"/>
        </w:rPr>
        <w:t xml:space="preserve"> </w:t>
      </w:r>
      <w:r>
        <w:rPr>
          <w:rFonts w:ascii="Verdana"/>
          <w:b/>
          <w:color w:val="000080"/>
          <w:spacing w:val="-2"/>
          <w:sz w:val="20"/>
        </w:rPr>
        <w:t>Summary</w:t>
      </w:r>
    </w:p>
    <w:p w14:paraId="6FBB34FF" w14:textId="77777777" w:rsidR="00AF2361" w:rsidRDefault="00AF2361">
      <w:pPr>
        <w:pStyle w:val="BodyText"/>
        <w:spacing w:before="29"/>
        <w:rPr>
          <w:rFonts w:ascii="Verdana"/>
          <w:b/>
        </w:rPr>
      </w:pPr>
    </w:p>
    <w:p w14:paraId="7BED0A94" w14:textId="77777777" w:rsidR="00AF2361" w:rsidRDefault="00000000">
      <w:pPr>
        <w:pStyle w:val="ListParagraph"/>
        <w:numPr>
          <w:ilvl w:val="0"/>
          <w:numId w:val="18"/>
        </w:numPr>
        <w:tabs>
          <w:tab w:val="left" w:pos="884"/>
          <w:tab w:val="left" w:pos="886"/>
        </w:tabs>
        <w:spacing w:line="376" w:lineRule="auto"/>
        <w:ind w:right="1221"/>
      </w:pPr>
      <w:r>
        <w:rPr>
          <w:noProof/>
        </w:rPr>
        <mc:AlternateContent>
          <mc:Choice Requires="wpg">
            <w:drawing>
              <wp:anchor distT="0" distB="0" distL="0" distR="0" simplePos="0" relativeHeight="487115776" behindDoc="1" locked="0" layoutInCell="1" allowOverlap="1" wp14:anchorId="0C8D5695" wp14:editId="253F42FC">
                <wp:simplePos x="0" y="0"/>
                <wp:positionH relativeFrom="page">
                  <wp:posOffset>868984</wp:posOffset>
                </wp:positionH>
                <wp:positionV relativeFrom="paragraph">
                  <wp:posOffset>-113831</wp:posOffset>
                </wp:positionV>
                <wp:extent cx="6220460" cy="57962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0460" cy="5796280"/>
                          <a:chOff x="0" y="0"/>
                          <a:chExt cx="6220460" cy="5796280"/>
                        </a:xfrm>
                      </wpg:grpSpPr>
                      <wps:wsp>
                        <wps:cNvPr id="5" name="Graphic 5"/>
                        <wps:cNvSpPr/>
                        <wps:spPr>
                          <a:xfrm>
                            <a:off x="0" y="0"/>
                            <a:ext cx="6220460" cy="5796280"/>
                          </a:xfrm>
                          <a:custGeom>
                            <a:avLst/>
                            <a:gdLst/>
                            <a:ahLst/>
                            <a:cxnLst/>
                            <a:rect l="l" t="t" r="r" b="b"/>
                            <a:pathLst>
                              <a:path w="6220460" h="5796280">
                                <a:moveTo>
                                  <a:pt x="6220333" y="0"/>
                                </a:moveTo>
                                <a:lnTo>
                                  <a:pt x="0" y="0"/>
                                </a:lnTo>
                                <a:lnTo>
                                  <a:pt x="0" y="5795772"/>
                                </a:lnTo>
                                <a:lnTo>
                                  <a:pt x="6220333" y="5795772"/>
                                </a:lnTo>
                                <a:lnTo>
                                  <a:pt x="6220333" y="0"/>
                                </a:lnTo>
                                <a:close/>
                              </a:path>
                            </a:pathLst>
                          </a:custGeom>
                          <a:solidFill>
                            <a:srgbClr val="EBEBEB"/>
                          </a:solidFill>
                        </wps:spPr>
                        <wps:bodyPr wrap="square" lIns="0" tIns="0" rIns="0" bIns="0" rtlCol="0">
                          <a:prstTxWarp prst="textNoShape">
                            <a:avLst/>
                          </a:prstTxWarp>
                          <a:noAutofit/>
                        </wps:bodyPr>
                      </wps:wsp>
                      <wps:wsp>
                        <wps:cNvPr id="6" name="Graphic 6"/>
                        <wps:cNvSpPr/>
                        <wps:spPr>
                          <a:xfrm>
                            <a:off x="256032" y="18287"/>
                            <a:ext cx="5937250" cy="5600700"/>
                          </a:xfrm>
                          <a:custGeom>
                            <a:avLst/>
                            <a:gdLst/>
                            <a:ahLst/>
                            <a:cxnLst/>
                            <a:rect l="l" t="t" r="r" b="b"/>
                            <a:pathLst>
                              <a:path w="5937250" h="5600700">
                                <a:moveTo>
                                  <a:pt x="5936869" y="5335536"/>
                                </a:moveTo>
                                <a:lnTo>
                                  <a:pt x="0" y="5335536"/>
                                </a:lnTo>
                                <a:lnTo>
                                  <a:pt x="0" y="5600700"/>
                                </a:lnTo>
                                <a:lnTo>
                                  <a:pt x="5936869" y="5600700"/>
                                </a:lnTo>
                                <a:lnTo>
                                  <a:pt x="5936869" y="5335536"/>
                                </a:lnTo>
                                <a:close/>
                              </a:path>
                              <a:path w="5937250" h="5600700">
                                <a:moveTo>
                                  <a:pt x="5936869" y="3999941"/>
                                </a:moveTo>
                                <a:lnTo>
                                  <a:pt x="0" y="3999941"/>
                                </a:lnTo>
                                <a:lnTo>
                                  <a:pt x="0" y="4268470"/>
                                </a:lnTo>
                                <a:lnTo>
                                  <a:pt x="0" y="4533646"/>
                                </a:lnTo>
                                <a:lnTo>
                                  <a:pt x="0" y="4801870"/>
                                </a:lnTo>
                                <a:lnTo>
                                  <a:pt x="0" y="5066995"/>
                                </a:lnTo>
                                <a:lnTo>
                                  <a:pt x="0" y="5335524"/>
                                </a:lnTo>
                                <a:lnTo>
                                  <a:pt x="5936869" y="5335524"/>
                                </a:lnTo>
                                <a:lnTo>
                                  <a:pt x="5936869" y="4268470"/>
                                </a:lnTo>
                                <a:lnTo>
                                  <a:pt x="5936869" y="3999941"/>
                                </a:lnTo>
                                <a:close/>
                              </a:path>
                              <a:path w="5937250" h="5600700">
                                <a:moveTo>
                                  <a:pt x="5936869" y="3734701"/>
                                </a:moveTo>
                                <a:lnTo>
                                  <a:pt x="0" y="3734701"/>
                                </a:lnTo>
                                <a:lnTo>
                                  <a:pt x="0" y="3999865"/>
                                </a:lnTo>
                                <a:lnTo>
                                  <a:pt x="5936869" y="3999865"/>
                                </a:lnTo>
                                <a:lnTo>
                                  <a:pt x="5936869" y="3734701"/>
                                </a:lnTo>
                                <a:close/>
                              </a:path>
                              <a:path w="5937250" h="5600700">
                                <a:moveTo>
                                  <a:pt x="5936869" y="3201301"/>
                                </a:moveTo>
                                <a:lnTo>
                                  <a:pt x="0" y="3201301"/>
                                </a:lnTo>
                                <a:lnTo>
                                  <a:pt x="0" y="3466465"/>
                                </a:lnTo>
                                <a:lnTo>
                                  <a:pt x="0" y="3734689"/>
                                </a:lnTo>
                                <a:lnTo>
                                  <a:pt x="5936869" y="3734689"/>
                                </a:lnTo>
                                <a:lnTo>
                                  <a:pt x="5936869" y="3466465"/>
                                </a:lnTo>
                                <a:lnTo>
                                  <a:pt x="5936869" y="3201301"/>
                                </a:lnTo>
                                <a:close/>
                              </a:path>
                              <a:path w="5937250" h="5600700">
                                <a:moveTo>
                                  <a:pt x="5936869" y="1332369"/>
                                </a:moveTo>
                                <a:lnTo>
                                  <a:pt x="0" y="1332369"/>
                                </a:lnTo>
                                <a:lnTo>
                                  <a:pt x="0" y="1600581"/>
                                </a:lnTo>
                                <a:lnTo>
                                  <a:pt x="0" y="1865706"/>
                                </a:lnTo>
                                <a:lnTo>
                                  <a:pt x="0" y="3201289"/>
                                </a:lnTo>
                                <a:lnTo>
                                  <a:pt x="5936869" y="3201289"/>
                                </a:lnTo>
                                <a:lnTo>
                                  <a:pt x="5936869" y="1600581"/>
                                </a:lnTo>
                                <a:lnTo>
                                  <a:pt x="5936869" y="1332369"/>
                                </a:lnTo>
                                <a:close/>
                              </a:path>
                              <a:path w="5937250" h="5600700">
                                <a:moveTo>
                                  <a:pt x="5936869" y="798652"/>
                                </a:moveTo>
                                <a:lnTo>
                                  <a:pt x="0" y="798652"/>
                                </a:lnTo>
                                <a:lnTo>
                                  <a:pt x="0" y="1067181"/>
                                </a:lnTo>
                                <a:lnTo>
                                  <a:pt x="0" y="1332357"/>
                                </a:lnTo>
                                <a:lnTo>
                                  <a:pt x="5936869" y="1332357"/>
                                </a:lnTo>
                                <a:lnTo>
                                  <a:pt x="5936869" y="1067181"/>
                                </a:lnTo>
                                <a:lnTo>
                                  <a:pt x="5936869" y="798652"/>
                                </a:lnTo>
                                <a:close/>
                              </a:path>
                              <a:path w="5937250" h="5600700">
                                <a:moveTo>
                                  <a:pt x="5936869" y="0"/>
                                </a:moveTo>
                                <a:lnTo>
                                  <a:pt x="0" y="0"/>
                                </a:lnTo>
                                <a:lnTo>
                                  <a:pt x="0" y="265176"/>
                                </a:lnTo>
                                <a:lnTo>
                                  <a:pt x="0" y="533400"/>
                                </a:lnTo>
                                <a:lnTo>
                                  <a:pt x="0" y="798576"/>
                                </a:lnTo>
                                <a:lnTo>
                                  <a:pt x="5936869" y="798576"/>
                                </a:lnTo>
                                <a:lnTo>
                                  <a:pt x="5936869" y="533400"/>
                                </a:lnTo>
                                <a:lnTo>
                                  <a:pt x="5936869" y="265176"/>
                                </a:lnTo>
                                <a:lnTo>
                                  <a:pt x="5936869"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0" y="0"/>
                            <a:ext cx="6220460" cy="5796280"/>
                          </a:xfrm>
                          <a:custGeom>
                            <a:avLst/>
                            <a:gdLst/>
                            <a:ahLst/>
                            <a:cxnLst/>
                            <a:rect l="l" t="t" r="r" b="b"/>
                            <a:pathLst>
                              <a:path w="6220460" h="5796280">
                                <a:moveTo>
                                  <a:pt x="6220333" y="5777484"/>
                                </a:moveTo>
                                <a:lnTo>
                                  <a:pt x="0" y="5777484"/>
                                </a:lnTo>
                                <a:lnTo>
                                  <a:pt x="0" y="5795772"/>
                                </a:lnTo>
                                <a:lnTo>
                                  <a:pt x="6220333" y="5795772"/>
                                </a:lnTo>
                                <a:lnTo>
                                  <a:pt x="6220333" y="5777484"/>
                                </a:lnTo>
                                <a:close/>
                              </a:path>
                              <a:path w="6220460" h="5796280">
                                <a:moveTo>
                                  <a:pt x="6220333" y="0"/>
                                </a:moveTo>
                                <a:lnTo>
                                  <a:pt x="0" y="0"/>
                                </a:lnTo>
                                <a:lnTo>
                                  <a:pt x="0" y="18288"/>
                                </a:lnTo>
                                <a:lnTo>
                                  <a:pt x="6220333" y="18288"/>
                                </a:lnTo>
                                <a:lnTo>
                                  <a:pt x="6220333" y="0"/>
                                </a:lnTo>
                                <a:close/>
                              </a:path>
                            </a:pathLst>
                          </a:custGeom>
                          <a:solidFill>
                            <a:srgbClr val="EBEBEB"/>
                          </a:solidFill>
                        </wps:spPr>
                        <wps:bodyPr wrap="square" lIns="0" tIns="0" rIns="0" bIns="0" rtlCol="0">
                          <a:prstTxWarp prst="textNoShape">
                            <a:avLst/>
                          </a:prstTxWarp>
                          <a:noAutofit/>
                        </wps:bodyPr>
                      </wps:wsp>
                    </wpg:wgp>
                  </a:graphicData>
                </a:graphic>
              </wp:anchor>
            </w:drawing>
          </mc:Choice>
          <mc:Fallback>
            <w:pict>
              <v:group w14:anchorId="1620DBDA" id="Group 4" o:spid="_x0000_s1026" style="position:absolute;margin-left:68.4pt;margin-top:-8.95pt;width:489.8pt;height:456.4pt;z-index:-16200704;mso-wrap-distance-left:0;mso-wrap-distance-right:0;mso-position-horizontal-relative:page" coordsize="62204,57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">
                <v:shape id="Graphic 5" o:spid="_x0000_s1027" style="position:absolute;width:62204;height:57962;visibility:visible;mso-wrap-style:square;v-text-anchor:top" coordsize="6220460,579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" path="m6220333,l,,,5795772r6220333,l6220333,xe" fillcolor="#ebebeb" stroked="f">
                  <v:path arrowok="t"/>
                </v:shape>
                <v:shape id="Graphic 6" o:spid="_x0000_s1028" style="position:absolute;left:2560;top:182;width:59372;height:56007;visibility:visible;mso-wrap-style:square;v-text-anchor:top" coordsize="5937250,560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" path="m5936869,5335536l,5335536r,265164l5936869,5600700r,-265164xem5936869,3999941l,3999941r,268529l,4533646r,268224l,5066995r,268529l5936869,5335524r,-1067054l5936869,3999941xem5936869,3734701l,3734701r,265164l5936869,3999865r,-265164xem5936869,3201301l,3201301r,265164l,3734689r5936869,l5936869,3466465r,-265164xem5936869,1332369l,1332369r,268212l,1865706,,3201289r5936869,l5936869,1600581r,-268212xem5936869,798652l,798652r,268529l,1332357r5936869,l5936869,1067181r,-268529xem5936869,l,,,265176,,533400,,798576r5936869,l5936869,533400r,-268224l5936869,xe" stroked="f">
                  <v:path arrowok="t"/>
                </v:shape>
                <v:shape id="Graphic 7" o:spid="_x0000_s1029" style="position:absolute;width:62204;height:57962;visibility:visible;mso-wrap-style:square;v-text-anchor:top" coordsize="6220460,579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" path="m6220333,5777484l,5777484r,18288l6220333,5795772r,-18288xem6220333,l,,,18288r6220333,l6220333,xe" fillcolor="#ebebeb" stroked="f">
                  <v:path arrowok="t"/>
                </v:shape>
                <w10:wrap anchorx="page"/>
              </v:group>
            </w:pict>
          </mc:Fallback>
        </mc:AlternateContent>
      </w:r>
      <w:r>
        <w:t>Having over 17+ years of total experience in the field of Oracle Fusion &amp; Oracle Apps - Implementation,</w:t>
      </w:r>
      <w:r>
        <w:rPr>
          <w:spacing w:val="-7"/>
        </w:rPr>
        <w:t xml:space="preserve"> </w:t>
      </w:r>
      <w:r>
        <w:t>Enhancements,</w:t>
      </w:r>
      <w:r>
        <w:rPr>
          <w:spacing w:val="-3"/>
        </w:rPr>
        <w:t xml:space="preserve"> </w:t>
      </w:r>
      <w:r>
        <w:t>Roll-Outs,</w:t>
      </w:r>
      <w:r>
        <w:rPr>
          <w:spacing w:val="-7"/>
        </w:rPr>
        <w:t xml:space="preserve"> </w:t>
      </w:r>
      <w:r>
        <w:t>Version</w:t>
      </w:r>
      <w:r>
        <w:rPr>
          <w:spacing w:val="-5"/>
        </w:rPr>
        <w:t xml:space="preserve"> </w:t>
      </w:r>
      <w:r>
        <w:t>upgrade</w:t>
      </w:r>
      <w:r>
        <w:rPr>
          <w:spacing w:val="-4"/>
        </w:rPr>
        <w:t xml:space="preserve"> </w:t>
      </w:r>
      <w:r>
        <w:t>and</w:t>
      </w:r>
      <w:r>
        <w:rPr>
          <w:spacing w:val="-5"/>
        </w:rPr>
        <w:t xml:space="preserve"> </w:t>
      </w:r>
      <w:r>
        <w:t>Production</w:t>
      </w:r>
      <w:r>
        <w:rPr>
          <w:spacing w:val="-5"/>
        </w:rPr>
        <w:t xml:space="preserve"> </w:t>
      </w:r>
      <w:r>
        <w:t>Support</w:t>
      </w:r>
      <w:r>
        <w:rPr>
          <w:spacing w:val="-6"/>
        </w:rPr>
        <w:t xml:space="preserve"> </w:t>
      </w:r>
      <w:r>
        <w:t>Projects.</w:t>
      </w:r>
    </w:p>
    <w:p w14:paraId="4FBBB7FE" w14:textId="57B0EF11" w:rsidR="00AF2361" w:rsidRDefault="00000000">
      <w:pPr>
        <w:pStyle w:val="ListParagraph"/>
        <w:numPr>
          <w:ilvl w:val="0"/>
          <w:numId w:val="18"/>
        </w:numPr>
        <w:tabs>
          <w:tab w:val="left" w:pos="884"/>
          <w:tab w:val="left" w:pos="886"/>
        </w:tabs>
        <w:spacing w:line="379" w:lineRule="auto"/>
        <w:ind w:right="1749"/>
      </w:pPr>
      <w:r>
        <w:t>Extensive</w:t>
      </w:r>
      <w:r>
        <w:rPr>
          <w:spacing w:val="-2"/>
        </w:rPr>
        <w:t xml:space="preserve"> </w:t>
      </w:r>
      <w:r>
        <w:t>experience</w:t>
      </w:r>
      <w:r>
        <w:rPr>
          <w:spacing w:val="-2"/>
        </w:rPr>
        <w:t xml:space="preserve"> </w:t>
      </w:r>
      <w:r>
        <w:t>of</w:t>
      </w:r>
      <w:r>
        <w:rPr>
          <w:spacing w:val="-2"/>
        </w:rPr>
        <w:t xml:space="preserve"> </w:t>
      </w:r>
      <w:r w:rsidR="003879E9">
        <w:t>7</w:t>
      </w:r>
      <w:r>
        <w:t>+</w:t>
      </w:r>
      <w:r>
        <w:rPr>
          <w:spacing w:val="-2"/>
        </w:rPr>
        <w:t xml:space="preserve"> </w:t>
      </w:r>
      <w:r>
        <w:t>years</w:t>
      </w:r>
      <w:r>
        <w:rPr>
          <w:spacing w:val="-2"/>
        </w:rPr>
        <w:t xml:space="preserve"> </w:t>
      </w:r>
      <w:r>
        <w:t>in</w:t>
      </w:r>
      <w:r>
        <w:rPr>
          <w:spacing w:val="-3"/>
        </w:rPr>
        <w:t xml:space="preserve"> </w:t>
      </w:r>
      <w:r>
        <w:t>Oracle</w:t>
      </w:r>
      <w:r>
        <w:rPr>
          <w:spacing w:val="-2"/>
        </w:rPr>
        <w:t xml:space="preserve"> </w:t>
      </w:r>
      <w:r>
        <w:t>Fusion</w:t>
      </w:r>
      <w:r>
        <w:rPr>
          <w:spacing w:val="-3"/>
        </w:rPr>
        <w:t xml:space="preserve"> </w:t>
      </w:r>
      <w:r>
        <w:t>projects</w:t>
      </w:r>
      <w:r>
        <w:rPr>
          <w:spacing w:val="-2"/>
        </w:rPr>
        <w:t xml:space="preserve"> </w:t>
      </w:r>
      <w:r>
        <w:t>which</w:t>
      </w:r>
      <w:r>
        <w:rPr>
          <w:spacing w:val="-3"/>
        </w:rPr>
        <w:t xml:space="preserve"> </w:t>
      </w:r>
      <w:r>
        <w:t>includes</w:t>
      </w:r>
      <w:r>
        <w:rPr>
          <w:spacing w:val="-2"/>
        </w:rPr>
        <w:t xml:space="preserve"> </w:t>
      </w:r>
      <w:r w:rsidR="003879E9">
        <w:t>3</w:t>
      </w:r>
      <w:r>
        <w:rPr>
          <w:spacing w:val="-4"/>
        </w:rPr>
        <w:t xml:space="preserve"> </w:t>
      </w:r>
      <w:r>
        <w:t>full life</w:t>
      </w:r>
      <w:r>
        <w:rPr>
          <w:spacing w:val="-2"/>
        </w:rPr>
        <w:t xml:space="preserve"> </w:t>
      </w:r>
      <w:r>
        <w:t xml:space="preserve">cycle </w:t>
      </w:r>
      <w:proofErr w:type="gramStart"/>
      <w:r>
        <w:t>implementation</w:t>
      </w:r>
      <w:proofErr w:type="gramEnd"/>
      <w:r>
        <w:t xml:space="preserve"> of Fusion financial modules.</w:t>
      </w:r>
    </w:p>
    <w:p w14:paraId="6F8E5839" w14:textId="77777777" w:rsidR="00AF2361" w:rsidRDefault="00000000">
      <w:pPr>
        <w:pStyle w:val="ListParagraph"/>
        <w:numPr>
          <w:ilvl w:val="0"/>
          <w:numId w:val="18"/>
        </w:numPr>
        <w:tabs>
          <w:tab w:val="left" w:pos="884"/>
          <w:tab w:val="left" w:pos="886"/>
        </w:tabs>
        <w:spacing w:line="376" w:lineRule="auto"/>
        <w:ind w:right="881"/>
      </w:pPr>
      <w:r>
        <w:t>Expertise</w:t>
      </w:r>
      <w:r>
        <w:rPr>
          <w:spacing w:val="-2"/>
        </w:rPr>
        <w:t xml:space="preserve"> </w:t>
      </w:r>
      <w:r>
        <w:t>in</w:t>
      </w:r>
      <w:r>
        <w:rPr>
          <w:spacing w:val="-3"/>
        </w:rPr>
        <w:t xml:space="preserve"> </w:t>
      </w:r>
      <w:r>
        <w:t>ERP</w:t>
      </w:r>
      <w:r>
        <w:rPr>
          <w:spacing w:val="-1"/>
        </w:rPr>
        <w:t xml:space="preserve"> </w:t>
      </w:r>
      <w:r>
        <w:t>modules -</w:t>
      </w:r>
      <w:r>
        <w:rPr>
          <w:spacing w:val="-3"/>
        </w:rPr>
        <w:t xml:space="preserve"> </w:t>
      </w:r>
      <w:r>
        <w:t>General</w:t>
      </w:r>
      <w:r>
        <w:rPr>
          <w:spacing w:val="-1"/>
        </w:rPr>
        <w:t xml:space="preserve"> </w:t>
      </w:r>
      <w:r>
        <w:t>Ledger</w:t>
      </w:r>
      <w:r>
        <w:rPr>
          <w:spacing w:val="-2"/>
        </w:rPr>
        <w:t xml:space="preserve"> </w:t>
      </w:r>
      <w:r>
        <w:t>(GL),</w:t>
      </w:r>
      <w:r>
        <w:rPr>
          <w:spacing w:val="-4"/>
        </w:rPr>
        <w:t xml:space="preserve"> </w:t>
      </w:r>
      <w:r>
        <w:t>Account</w:t>
      </w:r>
      <w:r>
        <w:rPr>
          <w:spacing w:val="-4"/>
        </w:rPr>
        <w:t xml:space="preserve"> </w:t>
      </w:r>
      <w:r>
        <w:t>Receivables</w:t>
      </w:r>
      <w:r>
        <w:rPr>
          <w:spacing w:val="-2"/>
        </w:rPr>
        <w:t xml:space="preserve"> </w:t>
      </w:r>
      <w:r>
        <w:t>(AR),</w:t>
      </w:r>
      <w:r>
        <w:rPr>
          <w:spacing w:val="-4"/>
        </w:rPr>
        <w:t xml:space="preserve"> </w:t>
      </w:r>
      <w:r>
        <w:t>Account</w:t>
      </w:r>
      <w:r>
        <w:rPr>
          <w:spacing w:val="-4"/>
        </w:rPr>
        <w:t xml:space="preserve"> </w:t>
      </w:r>
      <w:r>
        <w:t>Payables</w:t>
      </w:r>
      <w:r>
        <w:rPr>
          <w:spacing w:val="-2"/>
        </w:rPr>
        <w:t xml:space="preserve"> </w:t>
      </w:r>
      <w:r>
        <w:t xml:space="preserve">(AP), Fixed Assets (FA), Cash Management (CE), Sub-ledger Accounting (SLA), </w:t>
      </w:r>
      <w:proofErr w:type="spellStart"/>
      <w:r>
        <w:t>i</w:t>
      </w:r>
      <w:proofErr w:type="spellEnd"/>
      <w:r>
        <w:t>-expenses, EB Tax.</w:t>
      </w:r>
    </w:p>
    <w:p w14:paraId="42DB7174" w14:textId="77777777" w:rsidR="00AF2361" w:rsidRDefault="00000000">
      <w:pPr>
        <w:pStyle w:val="ListParagraph"/>
        <w:numPr>
          <w:ilvl w:val="0"/>
          <w:numId w:val="18"/>
        </w:numPr>
        <w:tabs>
          <w:tab w:val="left" w:pos="884"/>
          <w:tab w:val="left" w:pos="886"/>
        </w:tabs>
        <w:spacing w:line="376" w:lineRule="auto"/>
        <w:ind w:right="1015"/>
      </w:pPr>
      <w:r>
        <w:t>Expertise</w:t>
      </w:r>
      <w:r>
        <w:rPr>
          <w:spacing w:val="-2"/>
        </w:rPr>
        <w:t xml:space="preserve"> </w:t>
      </w:r>
      <w:r>
        <w:t>in</w:t>
      </w:r>
      <w:r>
        <w:rPr>
          <w:spacing w:val="-2"/>
        </w:rPr>
        <w:t xml:space="preserve"> </w:t>
      </w:r>
      <w:r>
        <w:t>enterprise</w:t>
      </w:r>
      <w:r>
        <w:rPr>
          <w:spacing w:val="-2"/>
        </w:rPr>
        <w:t xml:space="preserve"> </w:t>
      </w:r>
      <w:r>
        <w:t>structure</w:t>
      </w:r>
      <w:r>
        <w:rPr>
          <w:spacing w:val="-2"/>
        </w:rPr>
        <w:t xml:space="preserve"> </w:t>
      </w:r>
      <w:r>
        <w:t>design,</w:t>
      </w:r>
      <w:r>
        <w:rPr>
          <w:spacing w:val="-5"/>
        </w:rPr>
        <w:t xml:space="preserve"> </w:t>
      </w:r>
      <w:r>
        <w:t>Chart</w:t>
      </w:r>
      <w:r>
        <w:rPr>
          <w:spacing w:val="-5"/>
        </w:rPr>
        <w:t xml:space="preserve"> </w:t>
      </w:r>
      <w:r>
        <w:t>of</w:t>
      </w:r>
      <w:r>
        <w:rPr>
          <w:spacing w:val="-2"/>
        </w:rPr>
        <w:t xml:space="preserve"> </w:t>
      </w:r>
      <w:r>
        <w:t>accounts</w:t>
      </w:r>
      <w:r>
        <w:rPr>
          <w:spacing w:val="-2"/>
        </w:rPr>
        <w:t xml:space="preserve"> </w:t>
      </w:r>
      <w:r>
        <w:t>design,</w:t>
      </w:r>
      <w:r>
        <w:rPr>
          <w:spacing w:val="-5"/>
        </w:rPr>
        <w:t xml:space="preserve"> </w:t>
      </w:r>
      <w:r>
        <w:t>Configuration</w:t>
      </w:r>
      <w:r>
        <w:rPr>
          <w:spacing w:val="-3"/>
        </w:rPr>
        <w:t xml:space="preserve"> </w:t>
      </w:r>
      <w:r>
        <w:t>of</w:t>
      </w:r>
      <w:r>
        <w:rPr>
          <w:spacing w:val="-2"/>
        </w:rPr>
        <w:t xml:space="preserve"> </w:t>
      </w:r>
      <w:r>
        <w:t>Applications, Gap Mapping and 3rd party integrations.</w:t>
      </w:r>
    </w:p>
    <w:p w14:paraId="779C3499" w14:textId="77777777" w:rsidR="00AF2361" w:rsidRDefault="00000000">
      <w:pPr>
        <w:pStyle w:val="ListParagraph"/>
        <w:numPr>
          <w:ilvl w:val="0"/>
          <w:numId w:val="18"/>
        </w:numPr>
        <w:tabs>
          <w:tab w:val="left" w:pos="884"/>
          <w:tab w:val="left" w:pos="886"/>
        </w:tabs>
        <w:spacing w:line="374" w:lineRule="auto"/>
        <w:ind w:right="1127"/>
      </w:pPr>
      <w:r>
        <w:t>Participated</w:t>
      </w:r>
      <w:r>
        <w:rPr>
          <w:spacing w:val="-3"/>
        </w:rPr>
        <w:t xml:space="preserve"> </w:t>
      </w:r>
      <w:r>
        <w:t>in</w:t>
      </w:r>
      <w:r>
        <w:rPr>
          <w:spacing w:val="-3"/>
        </w:rPr>
        <w:t xml:space="preserve"> </w:t>
      </w:r>
      <w:r>
        <w:t>multiple</w:t>
      </w:r>
      <w:r>
        <w:rPr>
          <w:spacing w:val="-2"/>
        </w:rPr>
        <w:t xml:space="preserve"> </w:t>
      </w:r>
      <w:r>
        <w:t>Oracle</w:t>
      </w:r>
      <w:r>
        <w:rPr>
          <w:spacing w:val="-2"/>
        </w:rPr>
        <w:t xml:space="preserve"> </w:t>
      </w:r>
      <w:r>
        <w:t>11i,</w:t>
      </w:r>
      <w:r>
        <w:rPr>
          <w:spacing w:val="-5"/>
        </w:rPr>
        <w:t xml:space="preserve"> </w:t>
      </w:r>
      <w:r>
        <w:t>R12</w:t>
      </w:r>
      <w:r>
        <w:rPr>
          <w:spacing w:val="-4"/>
        </w:rPr>
        <w:t xml:space="preserve"> </w:t>
      </w:r>
      <w:r>
        <w:t>and</w:t>
      </w:r>
      <w:r>
        <w:rPr>
          <w:spacing w:val="-3"/>
        </w:rPr>
        <w:t xml:space="preserve"> </w:t>
      </w:r>
      <w:r>
        <w:t>Fusion</w:t>
      </w:r>
      <w:r>
        <w:rPr>
          <w:spacing w:val="-3"/>
        </w:rPr>
        <w:t xml:space="preserve"> </w:t>
      </w:r>
      <w:r>
        <w:t>implementations</w:t>
      </w:r>
      <w:r>
        <w:rPr>
          <w:spacing w:val="-2"/>
        </w:rPr>
        <w:t xml:space="preserve"> </w:t>
      </w:r>
      <w:r>
        <w:t>and</w:t>
      </w:r>
      <w:r>
        <w:rPr>
          <w:spacing w:val="-3"/>
        </w:rPr>
        <w:t xml:space="preserve"> </w:t>
      </w:r>
      <w:r>
        <w:t>worked</w:t>
      </w:r>
      <w:r>
        <w:rPr>
          <w:spacing w:val="-3"/>
        </w:rPr>
        <w:t xml:space="preserve"> </w:t>
      </w:r>
      <w:r>
        <w:t>extensively</w:t>
      </w:r>
      <w:r>
        <w:rPr>
          <w:spacing w:val="-2"/>
        </w:rPr>
        <w:t xml:space="preserve"> </w:t>
      </w:r>
      <w:r>
        <w:t>at customer sites in requirement gathering, System configuration, Closing Gaps in 3rd party integrations, mapping with external source systems.</w:t>
      </w:r>
    </w:p>
    <w:p w14:paraId="3E9ABA08" w14:textId="77777777" w:rsidR="00AF2361" w:rsidRDefault="00000000">
      <w:pPr>
        <w:pStyle w:val="ListParagraph"/>
        <w:numPr>
          <w:ilvl w:val="0"/>
          <w:numId w:val="18"/>
        </w:numPr>
        <w:tabs>
          <w:tab w:val="left" w:pos="884"/>
          <w:tab w:val="left" w:pos="886"/>
        </w:tabs>
        <w:spacing w:line="372" w:lineRule="auto"/>
        <w:ind w:right="1645"/>
      </w:pPr>
      <w:r>
        <w:t>Well</w:t>
      </w:r>
      <w:r>
        <w:rPr>
          <w:spacing w:val="-1"/>
        </w:rPr>
        <w:t xml:space="preserve"> </w:t>
      </w:r>
      <w:r>
        <w:t>experienced</w:t>
      </w:r>
      <w:r>
        <w:rPr>
          <w:spacing w:val="-4"/>
        </w:rPr>
        <w:t xml:space="preserve"> </w:t>
      </w:r>
      <w:r>
        <w:t>in</w:t>
      </w:r>
      <w:r>
        <w:rPr>
          <w:spacing w:val="-4"/>
        </w:rPr>
        <w:t xml:space="preserve"> </w:t>
      </w:r>
      <w:r>
        <w:t>Oracle</w:t>
      </w:r>
      <w:r>
        <w:rPr>
          <w:spacing w:val="-3"/>
        </w:rPr>
        <w:t xml:space="preserve"> </w:t>
      </w:r>
      <w:r>
        <w:t>Fusion</w:t>
      </w:r>
      <w:r>
        <w:rPr>
          <w:spacing w:val="-4"/>
        </w:rPr>
        <w:t xml:space="preserve"> </w:t>
      </w:r>
      <w:r>
        <w:t>financial</w:t>
      </w:r>
      <w:r>
        <w:rPr>
          <w:spacing w:val="-2"/>
        </w:rPr>
        <w:t xml:space="preserve"> </w:t>
      </w:r>
      <w:r>
        <w:t>module</w:t>
      </w:r>
      <w:r>
        <w:rPr>
          <w:spacing w:val="-3"/>
        </w:rPr>
        <w:t xml:space="preserve"> </w:t>
      </w:r>
      <w:r>
        <w:t>configurations,</w:t>
      </w:r>
      <w:r>
        <w:rPr>
          <w:spacing w:val="-6"/>
        </w:rPr>
        <w:t xml:space="preserve"> </w:t>
      </w:r>
      <w:r>
        <w:t>Data</w:t>
      </w:r>
      <w:r>
        <w:rPr>
          <w:spacing w:val="-3"/>
        </w:rPr>
        <w:t xml:space="preserve"> </w:t>
      </w:r>
      <w:r>
        <w:t>Conversions</w:t>
      </w:r>
      <w:r>
        <w:rPr>
          <w:spacing w:val="-3"/>
        </w:rPr>
        <w:t xml:space="preserve"> </w:t>
      </w:r>
      <w:r>
        <w:t>and integrating Oracle Web Services.</w:t>
      </w:r>
    </w:p>
    <w:p w14:paraId="50DFA6D6" w14:textId="77777777" w:rsidR="00AF2361" w:rsidRDefault="00000000">
      <w:pPr>
        <w:pStyle w:val="ListParagraph"/>
        <w:numPr>
          <w:ilvl w:val="0"/>
          <w:numId w:val="18"/>
        </w:numPr>
        <w:tabs>
          <w:tab w:val="left" w:pos="884"/>
          <w:tab w:val="left" w:pos="886"/>
        </w:tabs>
        <w:spacing w:line="372" w:lineRule="auto"/>
        <w:ind w:right="1517"/>
      </w:pPr>
      <w:r>
        <w:t>Oracle</w:t>
      </w:r>
      <w:r>
        <w:rPr>
          <w:spacing w:val="-3"/>
        </w:rPr>
        <w:t xml:space="preserve"> </w:t>
      </w:r>
      <w:r>
        <w:t>Certified</w:t>
      </w:r>
      <w:r>
        <w:rPr>
          <w:spacing w:val="-4"/>
        </w:rPr>
        <w:t xml:space="preserve"> </w:t>
      </w:r>
      <w:r>
        <w:t>Consultant</w:t>
      </w:r>
      <w:r>
        <w:rPr>
          <w:spacing w:val="-5"/>
        </w:rPr>
        <w:t xml:space="preserve"> </w:t>
      </w:r>
      <w:r>
        <w:t>for –</w:t>
      </w:r>
      <w:r>
        <w:rPr>
          <w:spacing w:val="-3"/>
        </w:rPr>
        <w:t xml:space="preserve"> </w:t>
      </w:r>
      <w:r>
        <w:t>Oracle</w:t>
      </w:r>
      <w:r>
        <w:rPr>
          <w:spacing w:val="-3"/>
        </w:rPr>
        <w:t xml:space="preserve"> </w:t>
      </w:r>
      <w:r>
        <w:t>Fusion</w:t>
      </w:r>
      <w:r>
        <w:rPr>
          <w:spacing w:val="-4"/>
        </w:rPr>
        <w:t xml:space="preserve"> </w:t>
      </w:r>
      <w:r>
        <w:t>General</w:t>
      </w:r>
      <w:r>
        <w:rPr>
          <w:spacing w:val="-2"/>
        </w:rPr>
        <w:t xml:space="preserve"> </w:t>
      </w:r>
      <w:r>
        <w:t>Ledger</w:t>
      </w:r>
      <w:r>
        <w:rPr>
          <w:spacing w:val="-3"/>
        </w:rPr>
        <w:t xml:space="preserve"> </w:t>
      </w:r>
      <w:r>
        <w:t>(GL),</w:t>
      </w:r>
      <w:r>
        <w:rPr>
          <w:spacing w:val="-5"/>
        </w:rPr>
        <w:t xml:space="preserve"> </w:t>
      </w:r>
      <w:r>
        <w:t>Oracle</w:t>
      </w:r>
      <w:r>
        <w:rPr>
          <w:spacing w:val="-3"/>
        </w:rPr>
        <w:t xml:space="preserve"> </w:t>
      </w:r>
      <w:r>
        <w:t>Fusion</w:t>
      </w:r>
      <w:r>
        <w:rPr>
          <w:spacing w:val="-4"/>
        </w:rPr>
        <w:t xml:space="preserve"> </w:t>
      </w:r>
      <w:r>
        <w:t>Account Receivables (AR) and Oracle Fusion Account Payables (AP).</w:t>
      </w:r>
    </w:p>
    <w:p w14:paraId="2F104918" w14:textId="77777777" w:rsidR="00AF2361" w:rsidRDefault="00000000">
      <w:pPr>
        <w:pStyle w:val="ListParagraph"/>
        <w:numPr>
          <w:ilvl w:val="0"/>
          <w:numId w:val="18"/>
        </w:numPr>
        <w:tabs>
          <w:tab w:val="left" w:pos="884"/>
          <w:tab w:val="left" w:pos="886"/>
        </w:tabs>
        <w:spacing w:before="4" w:line="372" w:lineRule="auto"/>
        <w:ind w:right="680"/>
      </w:pPr>
      <w:r>
        <w:t>Experienced</w:t>
      </w:r>
      <w:r>
        <w:rPr>
          <w:spacing w:val="-4"/>
        </w:rPr>
        <w:t xml:space="preserve"> </w:t>
      </w:r>
      <w:r>
        <w:t>in</w:t>
      </w:r>
      <w:r>
        <w:rPr>
          <w:spacing w:val="-4"/>
        </w:rPr>
        <w:t xml:space="preserve"> </w:t>
      </w:r>
      <w:r>
        <w:t>BPM</w:t>
      </w:r>
      <w:r>
        <w:rPr>
          <w:spacing w:val="-5"/>
        </w:rPr>
        <w:t xml:space="preserve"> </w:t>
      </w:r>
      <w:r>
        <w:t>activities</w:t>
      </w:r>
      <w:r>
        <w:rPr>
          <w:spacing w:val="-3"/>
        </w:rPr>
        <w:t xml:space="preserve"> </w:t>
      </w:r>
      <w:r>
        <w:t>like</w:t>
      </w:r>
      <w:r>
        <w:rPr>
          <w:spacing w:val="-3"/>
        </w:rPr>
        <w:t xml:space="preserve"> </w:t>
      </w:r>
      <w:r>
        <w:t>workflow</w:t>
      </w:r>
      <w:r>
        <w:rPr>
          <w:spacing w:val="-3"/>
        </w:rPr>
        <w:t xml:space="preserve"> </w:t>
      </w:r>
      <w:r>
        <w:t>approval</w:t>
      </w:r>
      <w:r>
        <w:rPr>
          <w:spacing w:val="-2"/>
        </w:rPr>
        <w:t xml:space="preserve"> </w:t>
      </w:r>
      <w:r>
        <w:t>rules</w:t>
      </w:r>
      <w:r>
        <w:rPr>
          <w:spacing w:val="-3"/>
        </w:rPr>
        <w:t xml:space="preserve"> </w:t>
      </w:r>
      <w:r>
        <w:t>and</w:t>
      </w:r>
      <w:r>
        <w:rPr>
          <w:spacing w:val="-4"/>
        </w:rPr>
        <w:t xml:space="preserve"> </w:t>
      </w:r>
      <w:r>
        <w:t>approval</w:t>
      </w:r>
      <w:r>
        <w:rPr>
          <w:spacing w:val="-2"/>
        </w:rPr>
        <w:t xml:space="preserve"> </w:t>
      </w:r>
      <w:r>
        <w:t>group</w:t>
      </w:r>
      <w:r>
        <w:rPr>
          <w:spacing w:val="-4"/>
        </w:rPr>
        <w:t xml:space="preserve"> </w:t>
      </w:r>
      <w:r>
        <w:t>configurations</w:t>
      </w:r>
      <w:r>
        <w:rPr>
          <w:spacing w:val="-3"/>
        </w:rPr>
        <w:t xml:space="preserve"> </w:t>
      </w:r>
      <w:r>
        <w:t>as</w:t>
      </w:r>
      <w:r>
        <w:rPr>
          <w:spacing w:val="-3"/>
        </w:rPr>
        <w:t xml:space="preserve"> </w:t>
      </w:r>
      <w:r>
        <w:t>per business requirements.</w:t>
      </w:r>
    </w:p>
    <w:p w14:paraId="1ED0E008" w14:textId="77777777" w:rsidR="00AF2361" w:rsidRDefault="00000000">
      <w:pPr>
        <w:pStyle w:val="ListParagraph"/>
        <w:numPr>
          <w:ilvl w:val="0"/>
          <w:numId w:val="18"/>
        </w:numPr>
        <w:tabs>
          <w:tab w:val="left" w:pos="884"/>
          <w:tab w:val="left" w:pos="886"/>
        </w:tabs>
        <w:spacing w:before="7" w:line="372" w:lineRule="auto"/>
        <w:ind w:right="1602"/>
      </w:pPr>
      <w:r>
        <w:t>Good</w:t>
      </w:r>
      <w:r>
        <w:rPr>
          <w:spacing w:val="-4"/>
        </w:rPr>
        <w:t xml:space="preserve"> </w:t>
      </w:r>
      <w:r>
        <w:t>in</w:t>
      </w:r>
      <w:r>
        <w:rPr>
          <w:spacing w:val="-4"/>
        </w:rPr>
        <w:t xml:space="preserve"> </w:t>
      </w:r>
      <w:r>
        <w:t>collaborating</w:t>
      </w:r>
      <w:r>
        <w:rPr>
          <w:spacing w:val="-2"/>
        </w:rPr>
        <w:t xml:space="preserve"> </w:t>
      </w:r>
      <w:r>
        <w:t>with</w:t>
      </w:r>
      <w:r>
        <w:rPr>
          <w:spacing w:val="-4"/>
        </w:rPr>
        <w:t xml:space="preserve"> </w:t>
      </w:r>
      <w:r>
        <w:t>different</w:t>
      </w:r>
      <w:r>
        <w:rPr>
          <w:spacing w:val="-6"/>
        </w:rPr>
        <w:t xml:space="preserve"> </w:t>
      </w:r>
      <w:r>
        <w:t>tracks</w:t>
      </w:r>
      <w:r>
        <w:rPr>
          <w:spacing w:val="-3"/>
        </w:rPr>
        <w:t xml:space="preserve"> </w:t>
      </w:r>
      <w:r>
        <w:t>integrating</w:t>
      </w:r>
      <w:r>
        <w:rPr>
          <w:spacing w:val="-2"/>
        </w:rPr>
        <w:t xml:space="preserve"> </w:t>
      </w:r>
      <w:r>
        <w:t>like</w:t>
      </w:r>
      <w:r>
        <w:rPr>
          <w:spacing w:val="-3"/>
        </w:rPr>
        <w:t xml:space="preserve"> </w:t>
      </w:r>
      <w:r>
        <w:t>Procurement,</w:t>
      </w:r>
      <w:r>
        <w:rPr>
          <w:spacing w:val="-6"/>
        </w:rPr>
        <w:t xml:space="preserve"> </w:t>
      </w:r>
      <w:r>
        <w:t>Inventory,</w:t>
      </w:r>
      <w:r>
        <w:rPr>
          <w:spacing w:val="-5"/>
        </w:rPr>
        <w:t xml:space="preserve"> </w:t>
      </w:r>
      <w:r>
        <w:t>Order Management with financial modules.</w:t>
      </w:r>
    </w:p>
    <w:p w14:paraId="4E2F633B" w14:textId="77777777" w:rsidR="00AF2361" w:rsidRDefault="00000000">
      <w:pPr>
        <w:pStyle w:val="ListParagraph"/>
        <w:numPr>
          <w:ilvl w:val="0"/>
          <w:numId w:val="18"/>
        </w:numPr>
        <w:tabs>
          <w:tab w:val="left" w:pos="884"/>
        </w:tabs>
        <w:spacing w:before="8"/>
        <w:ind w:left="884" w:hanging="359"/>
      </w:pPr>
      <w:r>
        <w:t>Excellent</w:t>
      </w:r>
      <w:r>
        <w:rPr>
          <w:spacing w:val="-9"/>
        </w:rPr>
        <w:t xml:space="preserve"> </w:t>
      </w:r>
      <w:r>
        <w:t>analytical</w:t>
      </w:r>
      <w:r>
        <w:rPr>
          <w:spacing w:val="-5"/>
        </w:rPr>
        <w:t xml:space="preserve"> </w:t>
      </w:r>
      <w:r>
        <w:t>and</w:t>
      </w:r>
      <w:r>
        <w:rPr>
          <w:spacing w:val="-7"/>
        </w:rPr>
        <w:t xml:space="preserve"> </w:t>
      </w:r>
      <w:proofErr w:type="gramStart"/>
      <w:r>
        <w:t>problem</w:t>
      </w:r>
      <w:r>
        <w:rPr>
          <w:spacing w:val="-5"/>
        </w:rPr>
        <w:t xml:space="preserve"> </w:t>
      </w:r>
      <w:r>
        <w:t>solving</w:t>
      </w:r>
      <w:proofErr w:type="gramEnd"/>
      <w:r>
        <w:rPr>
          <w:spacing w:val="-4"/>
        </w:rPr>
        <w:t xml:space="preserve"> </w:t>
      </w:r>
      <w:r>
        <w:rPr>
          <w:spacing w:val="-2"/>
        </w:rPr>
        <w:t>skills.</w:t>
      </w:r>
    </w:p>
    <w:p w14:paraId="0AFE9D7D" w14:textId="77777777" w:rsidR="00AF2361" w:rsidRDefault="00000000">
      <w:pPr>
        <w:pStyle w:val="ListParagraph"/>
        <w:numPr>
          <w:ilvl w:val="0"/>
          <w:numId w:val="18"/>
        </w:numPr>
        <w:tabs>
          <w:tab w:val="left" w:pos="884"/>
        </w:tabs>
        <w:spacing w:before="149"/>
        <w:ind w:left="884" w:hanging="359"/>
      </w:pPr>
      <w:r>
        <w:t>Excellent</w:t>
      </w:r>
      <w:r>
        <w:rPr>
          <w:spacing w:val="-11"/>
        </w:rPr>
        <w:t xml:space="preserve"> </w:t>
      </w:r>
      <w:r>
        <w:t>customer</w:t>
      </w:r>
      <w:r>
        <w:rPr>
          <w:spacing w:val="-8"/>
        </w:rPr>
        <w:t xml:space="preserve"> </w:t>
      </w:r>
      <w:r>
        <w:t>interaction</w:t>
      </w:r>
      <w:r>
        <w:rPr>
          <w:spacing w:val="-9"/>
        </w:rPr>
        <w:t xml:space="preserve"> </w:t>
      </w:r>
      <w:r>
        <w:rPr>
          <w:spacing w:val="-2"/>
        </w:rPr>
        <w:t>skills.</w:t>
      </w:r>
    </w:p>
    <w:p w14:paraId="64EC69B9" w14:textId="77777777" w:rsidR="00AF2361" w:rsidRDefault="00AF2361">
      <w:pPr>
        <w:pStyle w:val="ListParagraph"/>
        <w:sectPr w:rsidR="00AF2361">
          <w:headerReference w:type="default" r:id="rId8"/>
          <w:footerReference w:type="default" r:id="rId9"/>
          <w:type w:val="continuous"/>
          <w:pgSz w:w="11910" w:h="16840"/>
          <w:pgMar w:top="1520" w:right="141" w:bottom="1260" w:left="1275" w:header="914" w:footer="1070" w:gutter="0"/>
          <w:pgNumType w:start="1"/>
          <w:cols w:space="720"/>
        </w:sectPr>
      </w:pPr>
    </w:p>
    <w:p w14:paraId="5CA0C994" w14:textId="77777777" w:rsidR="00AF2361" w:rsidRDefault="00000000">
      <w:pPr>
        <w:spacing w:before="91"/>
        <w:ind w:left="21"/>
        <w:rPr>
          <w:rFonts w:ascii="Verdana"/>
          <w:b/>
          <w:sz w:val="20"/>
        </w:rPr>
      </w:pPr>
      <w:r>
        <w:rPr>
          <w:rFonts w:ascii="Verdana"/>
          <w:b/>
          <w:color w:val="000080"/>
          <w:spacing w:val="-2"/>
          <w:sz w:val="20"/>
        </w:rPr>
        <w:lastRenderedPageBreak/>
        <w:t>Technology</w:t>
      </w:r>
    </w:p>
    <w:p w14:paraId="1F6217C5" w14:textId="77777777" w:rsidR="00AF2361" w:rsidRDefault="00AF2361">
      <w:pPr>
        <w:pStyle w:val="BodyText"/>
        <w:spacing w:before="7"/>
        <w:rPr>
          <w:rFonts w:ascii="Verdana"/>
          <w:b/>
          <w:sz w:val="9"/>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3"/>
        <w:gridCol w:w="5090"/>
      </w:tblGrid>
      <w:tr w:rsidR="00AF2361" w14:paraId="201C40D8" w14:textId="77777777">
        <w:trPr>
          <w:trHeight w:val="350"/>
        </w:trPr>
        <w:tc>
          <w:tcPr>
            <w:tcW w:w="4773" w:type="dxa"/>
          </w:tcPr>
          <w:p w14:paraId="1136B4B7" w14:textId="77777777" w:rsidR="00AF2361" w:rsidRDefault="00000000">
            <w:pPr>
              <w:pStyle w:val="TableParagraph"/>
              <w:spacing w:before="25"/>
              <w:ind w:left="110"/>
            </w:pPr>
            <w:r>
              <w:t>Oracle</w:t>
            </w:r>
            <w:r>
              <w:rPr>
                <w:spacing w:val="-6"/>
              </w:rPr>
              <w:t xml:space="preserve"> </w:t>
            </w:r>
            <w:r>
              <w:t>Cloud</w:t>
            </w:r>
            <w:r>
              <w:rPr>
                <w:spacing w:val="-5"/>
              </w:rPr>
              <w:t xml:space="preserve"> </w:t>
            </w:r>
            <w:r>
              <w:rPr>
                <w:spacing w:val="-2"/>
              </w:rPr>
              <w:t>Fusion</w:t>
            </w:r>
          </w:p>
        </w:tc>
        <w:tc>
          <w:tcPr>
            <w:tcW w:w="5090" w:type="dxa"/>
          </w:tcPr>
          <w:p w14:paraId="7ABF8347" w14:textId="77777777" w:rsidR="00AF2361" w:rsidRDefault="00000000">
            <w:pPr>
              <w:pStyle w:val="TableParagraph"/>
              <w:spacing w:before="49"/>
            </w:pPr>
            <w:r>
              <w:t>Release</w:t>
            </w:r>
            <w:r>
              <w:rPr>
                <w:spacing w:val="-2"/>
              </w:rPr>
              <w:t xml:space="preserve"> </w:t>
            </w:r>
            <w:r>
              <w:t>13</w:t>
            </w:r>
            <w:r>
              <w:rPr>
                <w:spacing w:val="-3"/>
              </w:rPr>
              <w:t xml:space="preserve"> </w:t>
            </w:r>
            <w:r>
              <w:t>–</w:t>
            </w:r>
            <w:r>
              <w:rPr>
                <w:spacing w:val="-2"/>
              </w:rPr>
              <w:t xml:space="preserve"> </w:t>
            </w:r>
            <w:r>
              <w:rPr>
                <w:spacing w:val="-5"/>
              </w:rPr>
              <w:t>25B</w:t>
            </w:r>
          </w:p>
        </w:tc>
      </w:tr>
      <w:tr w:rsidR="00AF2361" w14:paraId="0885744A" w14:textId="77777777">
        <w:trPr>
          <w:trHeight w:val="350"/>
        </w:trPr>
        <w:tc>
          <w:tcPr>
            <w:tcW w:w="4773" w:type="dxa"/>
          </w:tcPr>
          <w:p w14:paraId="76F0504B" w14:textId="77777777" w:rsidR="00AF2361" w:rsidRDefault="00000000">
            <w:pPr>
              <w:pStyle w:val="TableParagraph"/>
              <w:spacing w:before="21"/>
              <w:ind w:left="110"/>
            </w:pPr>
            <w:r>
              <w:t>Oracle</w:t>
            </w:r>
            <w:r>
              <w:rPr>
                <w:spacing w:val="-7"/>
              </w:rPr>
              <w:t xml:space="preserve"> </w:t>
            </w:r>
            <w:r>
              <w:rPr>
                <w:spacing w:val="-5"/>
              </w:rPr>
              <w:t>ERP</w:t>
            </w:r>
          </w:p>
        </w:tc>
        <w:tc>
          <w:tcPr>
            <w:tcW w:w="5090" w:type="dxa"/>
          </w:tcPr>
          <w:p w14:paraId="7C45456D" w14:textId="77777777" w:rsidR="00AF2361" w:rsidRDefault="00000000">
            <w:pPr>
              <w:pStyle w:val="TableParagraph"/>
              <w:spacing w:before="45"/>
            </w:pPr>
            <w:r>
              <w:t>Oracle</w:t>
            </w:r>
            <w:r>
              <w:rPr>
                <w:spacing w:val="-6"/>
              </w:rPr>
              <w:t xml:space="preserve"> </w:t>
            </w:r>
            <w:r>
              <w:t>Financials</w:t>
            </w:r>
            <w:r>
              <w:rPr>
                <w:spacing w:val="-5"/>
              </w:rPr>
              <w:t xml:space="preserve"> </w:t>
            </w:r>
            <w:r>
              <w:t>R12</w:t>
            </w:r>
            <w:r>
              <w:rPr>
                <w:spacing w:val="-7"/>
              </w:rPr>
              <w:t xml:space="preserve"> </w:t>
            </w:r>
            <w:r>
              <w:t>and</w:t>
            </w:r>
            <w:r>
              <w:rPr>
                <w:spacing w:val="-5"/>
              </w:rPr>
              <w:t xml:space="preserve"> 11i</w:t>
            </w:r>
          </w:p>
        </w:tc>
      </w:tr>
      <w:tr w:rsidR="00AF2361" w14:paraId="4FFE33FF" w14:textId="77777777">
        <w:trPr>
          <w:trHeight w:val="1151"/>
        </w:trPr>
        <w:tc>
          <w:tcPr>
            <w:tcW w:w="4773" w:type="dxa"/>
          </w:tcPr>
          <w:p w14:paraId="02CB00F2" w14:textId="77777777" w:rsidR="00AF2361" w:rsidRDefault="00000000">
            <w:pPr>
              <w:pStyle w:val="TableParagraph"/>
              <w:spacing w:before="44"/>
              <w:ind w:left="110"/>
            </w:pPr>
            <w:r>
              <w:t>Expertise</w:t>
            </w:r>
            <w:r>
              <w:rPr>
                <w:spacing w:val="-4"/>
              </w:rPr>
              <w:t xml:space="preserve"> </w:t>
            </w:r>
            <w:r>
              <w:t>in</w:t>
            </w:r>
            <w:r>
              <w:rPr>
                <w:spacing w:val="-5"/>
              </w:rPr>
              <w:t xml:space="preserve"> </w:t>
            </w:r>
            <w:r>
              <w:t>ERP</w:t>
            </w:r>
            <w:r>
              <w:rPr>
                <w:spacing w:val="-3"/>
              </w:rPr>
              <w:t xml:space="preserve"> </w:t>
            </w:r>
            <w:r>
              <w:rPr>
                <w:spacing w:val="-2"/>
              </w:rPr>
              <w:t>modules</w:t>
            </w:r>
          </w:p>
        </w:tc>
        <w:tc>
          <w:tcPr>
            <w:tcW w:w="5090" w:type="dxa"/>
          </w:tcPr>
          <w:p w14:paraId="40EFF105" w14:textId="77777777" w:rsidR="00AF2361" w:rsidRDefault="00000000">
            <w:pPr>
              <w:pStyle w:val="TableParagraph"/>
              <w:spacing w:before="40"/>
            </w:pPr>
            <w:r>
              <w:t>Oracle</w:t>
            </w:r>
            <w:r>
              <w:rPr>
                <w:spacing w:val="-5"/>
              </w:rPr>
              <w:t xml:space="preserve"> </w:t>
            </w:r>
            <w:r>
              <w:t>General</w:t>
            </w:r>
            <w:r>
              <w:rPr>
                <w:spacing w:val="-5"/>
              </w:rPr>
              <w:t xml:space="preserve"> </w:t>
            </w:r>
            <w:r>
              <w:t>Ledger</w:t>
            </w:r>
            <w:r>
              <w:rPr>
                <w:spacing w:val="-6"/>
              </w:rPr>
              <w:t xml:space="preserve"> </w:t>
            </w:r>
            <w:r>
              <w:t>(GL),</w:t>
            </w:r>
            <w:r>
              <w:rPr>
                <w:spacing w:val="-8"/>
              </w:rPr>
              <w:t xml:space="preserve"> </w:t>
            </w:r>
            <w:r>
              <w:t>Account</w:t>
            </w:r>
            <w:r>
              <w:rPr>
                <w:spacing w:val="-4"/>
              </w:rPr>
              <w:t xml:space="preserve"> </w:t>
            </w:r>
            <w:r>
              <w:t>Receivables</w:t>
            </w:r>
            <w:r>
              <w:rPr>
                <w:spacing w:val="-6"/>
              </w:rPr>
              <w:t xml:space="preserve"> </w:t>
            </w:r>
            <w:r>
              <w:t xml:space="preserve">(AR), Account Payables (AP), Fixed Assets (FA), Cash Management (CE), Sub-ledger Accounting (SLA), </w:t>
            </w:r>
            <w:proofErr w:type="spellStart"/>
            <w:r>
              <w:t>i</w:t>
            </w:r>
            <w:proofErr w:type="spellEnd"/>
            <w:r>
              <w:t>- expenses, EB Tax Modules</w:t>
            </w:r>
          </w:p>
        </w:tc>
      </w:tr>
      <w:tr w:rsidR="00AF2361" w14:paraId="3A4FFD68" w14:textId="77777777">
        <w:trPr>
          <w:trHeight w:val="619"/>
        </w:trPr>
        <w:tc>
          <w:tcPr>
            <w:tcW w:w="4773" w:type="dxa"/>
          </w:tcPr>
          <w:p w14:paraId="661D8CAF" w14:textId="77777777" w:rsidR="00AF2361" w:rsidRDefault="00000000">
            <w:pPr>
              <w:pStyle w:val="TableParagraph"/>
              <w:spacing w:before="49"/>
              <w:ind w:left="110"/>
            </w:pPr>
            <w:r>
              <w:t>Knowledge</w:t>
            </w:r>
            <w:r>
              <w:rPr>
                <w:spacing w:val="-3"/>
              </w:rPr>
              <w:t xml:space="preserve"> </w:t>
            </w:r>
            <w:r>
              <w:t>in</w:t>
            </w:r>
            <w:r>
              <w:rPr>
                <w:spacing w:val="-3"/>
              </w:rPr>
              <w:t xml:space="preserve"> </w:t>
            </w:r>
            <w:r>
              <w:t>ERP</w:t>
            </w:r>
            <w:r>
              <w:rPr>
                <w:spacing w:val="-2"/>
              </w:rPr>
              <w:t xml:space="preserve"> modules</w:t>
            </w:r>
          </w:p>
        </w:tc>
        <w:tc>
          <w:tcPr>
            <w:tcW w:w="5090" w:type="dxa"/>
          </w:tcPr>
          <w:p w14:paraId="16AB079E" w14:textId="77777777" w:rsidR="00AF2361" w:rsidRDefault="00000000">
            <w:pPr>
              <w:pStyle w:val="TableParagraph"/>
              <w:spacing w:before="44"/>
            </w:pPr>
            <w:r>
              <w:t>Order</w:t>
            </w:r>
            <w:r>
              <w:rPr>
                <w:spacing w:val="-8"/>
              </w:rPr>
              <w:t xml:space="preserve"> </w:t>
            </w:r>
            <w:r>
              <w:t>Management</w:t>
            </w:r>
            <w:r>
              <w:rPr>
                <w:spacing w:val="-11"/>
              </w:rPr>
              <w:t xml:space="preserve"> </w:t>
            </w:r>
            <w:r>
              <w:t>(OM),</w:t>
            </w:r>
            <w:r>
              <w:rPr>
                <w:spacing w:val="-10"/>
              </w:rPr>
              <w:t xml:space="preserve"> </w:t>
            </w:r>
            <w:r>
              <w:t>Purchase</w:t>
            </w:r>
            <w:r>
              <w:rPr>
                <w:spacing w:val="-8"/>
              </w:rPr>
              <w:t xml:space="preserve"> </w:t>
            </w:r>
            <w:r>
              <w:t>Order</w:t>
            </w:r>
            <w:r>
              <w:rPr>
                <w:spacing w:val="-6"/>
              </w:rPr>
              <w:t xml:space="preserve"> </w:t>
            </w:r>
            <w:r>
              <w:t>(PO), Inventory and HRMS modules</w:t>
            </w:r>
          </w:p>
        </w:tc>
      </w:tr>
      <w:tr w:rsidR="00AF2361" w14:paraId="5765266C" w14:textId="77777777">
        <w:trPr>
          <w:trHeight w:val="350"/>
        </w:trPr>
        <w:tc>
          <w:tcPr>
            <w:tcW w:w="4773" w:type="dxa"/>
          </w:tcPr>
          <w:p w14:paraId="29B963C9" w14:textId="77777777" w:rsidR="00AF2361" w:rsidRDefault="00000000">
            <w:pPr>
              <w:pStyle w:val="TableParagraph"/>
              <w:spacing w:before="44"/>
              <w:ind w:left="110"/>
            </w:pPr>
            <w:r>
              <w:t>Technical</w:t>
            </w:r>
            <w:r>
              <w:rPr>
                <w:spacing w:val="-10"/>
              </w:rPr>
              <w:t xml:space="preserve"> </w:t>
            </w:r>
            <w:r>
              <w:rPr>
                <w:spacing w:val="-2"/>
              </w:rPr>
              <w:t>Modules</w:t>
            </w:r>
          </w:p>
        </w:tc>
        <w:tc>
          <w:tcPr>
            <w:tcW w:w="5090" w:type="dxa"/>
          </w:tcPr>
          <w:p w14:paraId="4835EA2A" w14:textId="77777777" w:rsidR="00AF2361" w:rsidRDefault="00000000">
            <w:pPr>
              <w:pStyle w:val="TableParagraph"/>
              <w:spacing w:before="44"/>
            </w:pPr>
            <w:r>
              <w:t>PL/SQL,</w:t>
            </w:r>
            <w:r>
              <w:rPr>
                <w:spacing w:val="-11"/>
              </w:rPr>
              <w:t xml:space="preserve"> </w:t>
            </w:r>
            <w:r>
              <w:t>Fusion</w:t>
            </w:r>
            <w:r>
              <w:rPr>
                <w:spacing w:val="-7"/>
              </w:rPr>
              <w:t xml:space="preserve"> </w:t>
            </w:r>
            <w:r>
              <w:t>Web</w:t>
            </w:r>
            <w:r>
              <w:rPr>
                <w:spacing w:val="-6"/>
              </w:rPr>
              <w:t xml:space="preserve"> </w:t>
            </w:r>
            <w:r>
              <w:rPr>
                <w:spacing w:val="-2"/>
              </w:rPr>
              <w:t>Services</w:t>
            </w:r>
          </w:p>
        </w:tc>
      </w:tr>
    </w:tbl>
    <w:p w14:paraId="5E7FDCEB" w14:textId="77777777" w:rsidR="00AF2361" w:rsidRDefault="00AF2361">
      <w:pPr>
        <w:pStyle w:val="BodyText"/>
        <w:spacing w:before="204"/>
        <w:rPr>
          <w:rFonts w:ascii="Verdana"/>
          <w:b/>
          <w:sz w:val="20"/>
        </w:rPr>
      </w:pPr>
    </w:p>
    <w:p w14:paraId="6A4AFB7C" w14:textId="77777777" w:rsidR="00AF2361" w:rsidRDefault="00000000">
      <w:pPr>
        <w:spacing w:before="1"/>
        <w:ind w:left="165"/>
        <w:rPr>
          <w:rFonts w:ascii="Verdana"/>
          <w:b/>
          <w:sz w:val="20"/>
        </w:rPr>
      </w:pPr>
      <w:r>
        <w:rPr>
          <w:rFonts w:ascii="Verdana"/>
          <w:b/>
          <w:color w:val="000080"/>
          <w:spacing w:val="-2"/>
          <w:sz w:val="20"/>
        </w:rPr>
        <w:t>Assignments</w:t>
      </w:r>
    </w:p>
    <w:p w14:paraId="599EB543" w14:textId="77777777" w:rsidR="00AF2361" w:rsidRDefault="00AF2361">
      <w:pPr>
        <w:pStyle w:val="BodyText"/>
        <w:spacing w:before="6" w:after="1"/>
        <w:rPr>
          <w:rFonts w:ascii="Verdana"/>
          <w:b/>
          <w:sz w:val="9"/>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4CBA684C" w14:textId="77777777">
        <w:trPr>
          <w:trHeight w:val="566"/>
        </w:trPr>
        <w:tc>
          <w:tcPr>
            <w:tcW w:w="2521" w:type="dxa"/>
          </w:tcPr>
          <w:p w14:paraId="389CB6CA" w14:textId="77777777" w:rsidR="00AF2361" w:rsidRDefault="00000000">
            <w:pPr>
              <w:pStyle w:val="TableParagraph"/>
              <w:spacing w:before="44"/>
              <w:rPr>
                <w:rFonts w:ascii="Verdana"/>
                <w:sz w:val="20"/>
              </w:rPr>
            </w:pPr>
            <w:r>
              <w:rPr>
                <w:rFonts w:ascii="Verdana"/>
                <w:color w:val="000080"/>
                <w:spacing w:val="-2"/>
                <w:sz w:val="20"/>
              </w:rPr>
              <w:t>Project</w:t>
            </w:r>
          </w:p>
        </w:tc>
        <w:tc>
          <w:tcPr>
            <w:tcW w:w="7165" w:type="dxa"/>
          </w:tcPr>
          <w:p w14:paraId="6F1D28FD" w14:textId="77777777" w:rsidR="00AF2361" w:rsidRDefault="00000000">
            <w:pPr>
              <w:pStyle w:val="TableParagraph"/>
              <w:spacing w:before="44"/>
              <w:rPr>
                <w:rFonts w:ascii="Verdana" w:hAnsi="Verdana"/>
                <w:b/>
                <w:sz w:val="20"/>
              </w:rPr>
            </w:pPr>
            <w:r>
              <w:rPr>
                <w:rFonts w:ascii="Verdana" w:hAnsi="Verdana"/>
                <w:b/>
                <w:sz w:val="20"/>
              </w:rPr>
              <w:t>Landmark</w:t>
            </w:r>
            <w:r>
              <w:rPr>
                <w:rFonts w:ascii="Verdana" w:hAnsi="Verdana"/>
                <w:b/>
                <w:spacing w:val="-4"/>
                <w:sz w:val="20"/>
              </w:rPr>
              <w:t xml:space="preserve"> </w:t>
            </w:r>
            <w:r>
              <w:rPr>
                <w:rFonts w:ascii="Verdana" w:hAnsi="Verdana"/>
                <w:b/>
                <w:sz w:val="20"/>
              </w:rPr>
              <w:t>Group</w:t>
            </w:r>
            <w:r>
              <w:rPr>
                <w:rFonts w:ascii="Verdana" w:hAnsi="Verdana"/>
                <w:b/>
                <w:spacing w:val="-4"/>
                <w:sz w:val="20"/>
              </w:rPr>
              <w:t xml:space="preserve"> </w:t>
            </w:r>
            <w:r>
              <w:rPr>
                <w:rFonts w:ascii="Verdana" w:hAnsi="Verdana"/>
                <w:b/>
                <w:sz w:val="20"/>
              </w:rPr>
              <w:t>-</w:t>
            </w:r>
            <w:r>
              <w:rPr>
                <w:rFonts w:ascii="Verdana" w:hAnsi="Verdana"/>
                <w:b/>
                <w:spacing w:val="-4"/>
                <w:sz w:val="20"/>
              </w:rPr>
              <w:t xml:space="preserve"> </w:t>
            </w:r>
            <w:r>
              <w:rPr>
                <w:rFonts w:ascii="Verdana" w:hAnsi="Verdana"/>
                <w:b/>
                <w:sz w:val="20"/>
              </w:rPr>
              <w:t>Project</w:t>
            </w:r>
            <w:r>
              <w:rPr>
                <w:rFonts w:ascii="Verdana" w:hAnsi="Verdana"/>
                <w:b/>
                <w:spacing w:val="-4"/>
                <w:sz w:val="20"/>
              </w:rPr>
              <w:t xml:space="preserve"> </w:t>
            </w:r>
            <w:r>
              <w:rPr>
                <w:rFonts w:ascii="Verdana" w:hAnsi="Verdana"/>
                <w:b/>
                <w:sz w:val="20"/>
              </w:rPr>
              <w:t>Galaxy</w:t>
            </w:r>
            <w:r>
              <w:rPr>
                <w:rFonts w:ascii="Verdana" w:hAnsi="Verdana"/>
                <w:b/>
                <w:spacing w:val="-4"/>
                <w:sz w:val="20"/>
              </w:rPr>
              <w:t xml:space="preserve"> </w:t>
            </w:r>
            <w:r>
              <w:rPr>
                <w:rFonts w:ascii="Verdana" w:hAnsi="Verdana"/>
                <w:b/>
                <w:sz w:val="20"/>
              </w:rPr>
              <w:t>–</w:t>
            </w:r>
            <w:r>
              <w:rPr>
                <w:rFonts w:ascii="Verdana" w:hAnsi="Verdana"/>
                <w:b/>
                <w:spacing w:val="-3"/>
                <w:sz w:val="20"/>
              </w:rPr>
              <w:t xml:space="preserve"> </w:t>
            </w:r>
            <w:r>
              <w:rPr>
                <w:rFonts w:ascii="Verdana" w:hAnsi="Verdana"/>
                <w:b/>
                <w:sz w:val="20"/>
              </w:rPr>
              <w:t>Oracle</w:t>
            </w:r>
            <w:r>
              <w:rPr>
                <w:rFonts w:ascii="Verdana" w:hAnsi="Verdana"/>
                <w:b/>
                <w:spacing w:val="-8"/>
                <w:sz w:val="20"/>
              </w:rPr>
              <w:t xml:space="preserve"> </w:t>
            </w:r>
            <w:r>
              <w:rPr>
                <w:rFonts w:ascii="Verdana" w:hAnsi="Verdana"/>
                <w:b/>
                <w:sz w:val="20"/>
              </w:rPr>
              <w:t>Fusion</w:t>
            </w:r>
            <w:r>
              <w:rPr>
                <w:rFonts w:ascii="Verdana" w:hAnsi="Verdana"/>
                <w:b/>
                <w:spacing w:val="-3"/>
                <w:sz w:val="20"/>
              </w:rPr>
              <w:t xml:space="preserve"> </w:t>
            </w:r>
            <w:r>
              <w:rPr>
                <w:rFonts w:ascii="Verdana" w:hAnsi="Verdana"/>
                <w:b/>
                <w:sz w:val="20"/>
              </w:rPr>
              <w:t xml:space="preserve">Cloud </w:t>
            </w:r>
            <w:r>
              <w:rPr>
                <w:rFonts w:ascii="Verdana" w:hAnsi="Verdana"/>
                <w:b/>
                <w:spacing w:val="-2"/>
                <w:sz w:val="20"/>
              </w:rPr>
              <w:t>Implementation</w:t>
            </w:r>
          </w:p>
        </w:tc>
      </w:tr>
      <w:tr w:rsidR="00AF2361" w14:paraId="38D2139B" w14:textId="77777777">
        <w:trPr>
          <w:trHeight w:val="321"/>
        </w:trPr>
        <w:tc>
          <w:tcPr>
            <w:tcW w:w="2521" w:type="dxa"/>
          </w:tcPr>
          <w:p w14:paraId="26400527" w14:textId="77777777" w:rsidR="00AF2361" w:rsidRDefault="00000000">
            <w:pPr>
              <w:pStyle w:val="TableParagraph"/>
              <w:rPr>
                <w:rFonts w:ascii="Verdana"/>
                <w:sz w:val="20"/>
              </w:rPr>
            </w:pPr>
            <w:r>
              <w:rPr>
                <w:rFonts w:ascii="Verdana"/>
                <w:color w:val="000080"/>
                <w:spacing w:val="-2"/>
                <w:sz w:val="20"/>
              </w:rPr>
              <w:t>Customer</w:t>
            </w:r>
          </w:p>
        </w:tc>
        <w:tc>
          <w:tcPr>
            <w:tcW w:w="7165" w:type="dxa"/>
          </w:tcPr>
          <w:p w14:paraId="01125EF8" w14:textId="77777777" w:rsidR="00AF2361" w:rsidRDefault="00000000">
            <w:pPr>
              <w:pStyle w:val="TableParagraph"/>
              <w:rPr>
                <w:rFonts w:ascii="Verdana"/>
                <w:sz w:val="20"/>
              </w:rPr>
            </w:pPr>
            <w:r>
              <w:rPr>
                <w:rFonts w:ascii="Verdana"/>
                <w:sz w:val="20"/>
              </w:rPr>
              <w:t>Landmark</w:t>
            </w:r>
            <w:r>
              <w:rPr>
                <w:rFonts w:ascii="Verdana"/>
                <w:spacing w:val="-15"/>
                <w:sz w:val="20"/>
              </w:rPr>
              <w:t xml:space="preserve"> </w:t>
            </w:r>
            <w:r>
              <w:rPr>
                <w:rFonts w:ascii="Verdana"/>
                <w:spacing w:val="-4"/>
                <w:sz w:val="20"/>
              </w:rPr>
              <w:t>Group</w:t>
            </w:r>
          </w:p>
        </w:tc>
      </w:tr>
      <w:tr w:rsidR="00AF2361" w14:paraId="11EA350F" w14:textId="77777777">
        <w:trPr>
          <w:trHeight w:val="325"/>
        </w:trPr>
        <w:tc>
          <w:tcPr>
            <w:tcW w:w="2521" w:type="dxa"/>
          </w:tcPr>
          <w:p w14:paraId="6E46EE09" w14:textId="77777777" w:rsidR="00AF2361" w:rsidRDefault="00000000">
            <w:pPr>
              <w:pStyle w:val="TableParagraph"/>
              <w:rPr>
                <w:rFonts w:ascii="Verdana"/>
                <w:sz w:val="20"/>
              </w:rPr>
            </w:pPr>
            <w:r>
              <w:rPr>
                <w:rFonts w:ascii="Verdana"/>
                <w:color w:val="000080"/>
                <w:spacing w:val="-2"/>
                <w:sz w:val="20"/>
              </w:rPr>
              <w:t>Period</w:t>
            </w:r>
          </w:p>
        </w:tc>
        <w:tc>
          <w:tcPr>
            <w:tcW w:w="7165" w:type="dxa"/>
          </w:tcPr>
          <w:p w14:paraId="3226B493" w14:textId="77777777" w:rsidR="00AF2361" w:rsidRDefault="00000000">
            <w:pPr>
              <w:pStyle w:val="TableParagraph"/>
              <w:rPr>
                <w:rFonts w:ascii="Verdana"/>
                <w:sz w:val="20"/>
              </w:rPr>
            </w:pPr>
            <w:r>
              <w:rPr>
                <w:rFonts w:ascii="Verdana"/>
                <w:sz w:val="20"/>
              </w:rPr>
              <w:t>Jan</w:t>
            </w:r>
            <w:r>
              <w:rPr>
                <w:rFonts w:ascii="Verdana"/>
                <w:spacing w:val="-4"/>
                <w:sz w:val="20"/>
              </w:rPr>
              <w:t xml:space="preserve"> </w:t>
            </w:r>
            <w:r>
              <w:rPr>
                <w:rFonts w:ascii="Verdana"/>
                <w:sz w:val="20"/>
              </w:rPr>
              <w:t>2023</w:t>
            </w:r>
            <w:r>
              <w:rPr>
                <w:rFonts w:ascii="Verdana"/>
                <w:spacing w:val="-3"/>
                <w:sz w:val="20"/>
              </w:rPr>
              <w:t xml:space="preserve"> </w:t>
            </w:r>
            <w:r>
              <w:rPr>
                <w:rFonts w:ascii="Verdana"/>
                <w:sz w:val="20"/>
              </w:rPr>
              <w:t>to</w:t>
            </w:r>
            <w:r>
              <w:rPr>
                <w:rFonts w:ascii="Verdana"/>
                <w:spacing w:val="-4"/>
                <w:sz w:val="20"/>
              </w:rPr>
              <w:t xml:space="preserve"> </w:t>
            </w:r>
            <w:proofErr w:type="gramStart"/>
            <w:r>
              <w:rPr>
                <w:rFonts w:ascii="Verdana"/>
                <w:sz w:val="20"/>
              </w:rPr>
              <w:t>Till</w:t>
            </w:r>
            <w:proofErr w:type="gramEnd"/>
            <w:r>
              <w:rPr>
                <w:rFonts w:ascii="Verdana"/>
                <w:spacing w:val="-3"/>
                <w:sz w:val="20"/>
              </w:rPr>
              <w:t xml:space="preserve"> </w:t>
            </w:r>
            <w:r>
              <w:rPr>
                <w:rFonts w:ascii="Verdana"/>
                <w:spacing w:val="-4"/>
                <w:sz w:val="20"/>
              </w:rPr>
              <w:t>date</w:t>
            </w:r>
          </w:p>
        </w:tc>
      </w:tr>
      <w:tr w:rsidR="00AF2361" w14:paraId="678F5A03" w14:textId="77777777">
        <w:trPr>
          <w:trHeight w:val="1900"/>
        </w:trPr>
        <w:tc>
          <w:tcPr>
            <w:tcW w:w="2521" w:type="dxa"/>
          </w:tcPr>
          <w:p w14:paraId="61024921" w14:textId="77777777" w:rsidR="00AF2361" w:rsidRDefault="00000000">
            <w:pPr>
              <w:pStyle w:val="TableParagraph"/>
              <w:rPr>
                <w:rFonts w:ascii="Verdana"/>
                <w:sz w:val="20"/>
              </w:rPr>
            </w:pPr>
            <w:r>
              <w:rPr>
                <w:rFonts w:ascii="Verdana"/>
                <w:color w:val="000080"/>
                <w:spacing w:val="-2"/>
                <w:sz w:val="20"/>
              </w:rPr>
              <w:t>Description</w:t>
            </w:r>
          </w:p>
        </w:tc>
        <w:tc>
          <w:tcPr>
            <w:tcW w:w="7165" w:type="dxa"/>
          </w:tcPr>
          <w:p w14:paraId="2FBC582C" w14:textId="77777777" w:rsidR="00AF2361" w:rsidRDefault="00000000">
            <w:pPr>
              <w:pStyle w:val="TableParagraph"/>
              <w:spacing w:line="360" w:lineRule="auto"/>
              <w:ind w:right="98"/>
              <w:jc w:val="both"/>
              <w:rPr>
                <w:rFonts w:ascii="Verdana"/>
                <w:sz w:val="20"/>
              </w:rPr>
            </w:pPr>
            <w:r>
              <w:rPr>
                <w:rFonts w:ascii="Verdana"/>
                <w:sz w:val="20"/>
              </w:rPr>
              <w:t>Landmark Group is a multinational conglomerate, headquartered in Dubai, UAE, focused on retail and hospitality.</w:t>
            </w:r>
            <w:r>
              <w:rPr>
                <w:rFonts w:ascii="Verdana"/>
                <w:spacing w:val="80"/>
                <w:sz w:val="20"/>
              </w:rPr>
              <w:t xml:space="preserve"> </w:t>
            </w:r>
            <w:r>
              <w:rPr>
                <w:rFonts w:ascii="Verdana"/>
                <w:sz w:val="20"/>
              </w:rPr>
              <w:t>This group is known for its diverse portfolio of brands across various retail categories, including fashion, home, groceries, and electronics, as well as its ventures into hospitality and leisure.</w:t>
            </w:r>
          </w:p>
        </w:tc>
      </w:tr>
      <w:tr w:rsidR="00AF2361" w14:paraId="4BAA09F0" w14:textId="77777777">
        <w:trPr>
          <w:trHeight w:val="446"/>
        </w:trPr>
        <w:tc>
          <w:tcPr>
            <w:tcW w:w="2521" w:type="dxa"/>
          </w:tcPr>
          <w:p w14:paraId="017D109E" w14:textId="77777777" w:rsidR="00AF2361" w:rsidRDefault="00000000">
            <w:pPr>
              <w:pStyle w:val="TableParagraph"/>
              <w:rPr>
                <w:rFonts w:ascii="Verdana"/>
                <w:sz w:val="20"/>
              </w:rPr>
            </w:pPr>
            <w:r>
              <w:rPr>
                <w:rFonts w:ascii="Verdana"/>
                <w:color w:val="000080"/>
                <w:spacing w:val="-4"/>
                <w:sz w:val="20"/>
              </w:rPr>
              <w:t>Role</w:t>
            </w:r>
          </w:p>
        </w:tc>
        <w:tc>
          <w:tcPr>
            <w:tcW w:w="7165" w:type="dxa"/>
          </w:tcPr>
          <w:p w14:paraId="35F3239D" w14:textId="77777777" w:rsidR="00AF2361" w:rsidRDefault="00000000">
            <w:pPr>
              <w:pStyle w:val="TableParagraph"/>
              <w:spacing w:before="48"/>
              <w:rPr>
                <w:rFonts w:ascii="Verdana"/>
                <w:sz w:val="20"/>
              </w:rPr>
            </w:pPr>
            <w:r>
              <w:rPr>
                <w:rFonts w:ascii="Verdana"/>
                <w:sz w:val="20"/>
              </w:rPr>
              <w:t>Finance</w:t>
            </w:r>
            <w:r>
              <w:rPr>
                <w:rFonts w:ascii="Verdana"/>
                <w:spacing w:val="-11"/>
                <w:sz w:val="20"/>
              </w:rPr>
              <w:t xml:space="preserve"> </w:t>
            </w:r>
            <w:r>
              <w:rPr>
                <w:rFonts w:ascii="Verdana"/>
                <w:sz w:val="20"/>
              </w:rPr>
              <w:t>Functional</w:t>
            </w:r>
            <w:r>
              <w:rPr>
                <w:rFonts w:ascii="Verdana"/>
                <w:spacing w:val="-9"/>
                <w:sz w:val="20"/>
              </w:rPr>
              <w:t xml:space="preserve"> </w:t>
            </w:r>
            <w:r>
              <w:rPr>
                <w:rFonts w:ascii="Verdana"/>
                <w:sz w:val="20"/>
              </w:rPr>
              <w:t>Consultant</w:t>
            </w:r>
            <w:r>
              <w:rPr>
                <w:rFonts w:ascii="Verdana"/>
                <w:spacing w:val="-4"/>
                <w:sz w:val="20"/>
              </w:rPr>
              <w:t xml:space="preserve"> </w:t>
            </w:r>
            <w:r>
              <w:rPr>
                <w:rFonts w:ascii="Verdana"/>
                <w:sz w:val="20"/>
              </w:rPr>
              <w:t>and</w:t>
            </w:r>
            <w:r>
              <w:rPr>
                <w:rFonts w:ascii="Verdana"/>
                <w:spacing w:val="-12"/>
                <w:sz w:val="20"/>
              </w:rPr>
              <w:t xml:space="preserve"> </w:t>
            </w:r>
            <w:r>
              <w:rPr>
                <w:rFonts w:ascii="Verdana"/>
                <w:sz w:val="20"/>
              </w:rPr>
              <w:t>Team</w:t>
            </w:r>
            <w:r>
              <w:rPr>
                <w:rFonts w:ascii="Verdana"/>
                <w:spacing w:val="-6"/>
                <w:sz w:val="20"/>
              </w:rPr>
              <w:t xml:space="preserve"> </w:t>
            </w:r>
            <w:r>
              <w:rPr>
                <w:rFonts w:ascii="Verdana"/>
                <w:spacing w:val="-4"/>
                <w:sz w:val="20"/>
              </w:rPr>
              <w:t>Lead</w:t>
            </w:r>
          </w:p>
        </w:tc>
      </w:tr>
      <w:tr w:rsidR="00AF2361" w14:paraId="1D91B79B" w14:textId="77777777">
        <w:trPr>
          <w:trHeight w:val="5957"/>
        </w:trPr>
        <w:tc>
          <w:tcPr>
            <w:tcW w:w="2521" w:type="dxa"/>
          </w:tcPr>
          <w:p w14:paraId="554C2191" w14:textId="77777777" w:rsidR="00AF2361" w:rsidRDefault="00000000">
            <w:pPr>
              <w:pStyle w:val="TableParagraph"/>
              <w:rPr>
                <w:rFonts w:ascii="Verdana"/>
                <w:sz w:val="20"/>
              </w:rPr>
            </w:pPr>
            <w:r>
              <w:rPr>
                <w:rFonts w:ascii="Verdana"/>
                <w:color w:val="000080"/>
                <w:spacing w:val="-2"/>
                <w:sz w:val="20"/>
              </w:rPr>
              <w:t>Responsibilities</w:t>
            </w:r>
          </w:p>
        </w:tc>
        <w:tc>
          <w:tcPr>
            <w:tcW w:w="7165" w:type="dxa"/>
          </w:tcPr>
          <w:p w14:paraId="64B0884C" w14:textId="77777777" w:rsidR="00AF2361" w:rsidRDefault="00000000">
            <w:pPr>
              <w:pStyle w:val="TableParagraph"/>
              <w:spacing w:before="63" w:line="235" w:lineRule="auto"/>
              <w:ind w:right="104"/>
              <w:jc w:val="both"/>
            </w:pPr>
            <w:r>
              <w:t>Played</w:t>
            </w:r>
            <w:r>
              <w:rPr>
                <w:spacing w:val="-4"/>
              </w:rPr>
              <w:t xml:space="preserve"> </w:t>
            </w:r>
            <w:r>
              <w:t>the</w:t>
            </w:r>
            <w:r>
              <w:rPr>
                <w:spacing w:val="-3"/>
              </w:rPr>
              <w:t xml:space="preserve"> </w:t>
            </w:r>
            <w:r>
              <w:t>role</w:t>
            </w:r>
            <w:r>
              <w:rPr>
                <w:spacing w:val="-3"/>
              </w:rPr>
              <w:t xml:space="preserve"> </w:t>
            </w:r>
            <w:r>
              <w:t>of functional</w:t>
            </w:r>
            <w:r>
              <w:rPr>
                <w:spacing w:val="-2"/>
              </w:rPr>
              <w:t xml:space="preserve"> </w:t>
            </w:r>
            <w:r>
              <w:t>consultant</w:t>
            </w:r>
            <w:r>
              <w:rPr>
                <w:spacing w:val="-2"/>
              </w:rPr>
              <w:t xml:space="preserve"> </w:t>
            </w:r>
            <w:r>
              <w:t>for</w:t>
            </w:r>
            <w:r>
              <w:rPr>
                <w:spacing w:val="-3"/>
              </w:rPr>
              <w:t xml:space="preserve"> </w:t>
            </w:r>
            <w:r>
              <w:t>modules</w:t>
            </w:r>
            <w:r>
              <w:rPr>
                <w:spacing w:val="-1"/>
              </w:rPr>
              <w:t xml:space="preserve"> </w:t>
            </w:r>
            <w:r>
              <w:t>Account Receivables</w:t>
            </w:r>
            <w:r>
              <w:rPr>
                <w:spacing w:val="-3"/>
              </w:rPr>
              <w:t xml:space="preserve"> </w:t>
            </w:r>
            <w:r>
              <w:t>and Fixed Assets.</w:t>
            </w:r>
          </w:p>
          <w:p w14:paraId="6369B688" w14:textId="77777777" w:rsidR="00AF2361" w:rsidRDefault="00000000">
            <w:pPr>
              <w:pStyle w:val="TableParagraph"/>
              <w:numPr>
                <w:ilvl w:val="0"/>
                <w:numId w:val="17"/>
              </w:numPr>
              <w:tabs>
                <w:tab w:val="left" w:pos="825"/>
              </w:tabs>
              <w:spacing w:before="72" w:line="273" w:lineRule="auto"/>
              <w:ind w:right="100"/>
              <w:jc w:val="both"/>
            </w:pPr>
            <w:r>
              <w:t xml:space="preserve">Performed analysis on receivables and Fixed Assets business process to understand the existing production system – </w:t>
            </w:r>
            <w:proofErr w:type="spellStart"/>
            <w:r>
              <w:t>Fineos</w:t>
            </w:r>
            <w:proofErr w:type="spellEnd"/>
            <w:r>
              <w:t xml:space="preserve"> and provided inputs, suggestions for better process in automating the system.</w:t>
            </w:r>
          </w:p>
          <w:p w14:paraId="698C60F6" w14:textId="77777777" w:rsidR="00AF2361" w:rsidRDefault="00AF2361">
            <w:pPr>
              <w:pStyle w:val="TableParagraph"/>
              <w:spacing w:before="51"/>
              <w:ind w:left="0"/>
              <w:rPr>
                <w:rFonts w:ascii="Verdana"/>
                <w:b/>
              </w:rPr>
            </w:pPr>
          </w:p>
          <w:p w14:paraId="4970AA3D" w14:textId="77777777" w:rsidR="00AF2361" w:rsidRDefault="00000000">
            <w:pPr>
              <w:pStyle w:val="TableParagraph"/>
              <w:numPr>
                <w:ilvl w:val="0"/>
                <w:numId w:val="17"/>
              </w:numPr>
              <w:tabs>
                <w:tab w:val="left" w:pos="825"/>
              </w:tabs>
              <w:spacing w:before="0" w:line="273" w:lineRule="auto"/>
              <w:ind w:right="111"/>
              <w:jc w:val="both"/>
            </w:pPr>
            <w:r>
              <w:t>POC is conducted on all different</w:t>
            </w:r>
            <w:r>
              <w:rPr>
                <w:spacing w:val="-2"/>
              </w:rPr>
              <w:t xml:space="preserve"> </w:t>
            </w:r>
            <w:r>
              <w:t xml:space="preserve">processes handled in </w:t>
            </w:r>
            <w:proofErr w:type="spellStart"/>
            <w:r>
              <w:t>Fineos</w:t>
            </w:r>
            <w:proofErr w:type="spellEnd"/>
            <w:r>
              <w:t xml:space="preserve"> system for UAE, Oman, KSA and Bahrain and provided suggestions for better process in the system.</w:t>
            </w:r>
          </w:p>
          <w:p w14:paraId="023FBD15" w14:textId="77777777" w:rsidR="00AF2361" w:rsidRDefault="00AF2361">
            <w:pPr>
              <w:pStyle w:val="TableParagraph"/>
              <w:spacing w:before="46"/>
              <w:ind w:left="0"/>
              <w:rPr>
                <w:rFonts w:ascii="Verdana"/>
                <w:b/>
              </w:rPr>
            </w:pPr>
          </w:p>
          <w:p w14:paraId="624576B7" w14:textId="77777777" w:rsidR="00AF2361" w:rsidRDefault="00000000">
            <w:pPr>
              <w:pStyle w:val="TableParagraph"/>
              <w:numPr>
                <w:ilvl w:val="0"/>
                <w:numId w:val="17"/>
              </w:numPr>
              <w:tabs>
                <w:tab w:val="left" w:pos="825"/>
              </w:tabs>
              <w:spacing w:before="0" w:line="276" w:lineRule="auto"/>
              <w:ind w:right="97"/>
              <w:jc w:val="both"/>
            </w:pPr>
            <w:r>
              <w:t xml:space="preserve">Fusion Receivables Key Configurations – Defined System Options, Transaction Sources, Transaction Types, Auto Accounting Rules, Payment terms, Customer Profile Classes, Reference Data Set (RDS), Receipt Classes, Receipt Sources, Assigning AR Roles, Receivables Activities, Auto Cash Rule Sets, Lockboxes and Transmission Formats </w:t>
            </w:r>
            <w:r>
              <w:rPr>
                <w:spacing w:val="-4"/>
              </w:rPr>
              <w:t>etc.</w:t>
            </w:r>
          </w:p>
          <w:p w14:paraId="1DE82B25" w14:textId="77777777" w:rsidR="00AF2361" w:rsidRDefault="00AF2361">
            <w:pPr>
              <w:pStyle w:val="TableParagraph"/>
              <w:spacing w:before="23"/>
              <w:ind w:left="0"/>
              <w:rPr>
                <w:rFonts w:ascii="Verdana"/>
                <w:b/>
              </w:rPr>
            </w:pPr>
          </w:p>
          <w:p w14:paraId="6ECBDAB1" w14:textId="77777777" w:rsidR="00AF2361" w:rsidRDefault="00000000">
            <w:pPr>
              <w:pStyle w:val="TableParagraph"/>
              <w:numPr>
                <w:ilvl w:val="0"/>
                <w:numId w:val="17"/>
              </w:numPr>
              <w:tabs>
                <w:tab w:val="left" w:pos="825"/>
              </w:tabs>
              <w:spacing w:before="0" w:line="300" w:lineRule="atLeast"/>
              <w:ind w:right="99"/>
              <w:jc w:val="both"/>
            </w:pPr>
            <w:r>
              <w:t>AR Lockbox is</w:t>
            </w:r>
            <w:r>
              <w:rPr>
                <w:spacing w:val="-1"/>
              </w:rPr>
              <w:t xml:space="preserve"> </w:t>
            </w:r>
            <w:r>
              <w:t>integrated</w:t>
            </w:r>
            <w:r>
              <w:rPr>
                <w:spacing w:val="-1"/>
              </w:rPr>
              <w:t xml:space="preserve"> </w:t>
            </w:r>
            <w:r>
              <w:t>to</w:t>
            </w:r>
            <w:r>
              <w:rPr>
                <w:spacing w:val="-2"/>
              </w:rPr>
              <w:t xml:space="preserve"> </w:t>
            </w:r>
            <w:r>
              <w:t>automate the remittance data</w:t>
            </w:r>
            <w:r>
              <w:rPr>
                <w:spacing w:val="-1"/>
              </w:rPr>
              <w:t xml:space="preserve"> </w:t>
            </w:r>
            <w:r>
              <w:t>and</w:t>
            </w:r>
            <w:r>
              <w:rPr>
                <w:spacing w:val="-1"/>
              </w:rPr>
              <w:t xml:space="preserve"> </w:t>
            </w:r>
            <w:r>
              <w:t>create receipts</w:t>
            </w:r>
            <w:r>
              <w:rPr>
                <w:spacing w:val="35"/>
              </w:rPr>
              <w:t xml:space="preserve"> </w:t>
            </w:r>
            <w:r>
              <w:t>in</w:t>
            </w:r>
            <w:r>
              <w:rPr>
                <w:spacing w:val="34"/>
              </w:rPr>
              <w:t xml:space="preserve"> </w:t>
            </w:r>
            <w:r>
              <w:t>receivables</w:t>
            </w:r>
            <w:r>
              <w:rPr>
                <w:spacing w:val="36"/>
              </w:rPr>
              <w:t xml:space="preserve"> </w:t>
            </w:r>
            <w:r>
              <w:t>for</w:t>
            </w:r>
            <w:r>
              <w:rPr>
                <w:spacing w:val="35"/>
              </w:rPr>
              <w:t xml:space="preserve"> </w:t>
            </w:r>
            <w:r>
              <w:t>Abu</w:t>
            </w:r>
            <w:r>
              <w:rPr>
                <w:spacing w:val="34"/>
              </w:rPr>
              <w:t xml:space="preserve"> </w:t>
            </w:r>
            <w:r>
              <w:t>Dhabi</w:t>
            </w:r>
            <w:r>
              <w:rPr>
                <w:spacing w:val="37"/>
              </w:rPr>
              <w:t xml:space="preserve"> </w:t>
            </w:r>
            <w:r>
              <w:t>bank</w:t>
            </w:r>
            <w:r>
              <w:rPr>
                <w:spacing w:val="36"/>
              </w:rPr>
              <w:t xml:space="preserve"> </w:t>
            </w:r>
            <w:r>
              <w:t>electronic</w:t>
            </w:r>
            <w:r>
              <w:rPr>
                <w:spacing w:val="33"/>
              </w:rPr>
              <w:t xml:space="preserve"> </w:t>
            </w:r>
            <w:r>
              <w:t>payment</w:t>
            </w:r>
            <w:r>
              <w:rPr>
                <w:spacing w:val="33"/>
              </w:rPr>
              <w:t xml:space="preserve"> </w:t>
            </w:r>
            <w:r>
              <w:t>file</w:t>
            </w:r>
          </w:p>
        </w:tc>
      </w:tr>
    </w:tbl>
    <w:p w14:paraId="7A3D8029" w14:textId="77777777" w:rsidR="00AF2361" w:rsidRDefault="00AF2361">
      <w:pPr>
        <w:pStyle w:val="TableParagraph"/>
        <w:spacing w:line="300" w:lineRule="atLeast"/>
        <w:jc w:val="both"/>
        <w:sectPr w:rsidR="00AF2361">
          <w:pgSz w:w="11910" w:h="16840"/>
          <w:pgMar w:top="1520" w:right="141" w:bottom="1260" w:left="1275" w:header="914" w:footer="1070" w:gutter="0"/>
          <w:cols w:space="720"/>
        </w:sectPr>
      </w:pPr>
    </w:p>
    <w:p w14:paraId="246A9058" w14:textId="77777777" w:rsidR="00AF2361" w:rsidRDefault="00AF2361">
      <w:pPr>
        <w:pStyle w:val="BodyText"/>
        <w:spacing w:before="6"/>
        <w:rPr>
          <w:rFonts w:ascii="Verdana"/>
          <w:b/>
          <w:sz w:val="7"/>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30C69F41" w14:textId="77777777">
        <w:trPr>
          <w:trHeight w:val="4786"/>
        </w:trPr>
        <w:tc>
          <w:tcPr>
            <w:tcW w:w="2521" w:type="dxa"/>
          </w:tcPr>
          <w:p w14:paraId="273045BB" w14:textId="77777777" w:rsidR="00AF2361" w:rsidRDefault="00AF2361">
            <w:pPr>
              <w:pStyle w:val="TableParagraph"/>
              <w:spacing w:before="0"/>
              <w:ind w:left="0"/>
              <w:rPr>
                <w:rFonts w:ascii="Times New Roman"/>
                <w:sz w:val="20"/>
              </w:rPr>
            </w:pPr>
          </w:p>
        </w:tc>
        <w:tc>
          <w:tcPr>
            <w:tcW w:w="7165" w:type="dxa"/>
          </w:tcPr>
          <w:p w14:paraId="01EFCE89" w14:textId="77777777" w:rsidR="00AF2361" w:rsidRDefault="00000000">
            <w:pPr>
              <w:pStyle w:val="TableParagraph"/>
              <w:spacing w:before="1"/>
              <w:ind w:left="825"/>
            </w:pPr>
            <w:r>
              <w:rPr>
                <w:spacing w:val="-2"/>
              </w:rPr>
              <w:t>(BAI)</w:t>
            </w:r>
          </w:p>
          <w:p w14:paraId="67D308B4" w14:textId="77777777" w:rsidR="00AF2361" w:rsidRDefault="00AF2361">
            <w:pPr>
              <w:pStyle w:val="TableParagraph"/>
              <w:spacing w:before="87"/>
              <w:ind w:left="0"/>
              <w:rPr>
                <w:rFonts w:ascii="Verdana"/>
                <w:b/>
              </w:rPr>
            </w:pPr>
          </w:p>
          <w:p w14:paraId="2601BE4E" w14:textId="77777777" w:rsidR="00AF2361" w:rsidRDefault="00000000">
            <w:pPr>
              <w:pStyle w:val="TableParagraph"/>
              <w:numPr>
                <w:ilvl w:val="0"/>
                <w:numId w:val="16"/>
              </w:numPr>
              <w:tabs>
                <w:tab w:val="left" w:pos="825"/>
              </w:tabs>
              <w:spacing w:before="0" w:line="268" w:lineRule="auto"/>
              <w:ind w:right="105"/>
              <w:jc w:val="both"/>
              <w:rPr>
                <w:rFonts w:ascii="Symbol" w:hAnsi="Symbol"/>
              </w:rPr>
            </w:pPr>
            <w:r>
              <w:t>Configured the Netting process for AP and AR invoices which facilitates collection strategies.</w:t>
            </w:r>
          </w:p>
          <w:p w14:paraId="2BEE89CF" w14:textId="77777777" w:rsidR="00AF2361" w:rsidRDefault="00AF2361">
            <w:pPr>
              <w:pStyle w:val="TableParagraph"/>
              <w:spacing w:before="93"/>
              <w:ind w:left="0"/>
              <w:rPr>
                <w:rFonts w:ascii="Verdana"/>
                <w:b/>
              </w:rPr>
            </w:pPr>
          </w:p>
          <w:p w14:paraId="79298B02" w14:textId="77777777" w:rsidR="00AF2361" w:rsidRDefault="00000000">
            <w:pPr>
              <w:pStyle w:val="TableParagraph"/>
              <w:numPr>
                <w:ilvl w:val="0"/>
                <w:numId w:val="16"/>
              </w:numPr>
              <w:tabs>
                <w:tab w:val="left" w:pos="825"/>
              </w:tabs>
              <w:spacing w:before="0" w:line="273" w:lineRule="auto"/>
              <w:ind w:right="104"/>
              <w:jc w:val="both"/>
              <w:rPr>
                <w:rFonts w:ascii="Symbol" w:hAnsi="Symbol"/>
              </w:rPr>
            </w:pPr>
            <w:r>
              <w:t>Revenue recognition is configured for Bills in Advance (Un-Earned Revenue) and Bills in Arrears (Un-Billed Receivables) for receivables legacy system invoices.</w:t>
            </w:r>
          </w:p>
          <w:p w14:paraId="49C6D080" w14:textId="77777777" w:rsidR="00AF2361" w:rsidRDefault="00AF2361">
            <w:pPr>
              <w:pStyle w:val="TableParagraph"/>
              <w:spacing w:before="89"/>
              <w:ind w:left="0"/>
              <w:rPr>
                <w:rFonts w:ascii="Verdana"/>
                <w:b/>
              </w:rPr>
            </w:pPr>
          </w:p>
          <w:p w14:paraId="6B39933E" w14:textId="77777777" w:rsidR="00AF2361" w:rsidRDefault="00000000">
            <w:pPr>
              <w:pStyle w:val="TableParagraph"/>
              <w:numPr>
                <w:ilvl w:val="0"/>
                <w:numId w:val="16"/>
              </w:numPr>
              <w:tabs>
                <w:tab w:val="left" w:pos="825"/>
              </w:tabs>
              <w:spacing w:before="1" w:line="273" w:lineRule="auto"/>
              <w:ind w:right="102"/>
              <w:jc w:val="both"/>
              <w:rPr>
                <w:rFonts w:ascii="Symbol" w:hAnsi="Symbol"/>
              </w:rPr>
            </w:pPr>
            <w:r>
              <w:t xml:space="preserve">Fusion Assets Key Configurations – Defined Asset Category Key </w:t>
            </w:r>
            <w:proofErr w:type="spellStart"/>
            <w:r>
              <w:t>Flexfield</w:t>
            </w:r>
            <w:proofErr w:type="spellEnd"/>
            <w:r>
              <w:t xml:space="preserve">, Location Key </w:t>
            </w:r>
            <w:proofErr w:type="spellStart"/>
            <w:r>
              <w:t>Flexfield</w:t>
            </w:r>
            <w:proofErr w:type="spellEnd"/>
            <w:r>
              <w:t xml:space="preserve">, Asset Key </w:t>
            </w:r>
            <w:proofErr w:type="spellStart"/>
            <w:r>
              <w:t>Flexfield</w:t>
            </w:r>
            <w:proofErr w:type="spellEnd"/>
            <w:r>
              <w:t xml:space="preserve">, Prorate and Depreciation Calendars </w:t>
            </w:r>
            <w:proofErr w:type="spellStart"/>
            <w:r>
              <w:t>etc</w:t>
            </w:r>
            <w:proofErr w:type="spellEnd"/>
          </w:p>
          <w:p w14:paraId="1AD29C13" w14:textId="77777777" w:rsidR="00AF2361" w:rsidRDefault="00AF2361">
            <w:pPr>
              <w:pStyle w:val="TableParagraph"/>
              <w:spacing w:before="45"/>
              <w:ind w:left="0"/>
              <w:rPr>
                <w:rFonts w:ascii="Verdana"/>
                <w:b/>
              </w:rPr>
            </w:pPr>
          </w:p>
          <w:p w14:paraId="1CBA43C5" w14:textId="77777777" w:rsidR="00AF2361" w:rsidRDefault="00000000">
            <w:pPr>
              <w:pStyle w:val="TableParagraph"/>
              <w:numPr>
                <w:ilvl w:val="0"/>
                <w:numId w:val="16"/>
              </w:numPr>
              <w:tabs>
                <w:tab w:val="left" w:pos="825"/>
              </w:tabs>
              <w:spacing w:before="0" w:line="310" w:lineRule="atLeast"/>
              <w:ind w:right="110"/>
              <w:jc w:val="both"/>
              <w:rPr>
                <w:rFonts w:ascii="Symbol" w:hAnsi="Symbol"/>
                <w:sz w:val="18"/>
              </w:rPr>
            </w:pPr>
            <w:r>
              <w:t>Assets corporate and Tax books are created and asset data is loaded through Mass Additions FBDI template.</w:t>
            </w:r>
          </w:p>
        </w:tc>
      </w:tr>
    </w:tbl>
    <w:p w14:paraId="4ED84D6A" w14:textId="77777777" w:rsidR="00AF2361" w:rsidRDefault="00AF2361">
      <w:pPr>
        <w:pStyle w:val="BodyText"/>
        <w:rPr>
          <w:rFonts w:ascii="Verdana"/>
          <w:b/>
          <w:sz w:val="20"/>
        </w:rPr>
      </w:pPr>
    </w:p>
    <w:p w14:paraId="5B1EBC50" w14:textId="77777777" w:rsidR="00AF2361" w:rsidRDefault="00AF2361">
      <w:pPr>
        <w:pStyle w:val="BodyText"/>
        <w:rPr>
          <w:rFonts w:ascii="Verdana"/>
          <w:b/>
          <w:sz w:val="20"/>
        </w:rPr>
      </w:pPr>
    </w:p>
    <w:p w14:paraId="452B3CFA" w14:textId="77777777" w:rsidR="00AF2361" w:rsidRDefault="00AF2361">
      <w:pPr>
        <w:pStyle w:val="BodyText"/>
        <w:spacing w:before="77"/>
        <w:rPr>
          <w:rFonts w:ascii="Verdana"/>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776B68AC" w14:textId="77777777">
        <w:trPr>
          <w:trHeight w:val="326"/>
        </w:trPr>
        <w:tc>
          <w:tcPr>
            <w:tcW w:w="2521" w:type="dxa"/>
          </w:tcPr>
          <w:p w14:paraId="26CF1C96" w14:textId="77777777" w:rsidR="00AF2361" w:rsidRDefault="00000000">
            <w:pPr>
              <w:pStyle w:val="TableParagraph"/>
              <w:rPr>
                <w:rFonts w:ascii="Verdana"/>
                <w:sz w:val="20"/>
              </w:rPr>
            </w:pPr>
            <w:r>
              <w:rPr>
                <w:rFonts w:ascii="Verdana"/>
                <w:color w:val="000080"/>
                <w:spacing w:val="-2"/>
                <w:sz w:val="20"/>
              </w:rPr>
              <w:t>Project</w:t>
            </w:r>
          </w:p>
        </w:tc>
        <w:tc>
          <w:tcPr>
            <w:tcW w:w="7165" w:type="dxa"/>
          </w:tcPr>
          <w:p w14:paraId="72887131" w14:textId="77777777" w:rsidR="00AF2361" w:rsidRDefault="00000000">
            <w:pPr>
              <w:pStyle w:val="TableParagraph"/>
              <w:rPr>
                <w:rFonts w:ascii="Verdana" w:hAnsi="Verdana"/>
                <w:b/>
                <w:sz w:val="20"/>
              </w:rPr>
            </w:pPr>
            <w:r>
              <w:rPr>
                <w:rFonts w:ascii="Verdana" w:hAnsi="Verdana"/>
                <w:b/>
                <w:sz w:val="20"/>
              </w:rPr>
              <w:t>Virgin</w:t>
            </w:r>
            <w:r>
              <w:rPr>
                <w:rFonts w:ascii="Verdana" w:hAnsi="Verdana"/>
                <w:b/>
                <w:spacing w:val="-10"/>
                <w:sz w:val="20"/>
              </w:rPr>
              <w:t xml:space="preserve"> </w:t>
            </w:r>
            <w:r>
              <w:rPr>
                <w:rFonts w:ascii="Verdana" w:hAnsi="Verdana"/>
                <w:b/>
                <w:sz w:val="20"/>
              </w:rPr>
              <w:t>Australia</w:t>
            </w:r>
            <w:r>
              <w:rPr>
                <w:rFonts w:ascii="Verdana" w:hAnsi="Verdana"/>
                <w:b/>
                <w:spacing w:val="-7"/>
                <w:sz w:val="20"/>
              </w:rPr>
              <w:t xml:space="preserve"> </w:t>
            </w:r>
            <w:r>
              <w:rPr>
                <w:rFonts w:ascii="Verdana" w:hAnsi="Verdana"/>
                <w:b/>
                <w:sz w:val="20"/>
              </w:rPr>
              <w:t>–</w:t>
            </w:r>
            <w:r>
              <w:rPr>
                <w:rFonts w:ascii="Verdana" w:hAnsi="Verdana"/>
                <w:b/>
                <w:spacing w:val="-7"/>
                <w:sz w:val="20"/>
              </w:rPr>
              <w:t xml:space="preserve"> </w:t>
            </w:r>
            <w:r>
              <w:rPr>
                <w:rFonts w:ascii="Verdana" w:hAnsi="Verdana"/>
                <w:b/>
                <w:sz w:val="20"/>
              </w:rPr>
              <w:t>Oracle</w:t>
            </w:r>
            <w:r>
              <w:rPr>
                <w:rFonts w:ascii="Verdana" w:hAnsi="Verdana"/>
                <w:b/>
                <w:spacing w:val="-7"/>
                <w:sz w:val="20"/>
              </w:rPr>
              <w:t xml:space="preserve"> </w:t>
            </w:r>
            <w:r>
              <w:rPr>
                <w:rFonts w:ascii="Verdana" w:hAnsi="Verdana"/>
                <w:b/>
                <w:sz w:val="20"/>
              </w:rPr>
              <w:t>Fusion</w:t>
            </w:r>
            <w:r>
              <w:rPr>
                <w:rFonts w:ascii="Verdana" w:hAnsi="Verdana"/>
                <w:b/>
                <w:spacing w:val="-7"/>
                <w:sz w:val="20"/>
              </w:rPr>
              <w:t xml:space="preserve"> </w:t>
            </w:r>
            <w:r>
              <w:rPr>
                <w:rFonts w:ascii="Verdana" w:hAnsi="Verdana"/>
                <w:b/>
                <w:sz w:val="20"/>
              </w:rPr>
              <w:t>Cloud</w:t>
            </w:r>
            <w:r>
              <w:rPr>
                <w:rFonts w:ascii="Verdana" w:hAnsi="Verdana"/>
                <w:b/>
                <w:spacing w:val="-9"/>
                <w:sz w:val="20"/>
              </w:rPr>
              <w:t xml:space="preserve"> </w:t>
            </w:r>
            <w:r>
              <w:rPr>
                <w:rFonts w:ascii="Verdana" w:hAnsi="Verdana"/>
                <w:b/>
                <w:spacing w:val="-2"/>
                <w:sz w:val="20"/>
              </w:rPr>
              <w:t>Implementation</w:t>
            </w:r>
          </w:p>
        </w:tc>
      </w:tr>
      <w:tr w:rsidR="00AF2361" w14:paraId="7FA0367F" w14:textId="77777777">
        <w:trPr>
          <w:trHeight w:val="321"/>
        </w:trPr>
        <w:tc>
          <w:tcPr>
            <w:tcW w:w="2521" w:type="dxa"/>
          </w:tcPr>
          <w:p w14:paraId="6E9B82B2" w14:textId="77777777" w:rsidR="00AF2361" w:rsidRDefault="00000000">
            <w:pPr>
              <w:pStyle w:val="TableParagraph"/>
              <w:rPr>
                <w:rFonts w:ascii="Verdana"/>
                <w:sz w:val="20"/>
              </w:rPr>
            </w:pPr>
            <w:r>
              <w:rPr>
                <w:rFonts w:ascii="Verdana"/>
                <w:color w:val="000080"/>
                <w:spacing w:val="-2"/>
                <w:sz w:val="20"/>
              </w:rPr>
              <w:t>Customer</w:t>
            </w:r>
          </w:p>
        </w:tc>
        <w:tc>
          <w:tcPr>
            <w:tcW w:w="7165" w:type="dxa"/>
          </w:tcPr>
          <w:p w14:paraId="5EF1DC60" w14:textId="77777777" w:rsidR="00AF2361" w:rsidRDefault="00000000">
            <w:pPr>
              <w:pStyle w:val="TableParagraph"/>
              <w:rPr>
                <w:rFonts w:ascii="Verdana"/>
                <w:sz w:val="20"/>
              </w:rPr>
            </w:pPr>
            <w:r>
              <w:rPr>
                <w:rFonts w:ascii="Verdana"/>
                <w:sz w:val="20"/>
              </w:rPr>
              <w:t>Virgin</w:t>
            </w:r>
            <w:r>
              <w:rPr>
                <w:rFonts w:ascii="Verdana"/>
                <w:spacing w:val="-3"/>
                <w:sz w:val="20"/>
              </w:rPr>
              <w:t xml:space="preserve"> </w:t>
            </w:r>
            <w:r>
              <w:rPr>
                <w:rFonts w:ascii="Verdana"/>
                <w:spacing w:val="-2"/>
                <w:sz w:val="20"/>
              </w:rPr>
              <w:t>Australia</w:t>
            </w:r>
          </w:p>
        </w:tc>
      </w:tr>
      <w:tr w:rsidR="00AF2361" w14:paraId="75D16439" w14:textId="77777777">
        <w:trPr>
          <w:trHeight w:val="321"/>
        </w:trPr>
        <w:tc>
          <w:tcPr>
            <w:tcW w:w="2521" w:type="dxa"/>
          </w:tcPr>
          <w:p w14:paraId="4057AE5B" w14:textId="77777777" w:rsidR="00AF2361" w:rsidRDefault="00000000">
            <w:pPr>
              <w:pStyle w:val="TableParagraph"/>
              <w:rPr>
                <w:rFonts w:ascii="Verdana"/>
                <w:sz w:val="20"/>
              </w:rPr>
            </w:pPr>
            <w:r>
              <w:rPr>
                <w:rFonts w:ascii="Verdana"/>
                <w:color w:val="000080"/>
                <w:spacing w:val="-2"/>
                <w:sz w:val="20"/>
              </w:rPr>
              <w:t>Period</w:t>
            </w:r>
          </w:p>
        </w:tc>
        <w:tc>
          <w:tcPr>
            <w:tcW w:w="7165" w:type="dxa"/>
          </w:tcPr>
          <w:p w14:paraId="7EC8BB96" w14:textId="77777777" w:rsidR="00AF2361" w:rsidRDefault="00000000">
            <w:pPr>
              <w:pStyle w:val="TableParagraph"/>
              <w:rPr>
                <w:rFonts w:ascii="Verdana"/>
                <w:sz w:val="20"/>
              </w:rPr>
            </w:pPr>
            <w:r>
              <w:rPr>
                <w:rFonts w:ascii="Verdana"/>
                <w:sz w:val="20"/>
              </w:rPr>
              <w:t>Apr</w:t>
            </w:r>
            <w:r>
              <w:rPr>
                <w:rFonts w:ascii="Verdana"/>
                <w:spacing w:val="-7"/>
                <w:sz w:val="20"/>
              </w:rPr>
              <w:t xml:space="preserve"> </w:t>
            </w:r>
            <w:r>
              <w:rPr>
                <w:rFonts w:ascii="Verdana"/>
                <w:sz w:val="20"/>
              </w:rPr>
              <w:t>2021</w:t>
            </w:r>
            <w:r>
              <w:rPr>
                <w:rFonts w:ascii="Verdana"/>
                <w:spacing w:val="-4"/>
                <w:sz w:val="20"/>
              </w:rPr>
              <w:t xml:space="preserve"> </w:t>
            </w:r>
            <w:r>
              <w:rPr>
                <w:rFonts w:ascii="Verdana"/>
                <w:sz w:val="20"/>
              </w:rPr>
              <w:t>to</w:t>
            </w:r>
            <w:r>
              <w:rPr>
                <w:rFonts w:ascii="Verdana"/>
                <w:spacing w:val="-3"/>
                <w:sz w:val="20"/>
              </w:rPr>
              <w:t xml:space="preserve"> </w:t>
            </w:r>
            <w:r>
              <w:rPr>
                <w:rFonts w:ascii="Verdana"/>
                <w:sz w:val="20"/>
              </w:rPr>
              <w:t>Dec</w:t>
            </w:r>
            <w:r>
              <w:rPr>
                <w:rFonts w:ascii="Verdana"/>
                <w:spacing w:val="1"/>
                <w:sz w:val="20"/>
              </w:rPr>
              <w:t xml:space="preserve"> </w:t>
            </w:r>
            <w:r>
              <w:rPr>
                <w:rFonts w:ascii="Verdana"/>
                <w:spacing w:val="-4"/>
                <w:sz w:val="20"/>
              </w:rPr>
              <w:t>2022</w:t>
            </w:r>
          </w:p>
        </w:tc>
      </w:tr>
      <w:tr w:rsidR="00AF2361" w14:paraId="1F5A3101" w14:textId="77777777">
        <w:trPr>
          <w:trHeight w:val="1176"/>
        </w:trPr>
        <w:tc>
          <w:tcPr>
            <w:tcW w:w="2521" w:type="dxa"/>
          </w:tcPr>
          <w:p w14:paraId="7CFECCEC" w14:textId="77777777" w:rsidR="00AF2361" w:rsidRDefault="00000000">
            <w:pPr>
              <w:pStyle w:val="TableParagraph"/>
              <w:rPr>
                <w:rFonts w:ascii="Verdana"/>
                <w:sz w:val="20"/>
              </w:rPr>
            </w:pPr>
            <w:r>
              <w:rPr>
                <w:rFonts w:ascii="Verdana"/>
                <w:color w:val="000080"/>
                <w:spacing w:val="-2"/>
                <w:sz w:val="20"/>
              </w:rPr>
              <w:t>Description</w:t>
            </w:r>
          </w:p>
        </w:tc>
        <w:tc>
          <w:tcPr>
            <w:tcW w:w="7165" w:type="dxa"/>
          </w:tcPr>
          <w:p w14:paraId="5608816E" w14:textId="77777777" w:rsidR="00AF2361" w:rsidRDefault="00000000">
            <w:pPr>
              <w:pStyle w:val="TableParagraph"/>
              <w:spacing w:line="362" w:lineRule="auto"/>
              <w:ind w:right="98"/>
              <w:jc w:val="both"/>
              <w:rPr>
                <w:rFonts w:ascii="Verdana"/>
                <w:sz w:val="20"/>
              </w:rPr>
            </w:pPr>
            <w:r>
              <w:rPr>
                <w:rFonts w:ascii="Verdana"/>
                <w:sz w:val="20"/>
              </w:rPr>
              <w:t xml:space="preserve">Virgin Australia is an Australian airline that provides domestic and short-haul international flights, cargo services, and holiday </w:t>
            </w:r>
            <w:r>
              <w:rPr>
                <w:rFonts w:ascii="Verdana"/>
                <w:spacing w:val="-2"/>
                <w:sz w:val="20"/>
              </w:rPr>
              <w:t>packages.</w:t>
            </w:r>
          </w:p>
        </w:tc>
      </w:tr>
      <w:tr w:rsidR="00AF2361" w14:paraId="166FDCBE" w14:textId="77777777">
        <w:trPr>
          <w:trHeight w:val="446"/>
        </w:trPr>
        <w:tc>
          <w:tcPr>
            <w:tcW w:w="2521" w:type="dxa"/>
          </w:tcPr>
          <w:p w14:paraId="6216B73F" w14:textId="77777777" w:rsidR="00AF2361" w:rsidRDefault="00000000">
            <w:pPr>
              <w:pStyle w:val="TableParagraph"/>
              <w:rPr>
                <w:rFonts w:ascii="Verdana"/>
                <w:sz w:val="20"/>
              </w:rPr>
            </w:pPr>
            <w:r>
              <w:rPr>
                <w:rFonts w:ascii="Verdana"/>
                <w:color w:val="000080"/>
                <w:spacing w:val="-4"/>
                <w:sz w:val="20"/>
              </w:rPr>
              <w:t>Role</w:t>
            </w:r>
          </w:p>
        </w:tc>
        <w:tc>
          <w:tcPr>
            <w:tcW w:w="7165" w:type="dxa"/>
          </w:tcPr>
          <w:p w14:paraId="1C80DB75" w14:textId="77777777" w:rsidR="00AF2361" w:rsidRDefault="00000000">
            <w:pPr>
              <w:pStyle w:val="TableParagraph"/>
              <w:spacing w:before="48"/>
              <w:rPr>
                <w:rFonts w:ascii="Verdana"/>
                <w:sz w:val="20"/>
              </w:rPr>
            </w:pPr>
            <w:r>
              <w:rPr>
                <w:rFonts w:ascii="Verdana"/>
                <w:sz w:val="20"/>
              </w:rPr>
              <w:t>Finance</w:t>
            </w:r>
            <w:r>
              <w:rPr>
                <w:rFonts w:ascii="Verdana"/>
                <w:spacing w:val="-11"/>
                <w:sz w:val="20"/>
              </w:rPr>
              <w:t xml:space="preserve"> </w:t>
            </w:r>
            <w:r>
              <w:rPr>
                <w:rFonts w:ascii="Verdana"/>
                <w:sz w:val="20"/>
              </w:rPr>
              <w:t>Functional</w:t>
            </w:r>
            <w:r>
              <w:rPr>
                <w:rFonts w:ascii="Verdana"/>
                <w:spacing w:val="-9"/>
                <w:sz w:val="20"/>
              </w:rPr>
              <w:t xml:space="preserve"> </w:t>
            </w:r>
            <w:r>
              <w:rPr>
                <w:rFonts w:ascii="Verdana"/>
                <w:sz w:val="20"/>
              </w:rPr>
              <w:t>Consultant</w:t>
            </w:r>
            <w:r>
              <w:rPr>
                <w:rFonts w:ascii="Verdana"/>
                <w:spacing w:val="-4"/>
                <w:sz w:val="20"/>
              </w:rPr>
              <w:t xml:space="preserve"> </w:t>
            </w:r>
            <w:r>
              <w:rPr>
                <w:rFonts w:ascii="Verdana"/>
                <w:sz w:val="20"/>
              </w:rPr>
              <w:t>and</w:t>
            </w:r>
            <w:r>
              <w:rPr>
                <w:rFonts w:ascii="Verdana"/>
                <w:spacing w:val="-12"/>
                <w:sz w:val="20"/>
              </w:rPr>
              <w:t xml:space="preserve"> </w:t>
            </w:r>
            <w:r>
              <w:rPr>
                <w:rFonts w:ascii="Verdana"/>
                <w:sz w:val="20"/>
              </w:rPr>
              <w:t>Team</w:t>
            </w:r>
            <w:r>
              <w:rPr>
                <w:rFonts w:ascii="Verdana"/>
                <w:spacing w:val="-6"/>
                <w:sz w:val="20"/>
              </w:rPr>
              <w:t xml:space="preserve"> </w:t>
            </w:r>
            <w:r>
              <w:rPr>
                <w:rFonts w:ascii="Verdana"/>
                <w:spacing w:val="-4"/>
                <w:sz w:val="20"/>
              </w:rPr>
              <w:t>Lead</w:t>
            </w:r>
          </w:p>
        </w:tc>
      </w:tr>
      <w:tr w:rsidR="00AF2361" w14:paraId="691C4399" w14:textId="77777777">
        <w:trPr>
          <w:trHeight w:val="5348"/>
        </w:trPr>
        <w:tc>
          <w:tcPr>
            <w:tcW w:w="2521" w:type="dxa"/>
          </w:tcPr>
          <w:p w14:paraId="5C741234" w14:textId="77777777" w:rsidR="00AF2361" w:rsidRDefault="00000000">
            <w:pPr>
              <w:pStyle w:val="TableParagraph"/>
              <w:rPr>
                <w:rFonts w:ascii="Verdana"/>
                <w:sz w:val="20"/>
              </w:rPr>
            </w:pPr>
            <w:r>
              <w:rPr>
                <w:rFonts w:ascii="Verdana"/>
                <w:color w:val="000080"/>
                <w:spacing w:val="-2"/>
                <w:sz w:val="20"/>
              </w:rPr>
              <w:t>Responsibilities</w:t>
            </w:r>
          </w:p>
        </w:tc>
        <w:tc>
          <w:tcPr>
            <w:tcW w:w="7165" w:type="dxa"/>
          </w:tcPr>
          <w:p w14:paraId="6BEB4308" w14:textId="77777777" w:rsidR="00AF2361" w:rsidRDefault="00000000">
            <w:pPr>
              <w:pStyle w:val="TableParagraph"/>
              <w:spacing w:before="63" w:line="235" w:lineRule="auto"/>
              <w:ind w:right="100"/>
              <w:jc w:val="both"/>
            </w:pPr>
            <w:r>
              <w:t>Played the role of functional consultant for Oracle Payables and Cash Management</w:t>
            </w:r>
            <w:r>
              <w:rPr>
                <w:spacing w:val="-1"/>
              </w:rPr>
              <w:t xml:space="preserve"> </w:t>
            </w:r>
            <w:r>
              <w:t>Modules</w:t>
            </w:r>
          </w:p>
          <w:p w14:paraId="3B778A8F" w14:textId="77777777" w:rsidR="00AF2361" w:rsidRDefault="00000000">
            <w:pPr>
              <w:pStyle w:val="TableParagraph"/>
              <w:numPr>
                <w:ilvl w:val="0"/>
                <w:numId w:val="15"/>
              </w:numPr>
              <w:tabs>
                <w:tab w:val="left" w:pos="825"/>
              </w:tabs>
              <w:spacing w:before="72" w:line="268" w:lineRule="auto"/>
              <w:ind w:right="107"/>
              <w:jc w:val="both"/>
              <w:rPr>
                <w:rFonts w:ascii="Symbol" w:hAnsi="Symbol"/>
              </w:rPr>
            </w:pPr>
            <w:r>
              <w:t>Prepared FDD documents based on understanding of existing business process for Payables and Cash Management modules.</w:t>
            </w:r>
          </w:p>
          <w:p w14:paraId="740B6524" w14:textId="77777777" w:rsidR="00AF2361" w:rsidRDefault="00000000">
            <w:pPr>
              <w:pStyle w:val="TableParagraph"/>
              <w:numPr>
                <w:ilvl w:val="0"/>
                <w:numId w:val="15"/>
              </w:numPr>
              <w:tabs>
                <w:tab w:val="left" w:pos="825"/>
              </w:tabs>
              <w:spacing w:before="16" w:line="273" w:lineRule="auto"/>
              <w:ind w:right="109"/>
              <w:jc w:val="both"/>
              <w:rPr>
                <w:rFonts w:ascii="Symbol" w:hAnsi="Symbol"/>
              </w:rPr>
            </w:pPr>
            <w:r>
              <w:t>Prepared File Based Data Imports (FBDI) Fusion spreadsheets with populating values for Data Conversion.</w:t>
            </w:r>
          </w:p>
          <w:p w14:paraId="74340412" w14:textId="77777777" w:rsidR="00AF2361" w:rsidRDefault="00000000">
            <w:pPr>
              <w:pStyle w:val="TableParagraph"/>
              <w:numPr>
                <w:ilvl w:val="0"/>
                <w:numId w:val="15"/>
              </w:numPr>
              <w:tabs>
                <w:tab w:val="left" w:pos="825"/>
              </w:tabs>
              <w:spacing w:before="5" w:line="273" w:lineRule="auto"/>
              <w:ind w:right="97"/>
              <w:jc w:val="both"/>
              <w:rPr>
                <w:rFonts w:ascii="Symbol" w:hAnsi="Symbol"/>
              </w:rPr>
            </w:pPr>
            <w:r>
              <w:t>Fusion Payables Key Configurations - Defined Reference Data Set (RDS),</w:t>
            </w:r>
            <w:r>
              <w:rPr>
                <w:spacing w:val="-2"/>
              </w:rPr>
              <w:t xml:space="preserve"> </w:t>
            </w:r>
            <w:r>
              <w:t xml:space="preserve">Payables options, Payments options, Suppliers financial details like payment terms, tax setup, withholding tax, Payment Methods, Payment Process </w:t>
            </w:r>
            <w:proofErr w:type="gramStart"/>
            <w:r>
              <w:t>Profiles(</w:t>
            </w:r>
            <w:proofErr w:type="gramEnd"/>
            <w:r>
              <w:t>PPP), Assigning AP Roles etc.</w:t>
            </w:r>
          </w:p>
          <w:p w14:paraId="0A8D1942" w14:textId="77777777" w:rsidR="00AF2361" w:rsidRDefault="00000000">
            <w:pPr>
              <w:pStyle w:val="TableParagraph"/>
              <w:numPr>
                <w:ilvl w:val="0"/>
                <w:numId w:val="15"/>
              </w:numPr>
              <w:tabs>
                <w:tab w:val="left" w:pos="825"/>
              </w:tabs>
              <w:spacing w:before="12" w:line="268" w:lineRule="auto"/>
              <w:ind w:right="108"/>
              <w:jc w:val="both"/>
              <w:rPr>
                <w:rFonts w:ascii="Symbol" w:hAnsi="Symbol"/>
              </w:rPr>
            </w:pPr>
            <w:r>
              <w:t>Taken care of Invoice Data Validations from different payables 3rd party legacy systems and reconciled done for data accuracy.</w:t>
            </w:r>
          </w:p>
          <w:p w14:paraId="620EB00C" w14:textId="77777777" w:rsidR="00AF2361" w:rsidRDefault="00000000">
            <w:pPr>
              <w:pStyle w:val="TableParagraph"/>
              <w:numPr>
                <w:ilvl w:val="0"/>
                <w:numId w:val="15"/>
              </w:numPr>
              <w:tabs>
                <w:tab w:val="left" w:pos="825"/>
              </w:tabs>
              <w:spacing w:before="15" w:line="273" w:lineRule="auto"/>
              <w:ind w:right="101"/>
              <w:jc w:val="both"/>
              <w:rPr>
                <w:rFonts w:ascii="Symbol" w:hAnsi="Symbol"/>
              </w:rPr>
            </w:pPr>
            <w:r>
              <w:t xml:space="preserve">Fusion Assets Key Configurations - Defined Key </w:t>
            </w:r>
            <w:proofErr w:type="spellStart"/>
            <w:r>
              <w:t>Flexfields</w:t>
            </w:r>
            <w:proofErr w:type="spellEnd"/>
            <w:r>
              <w:t xml:space="preserve"> for Asset Category, Location, Asset Key, Prorate Conventions, Depreciation Calendars Corporate Book, Tax books etc.</w:t>
            </w:r>
          </w:p>
          <w:p w14:paraId="6884A99A" w14:textId="77777777" w:rsidR="00AF2361" w:rsidRDefault="00000000">
            <w:pPr>
              <w:pStyle w:val="TableParagraph"/>
              <w:numPr>
                <w:ilvl w:val="0"/>
                <w:numId w:val="15"/>
              </w:numPr>
              <w:tabs>
                <w:tab w:val="left" w:pos="824"/>
              </w:tabs>
              <w:spacing w:before="4"/>
              <w:ind w:left="824" w:hanging="359"/>
              <w:jc w:val="both"/>
              <w:rPr>
                <w:rFonts w:ascii="Symbol" w:hAnsi="Symbol"/>
                <w:sz w:val="18"/>
              </w:rPr>
            </w:pPr>
            <w:r>
              <w:t>Involved</w:t>
            </w:r>
            <w:r>
              <w:rPr>
                <w:spacing w:val="69"/>
                <w:w w:val="150"/>
              </w:rPr>
              <w:t xml:space="preserve"> </w:t>
            </w:r>
            <w:r>
              <w:t>in</w:t>
            </w:r>
            <w:r>
              <w:rPr>
                <w:spacing w:val="73"/>
                <w:w w:val="150"/>
              </w:rPr>
              <w:t xml:space="preserve"> </w:t>
            </w:r>
            <w:r>
              <w:t>payables</w:t>
            </w:r>
            <w:r>
              <w:rPr>
                <w:spacing w:val="74"/>
                <w:w w:val="150"/>
              </w:rPr>
              <w:t xml:space="preserve"> </w:t>
            </w:r>
            <w:r>
              <w:t>and</w:t>
            </w:r>
            <w:r>
              <w:rPr>
                <w:spacing w:val="73"/>
                <w:w w:val="150"/>
              </w:rPr>
              <w:t xml:space="preserve"> </w:t>
            </w:r>
            <w:r>
              <w:t>assets</w:t>
            </w:r>
            <w:r>
              <w:rPr>
                <w:spacing w:val="74"/>
                <w:w w:val="150"/>
              </w:rPr>
              <w:t xml:space="preserve"> </w:t>
            </w:r>
            <w:r>
              <w:t>business</w:t>
            </w:r>
            <w:r>
              <w:rPr>
                <w:spacing w:val="74"/>
                <w:w w:val="150"/>
              </w:rPr>
              <w:t xml:space="preserve"> </w:t>
            </w:r>
            <w:r>
              <w:t>process</w:t>
            </w:r>
            <w:r>
              <w:rPr>
                <w:spacing w:val="74"/>
                <w:w w:val="150"/>
              </w:rPr>
              <w:t xml:space="preserve"> </w:t>
            </w:r>
            <w:r>
              <w:t>testing</w:t>
            </w:r>
            <w:r>
              <w:rPr>
                <w:spacing w:val="76"/>
                <w:w w:val="150"/>
              </w:rPr>
              <w:t xml:space="preserve"> </w:t>
            </w:r>
            <w:r>
              <w:rPr>
                <w:spacing w:val="-5"/>
              </w:rPr>
              <w:t>and</w:t>
            </w:r>
          </w:p>
          <w:p w14:paraId="446B72B4" w14:textId="77777777" w:rsidR="00AF2361" w:rsidRDefault="00000000">
            <w:pPr>
              <w:pStyle w:val="TableParagraph"/>
              <w:ind w:left="825"/>
              <w:jc w:val="both"/>
            </w:pPr>
            <w:r>
              <w:t>maintained</w:t>
            </w:r>
            <w:r>
              <w:rPr>
                <w:spacing w:val="-6"/>
              </w:rPr>
              <w:t xml:space="preserve"> </w:t>
            </w:r>
            <w:r>
              <w:t>issue</w:t>
            </w:r>
            <w:r>
              <w:rPr>
                <w:spacing w:val="-4"/>
              </w:rPr>
              <w:t xml:space="preserve"> </w:t>
            </w:r>
            <w:r>
              <w:t>tracker</w:t>
            </w:r>
            <w:r>
              <w:rPr>
                <w:spacing w:val="-5"/>
              </w:rPr>
              <w:t xml:space="preserve"> </w:t>
            </w:r>
            <w:r>
              <w:t>for</w:t>
            </w:r>
            <w:r>
              <w:rPr>
                <w:spacing w:val="-4"/>
              </w:rPr>
              <w:t xml:space="preserve"> </w:t>
            </w:r>
            <w:r>
              <w:t>bug</w:t>
            </w:r>
            <w:r>
              <w:rPr>
                <w:spacing w:val="-3"/>
              </w:rPr>
              <w:t xml:space="preserve"> </w:t>
            </w:r>
            <w:r>
              <w:rPr>
                <w:spacing w:val="-2"/>
              </w:rPr>
              <w:t>fixes.</w:t>
            </w:r>
          </w:p>
        </w:tc>
      </w:tr>
    </w:tbl>
    <w:p w14:paraId="7C5A271C" w14:textId="77777777" w:rsidR="00AF2361" w:rsidRDefault="00AF2361">
      <w:pPr>
        <w:pStyle w:val="TableParagraph"/>
        <w:jc w:val="both"/>
        <w:sectPr w:rsidR="00AF2361">
          <w:pgSz w:w="11910" w:h="16840"/>
          <w:pgMar w:top="1520" w:right="141" w:bottom="1260" w:left="1275" w:header="914" w:footer="1070" w:gutter="0"/>
          <w:cols w:space="720"/>
        </w:sectPr>
      </w:pPr>
    </w:p>
    <w:p w14:paraId="299B57E8" w14:textId="77777777" w:rsidR="00AF2361" w:rsidRDefault="00AF2361">
      <w:pPr>
        <w:pStyle w:val="BodyText"/>
        <w:spacing w:before="6"/>
        <w:rPr>
          <w:rFonts w:ascii="Verdana"/>
          <w:b/>
          <w:sz w:val="7"/>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1978608B" w14:textId="77777777">
        <w:trPr>
          <w:trHeight w:val="618"/>
        </w:trPr>
        <w:tc>
          <w:tcPr>
            <w:tcW w:w="2521" w:type="dxa"/>
          </w:tcPr>
          <w:p w14:paraId="47882723" w14:textId="77777777" w:rsidR="00AF2361" w:rsidRDefault="00AF2361">
            <w:pPr>
              <w:pStyle w:val="TableParagraph"/>
              <w:spacing w:before="0"/>
              <w:ind w:left="0"/>
              <w:rPr>
                <w:rFonts w:ascii="Times New Roman"/>
                <w:sz w:val="20"/>
              </w:rPr>
            </w:pPr>
          </w:p>
        </w:tc>
        <w:tc>
          <w:tcPr>
            <w:tcW w:w="7165" w:type="dxa"/>
          </w:tcPr>
          <w:p w14:paraId="4D524AF9" w14:textId="77777777" w:rsidR="00AF2361" w:rsidRDefault="00000000">
            <w:pPr>
              <w:pStyle w:val="TableParagraph"/>
              <w:numPr>
                <w:ilvl w:val="0"/>
                <w:numId w:val="14"/>
              </w:numPr>
              <w:tabs>
                <w:tab w:val="left" w:pos="825"/>
              </w:tabs>
              <w:spacing w:before="1"/>
            </w:pPr>
            <w:r>
              <w:t>Preparing</w:t>
            </w:r>
            <w:r>
              <w:rPr>
                <w:spacing w:val="41"/>
              </w:rPr>
              <w:t xml:space="preserve"> </w:t>
            </w:r>
            <w:r>
              <w:t>Weekly</w:t>
            </w:r>
            <w:r>
              <w:rPr>
                <w:spacing w:val="46"/>
              </w:rPr>
              <w:t xml:space="preserve"> </w:t>
            </w:r>
            <w:r>
              <w:t>Status</w:t>
            </w:r>
            <w:r>
              <w:rPr>
                <w:spacing w:val="46"/>
              </w:rPr>
              <w:t xml:space="preserve"> </w:t>
            </w:r>
            <w:r>
              <w:t>Report</w:t>
            </w:r>
            <w:r>
              <w:rPr>
                <w:spacing w:val="43"/>
              </w:rPr>
              <w:t xml:space="preserve"> </w:t>
            </w:r>
            <w:r>
              <w:t>and</w:t>
            </w:r>
            <w:r>
              <w:rPr>
                <w:spacing w:val="46"/>
              </w:rPr>
              <w:t xml:space="preserve"> </w:t>
            </w:r>
            <w:r>
              <w:t>participating</w:t>
            </w:r>
            <w:r>
              <w:rPr>
                <w:spacing w:val="47"/>
              </w:rPr>
              <w:t xml:space="preserve"> </w:t>
            </w:r>
            <w:r>
              <w:t>in</w:t>
            </w:r>
            <w:r>
              <w:rPr>
                <w:spacing w:val="45"/>
              </w:rPr>
              <w:t xml:space="preserve"> </w:t>
            </w:r>
            <w:r>
              <w:rPr>
                <w:spacing w:val="-2"/>
              </w:rPr>
              <w:t>management</w:t>
            </w:r>
          </w:p>
          <w:p w14:paraId="69130374" w14:textId="77777777" w:rsidR="00AF2361" w:rsidRDefault="00000000">
            <w:pPr>
              <w:pStyle w:val="TableParagraph"/>
              <w:spacing w:before="39"/>
              <w:ind w:left="825"/>
            </w:pPr>
            <w:r>
              <w:t>meetings</w:t>
            </w:r>
            <w:r>
              <w:rPr>
                <w:spacing w:val="-5"/>
              </w:rPr>
              <w:t xml:space="preserve"> </w:t>
            </w:r>
            <w:r>
              <w:t>for</w:t>
            </w:r>
            <w:r>
              <w:rPr>
                <w:spacing w:val="-5"/>
              </w:rPr>
              <w:t xml:space="preserve"> </w:t>
            </w:r>
            <w:r>
              <w:t>better</w:t>
            </w:r>
            <w:r>
              <w:rPr>
                <w:spacing w:val="-5"/>
              </w:rPr>
              <w:t xml:space="preserve"> </w:t>
            </w:r>
            <w:r>
              <w:t>tracking</w:t>
            </w:r>
            <w:r>
              <w:rPr>
                <w:spacing w:val="-5"/>
              </w:rPr>
              <w:t xml:space="preserve"> </w:t>
            </w:r>
            <w:r>
              <w:t>of</w:t>
            </w:r>
            <w:r>
              <w:rPr>
                <w:spacing w:val="-4"/>
              </w:rPr>
              <w:t xml:space="preserve"> </w:t>
            </w:r>
            <w:r>
              <w:rPr>
                <w:spacing w:val="-2"/>
              </w:rPr>
              <w:t>project.</w:t>
            </w:r>
          </w:p>
        </w:tc>
      </w:tr>
    </w:tbl>
    <w:p w14:paraId="3A1C8173" w14:textId="77777777" w:rsidR="00AF2361" w:rsidRDefault="00AF2361">
      <w:pPr>
        <w:pStyle w:val="BodyText"/>
        <w:rPr>
          <w:rFonts w:ascii="Verdana"/>
          <w:b/>
          <w:sz w:val="20"/>
        </w:rPr>
      </w:pPr>
    </w:p>
    <w:p w14:paraId="729EE128" w14:textId="77777777" w:rsidR="00AF2361" w:rsidRDefault="00AF2361">
      <w:pPr>
        <w:pStyle w:val="BodyText"/>
        <w:rPr>
          <w:rFonts w:ascii="Verdana"/>
          <w:b/>
          <w:sz w:val="20"/>
        </w:rPr>
      </w:pPr>
    </w:p>
    <w:p w14:paraId="5430A734" w14:textId="77777777" w:rsidR="00AF2361" w:rsidRDefault="00AF2361">
      <w:pPr>
        <w:pStyle w:val="BodyText"/>
        <w:spacing w:before="78"/>
        <w:rPr>
          <w:rFonts w:ascii="Verdana"/>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0058589C" w14:textId="77777777">
        <w:trPr>
          <w:trHeight w:val="565"/>
        </w:trPr>
        <w:tc>
          <w:tcPr>
            <w:tcW w:w="2521" w:type="dxa"/>
          </w:tcPr>
          <w:p w14:paraId="698B507A" w14:textId="77777777" w:rsidR="00AF2361" w:rsidRDefault="00000000">
            <w:pPr>
              <w:pStyle w:val="TableParagraph"/>
              <w:rPr>
                <w:rFonts w:ascii="Verdana"/>
                <w:sz w:val="20"/>
              </w:rPr>
            </w:pPr>
            <w:r>
              <w:rPr>
                <w:rFonts w:ascii="Verdana"/>
                <w:color w:val="000080"/>
                <w:spacing w:val="-2"/>
                <w:sz w:val="20"/>
              </w:rPr>
              <w:t>Project</w:t>
            </w:r>
          </w:p>
        </w:tc>
        <w:tc>
          <w:tcPr>
            <w:tcW w:w="7165" w:type="dxa"/>
          </w:tcPr>
          <w:p w14:paraId="209B4950" w14:textId="77777777" w:rsidR="00AF2361" w:rsidRDefault="00000000">
            <w:pPr>
              <w:pStyle w:val="TableParagraph"/>
              <w:rPr>
                <w:rFonts w:ascii="Verdana" w:hAnsi="Verdana"/>
                <w:b/>
                <w:sz w:val="20"/>
              </w:rPr>
            </w:pPr>
            <w:r>
              <w:rPr>
                <w:rFonts w:ascii="Verdana" w:hAnsi="Verdana"/>
                <w:b/>
                <w:sz w:val="20"/>
              </w:rPr>
              <w:t>Amazon</w:t>
            </w:r>
            <w:r>
              <w:rPr>
                <w:rFonts w:ascii="Verdana" w:hAnsi="Verdana"/>
                <w:b/>
                <w:spacing w:val="-5"/>
                <w:sz w:val="20"/>
              </w:rPr>
              <w:t xml:space="preserve"> </w:t>
            </w:r>
            <w:r>
              <w:rPr>
                <w:rFonts w:ascii="Verdana" w:hAnsi="Verdana"/>
                <w:b/>
                <w:sz w:val="20"/>
              </w:rPr>
              <w:t>–</w:t>
            </w:r>
            <w:r>
              <w:rPr>
                <w:rFonts w:ascii="Verdana" w:hAnsi="Verdana"/>
                <w:b/>
                <w:spacing w:val="-5"/>
                <w:sz w:val="20"/>
              </w:rPr>
              <w:t xml:space="preserve"> </w:t>
            </w:r>
            <w:r>
              <w:rPr>
                <w:rFonts w:ascii="Verdana" w:hAnsi="Verdana"/>
                <w:b/>
                <w:sz w:val="20"/>
              </w:rPr>
              <w:t>Version</w:t>
            </w:r>
            <w:r>
              <w:rPr>
                <w:rFonts w:ascii="Verdana" w:hAnsi="Verdana"/>
                <w:b/>
                <w:spacing w:val="-5"/>
                <w:sz w:val="20"/>
              </w:rPr>
              <w:t xml:space="preserve"> </w:t>
            </w:r>
            <w:r>
              <w:rPr>
                <w:rFonts w:ascii="Verdana" w:hAnsi="Verdana"/>
                <w:b/>
                <w:sz w:val="20"/>
              </w:rPr>
              <w:t>Upgrade,</w:t>
            </w:r>
            <w:r>
              <w:rPr>
                <w:rFonts w:ascii="Verdana" w:hAnsi="Verdana"/>
                <w:b/>
                <w:spacing w:val="-10"/>
                <w:sz w:val="20"/>
              </w:rPr>
              <w:t xml:space="preserve"> </w:t>
            </w:r>
            <w:r>
              <w:rPr>
                <w:rFonts w:ascii="Verdana" w:hAnsi="Verdana"/>
                <w:b/>
                <w:sz w:val="20"/>
              </w:rPr>
              <w:t>Enhancements</w:t>
            </w:r>
            <w:r>
              <w:rPr>
                <w:rFonts w:ascii="Verdana" w:hAnsi="Verdana"/>
                <w:b/>
                <w:spacing w:val="-5"/>
                <w:sz w:val="20"/>
              </w:rPr>
              <w:t xml:space="preserve"> </w:t>
            </w:r>
            <w:r>
              <w:rPr>
                <w:rFonts w:ascii="Verdana" w:hAnsi="Verdana"/>
                <w:b/>
                <w:sz w:val="20"/>
              </w:rPr>
              <w:t>and</w:t>
            </w:r>
            <w:r>
              <w:rPr>
                <w:rFonts w:ascii="Verdana" w:hAnsi="Verdana"/>
                <w:b/>
                <w:spacing w:val="-6"/>
                <w:sz w:val="20"/>
              </w:rPr>
              <w:t xml:space="preserve"> </w:t>
            </w:r>
            <w:r>
              <w:rPr>
                <w:rFonts w:ascii="Verdana" w:hAnsi="Verdana"/>
                <w:b/>
                <w:sz w:val="20"/>
              </w:rPr>
              <w:t>Production Support Project</w:t>
            </w:r>
          </w:p>
        </w:tc>
      </w:tr>
      <w:tr w:rsidR="00AF2361" w14:paraId="61FAC493" w14:textId="77777777">
        <w:trPr>
          <w:trHeight w:val="321"/>
        </w:trPr>
        <w:tc>
          <w:tcPr>
            <w:tcW w:w="2521" w:type="dxa"/>
          </w:tcPr>
          <w:p w14:paraId="584C0447" w14:textId="77777777" w:rsidR="00AF2361" w:rsidRDefault="00000000">
            <w:pPr>
              <w:pStyle w:val="TableParagraph"/>
              <w:rPr>
                <w:rFonts w:ascii="Verdana"/>
                <w:sz w:val="20"/>
              </w:rPr>
            </w:pPr>
            <w:r>
              <w:rPr>
                <w:rFonts w:ascii="Verdana"/>
                <w:color w:val="000080"/>
                <w:spacing w:val="-2"/>
                <w:sz w:val="20"/>
              </w:rPr>
              <w:t>Customer</w:t>
            </w:r>
          </w:p>
        </w:tc>
        <w:tc>
          <w:tcPr>
            <w:tcW w:w="7165" w:type="dxa"/>
          </w:tcPr>
          <w:p w14:paraId="774D0D0E" w14:textId="77777777" w:rsidR="00AF2361" w:rsidRDefault="00000000">
            <w:pPr>
              <w:pStyle w:val="TableParagraph"/>
              <w:rPr>
                <w:rFonts w:ascii="Verdana"/>
                <w:sz w:val="20"/>
              </w:rPr>
            </w:pPr>
            <w:r>
              <w:rPr>
                <w:rFonts w:ascii="Verdana"/>
                <w:spacing w:val="-2"/>
                <w:sz w:val="20"/>
              </w:rPr>
              <w:t>Amazon.com</w:t>
            </w:r>
          </w:p>
        </w:tc>
      </w:tr>
      <w:tr w:rsidR="00AF2361" w14:paraId="23CDD217" w14:textId="77777777">
        <w:trPr>
          <w:trHeight w:val="321"/>
        </w:trPr>
        <w:tc>
          <w:tcPr>
            <w:tcW w:w="2521" w:type="dxa"/>
          </w:tcPr>
          <w:p w14:paraId="6C542A38" w14:textId="77777777" w:rsidR="00AF2361" w:rsidRDefault="00000000">
            <w:pPr>
              <w:pStyle w:val="TableParagraph"/>
              <w:spacing w:before="44"/>
              <w:rPr>
                <w:rFonts w:ascii="Verdana"/>
                <w:sz w:val="20"/>
              </w:rPr>
            </w:pPr>
            <w:r>
              <w:rPr>
                <w:rFonts w:ascii="Verdana"/>
                <w:color w:val="000080"/>
                <w:spacing w:val="-2"/>
                <w:sz w:val="20"/>
              </w:rPr>
              <w:t>Period</w:t>
            </w:r>
          </w:p>
        </w:tc>
        <w:tc>
          <w:tcPr>
            <w:tcW w:w="7165" w:type="dxa"/>
          </w:tcPr>
          <w:p w14:paraId="73E498FB" w14:textId="77777777" w:rsidR="00AF2361" w:rsidRDefault="00000000">
            <w:pPr>
              <w:pStyle w:val="TableParagraph"/>
              <w:spacing w:before="44"/>
              <w:rPr>
                <w:rFonts w:ascii="Verdana"/>
                <w:sz w:val="20"/>
              </w:rPr>
            </w:pPr>
            <w:r>
              <w:rPr>
                <w:rFonts w:ascii="Verdana"/>
                <w:sz w:val="20"/>
              </w:rPr>
              <w:t>Jan</w:t>
            </w:r>
            <w:r>
              <w:rPr>
                <w:rFonts w:ascii="Verdana"/>
                <w:spacing w:val="-5"/>
                <w:sz w:val="20"/>
              </w:rPr>
              <w:t xml:space="preserve"> </w:t>
            </w:r>
            <w:r>
              <w:rPr>
                <w:rFonts w:ascii="Verdana"/>
                <w:sz w:val="20"/>
              </w:rPr>
              <w:t>2020</w:t>
            </w:r>
            <w:r>
              <w:rPr>
                <w:rFonts w:ascii="Verdana"/>
                <w:spacing w:val="-4"/>
                <w:sz w:val="20"/>
              </w:rPr>
              <w:t xml:space="preserve"> </w:t>
            </w:r>
            <w:r>
              <w:rPr>
                <w:rFonts w:ascii="Verdana"/>
                <w:sz w:val="20"/>
              </w:rPr>
              <w:t>to</w:t>
            </w:r>
            <w:r>
              <w:rPr>
                <w:rFonts w:ascii="Verdana"/>
                <w:spacing w:val="67"/>
                <w:sz w:val="20"/>
              </w:rPr>
              <w:t xml:space="preserve"> </w:t>
            </w:r>
            <w:r>
              <w:rPr>
                <w:rFonts w:ascii="Verdana"/>
                <w:sz w:val="20"/>
              </w:rPr>
              <w:t>Mar</w:t>
            </w:r>
            <w:r>
              <w:rPr>
                <w:rFonts w:ascii="Verdana"/>
                <w:spacing w:val="-1"/>
                <w:sz w:val="20"/>
              </w:rPr>
              <w:t xml:space="preserve"> </w:t>
            </w:r>
            <w:r>
              <w:rPr>
                <w:rFonts w:ascii="Verdana"/>
                <w:spacing w:val="-4"/>
                <w:sz w:val="20"/>
              </w:rPr>
              <w:t>2021</w:t>
            </w:r>
          </w:p>
        </w:tc>
      </w:tr>
      <w:tr w:rsidR="00AF2361" w14:paraId="39A95F81" w14:textId="77777777">
        <w:trPr>
          <w:trHeight w:val="1175"/>
        </w:trPr>
        <w:tc>
          <w:tcPr>
            <w:tcW w:w="2521" w:type="dxa"/>
          </w:tcPr>
          <w:p w14:paraId="2A018E67" w14:textId="77777777" w:rsidR="00AF2361" w:rsidRDefault="00000000">
            <w:pPr>
              <w:pStyle w:val="TableParagraph"/>
              <w:rPr>
                <w:rFonts w:ascii="Verdana"/>
                <w:sz w:val="20"/>
              </w:rPr>
            </w:pPr>
            <w:r>
              <w:rPr>
                <w:rFonts w:ascii="Verdana"/>
                <w:color w:val="000080"/>
                <w:spacing w:val="-2"/>
                <w:sz w:val="20"/>
              </w:rPr>
              <w:t>Description</w:t>
            </w:r>
          </w:p>
        </w:tc>
        <w:tc>
          <w:tcPr>
            <w:tcW w:w="7165" w:type="dxa"/>
          </w:tcPr>
          <w:p w14:paraId="18C0DB4A" w14:textId="77777777" w:rsidR="00AF2361" w:rsidRDefault="00000000">
            <w:pPr>
              <w:pStyle w:val="TableParagraph"/>
              <w:spacing w:line="362" w:lineRule="auto"/>
              <w:ind w:right="102"/>
              <w:jc w:val="both"/>
              <w:rPr>
                <w:rFonts w:ascii="Verdana"/>
                <w:sz w:val="20"/>
              </w:rPr>
            </w:pPr>
            <w:r>
              <w:rPr>
                <w:rFonts w:ascii="Verdana"/>
                <w:sz w:val="20"/>
              </w:rPr>
              <w:t>Amazon is an American multinational technology company engaged in e-commerce, cloud computing, online advertising, digital streaming, and artificial intelligence.</w:t>
            </w:r>
          </w:p>
        </w:tc>
      </w:tr>
      <w:tr w:rsidR="00AF2361" w14:paraId="49918B06" w14:textId="77777777">
        <w:trPr>
          <w:trHeight w:val="446"/>
        </w:trPr>
        <w:tc>
          <w:tcPr>
            <w:tcW w:w="2521" w:type="dxa"/>
          </w:tcPr>
          <w:p w14:paraId="31C1A57D" w14:textId="77777777" w:rsidR="00AF2361" w:rsidRDefault="00000000">
            <w:pPr>
              <w:pStyle w:val="TableParagraph"/>
              <w:rPr>
                <w:rFonts w:ascii="Verdana"/>
                <w:sz w:val="20"/>
              </w:rPr>
            </w:pPr>
            <w:r>
              <w:rPr>
                <w:rFonts w:ascii="Verdana"/>
                <w:color w:val="000080"/>
                <w:spacing w:val="-4"/>
                <w:sz w:val="20"/>
              </w:rPr>
              <w:t>Role</w:t>
            </w:r>
          </w:p>
        </w:tc>
        <w:tc>
          <w:tcPr>
            <w:tcW w:w="7165" w:type="dxa"/>
          </w:tcPr>
          <w:p w14:paraId="6CF68D24" w14:textId="77777777" w:rsidR="00AF2361" w:rsidRDefault="00000000">
            <w:pPr>
              <w:pStyle w:val="TableParagraph"/>
              <w:spacing w:before="48"/>
              <w:rPr>
                <w:rFonts w:ascii="Verdana"/>
                <w:sz w:val="20"/>
              </w:rPr>
            </w:pPr>
            <w:r>
              <w:rPr>
                <w:rFonts w:ascii="Verdana"/>
                <w:sz w:val="20"/>
              </w:rPr>
              <w:t>Finance</w:t>
            </w:r>
            <w:r>
              <w:rPr>
                <w:rFonts w:ascii="Verdana"/>
                <w:spacing w:val="-11"/>
                <w:sz w:val="20"/>
              </w:rPr>
              <w:t xml:space="preserve"> </w:t>
            </w:r>
            <w:r>
              <w:rPr>
                <w:rFonts w:ascii="Verdana"/>
                <w:sz w:val="20"/>
              </w:rPr>
              <w:t>Functional</w:t>
            </w:r>
            <w:r>
              <w:rPr>
                <w:rFonts w:ascii="Verdana"/>
                <w:spacing w:val="-9"/>
                <w:sz w:val="20"/>
              </w:rPr>
              <w:t xml:space="preserve"> </w:t>
            </w:r>
            <w:r>
              <w:rPr>
                <w:rFonts w:ascii="Verdana"/>
                <w:sz w:val="20"/>
              </w:rPr>
              <w:t>Consultant</w:t>
            </w:r>
            <w:r>
              <w:rPr>
                <w:rFonts w:ascii="Verdana"/>
                <w:spacing w:val="-4"/>
                <w:sz w:val="20"/>
              </w:rPr>
              <w:t xml:space="preserve"> </w:t>
            </w:r>
            <w:r>
              <w:rPr>
                <w:rFonts w:ascii="Verdana"/>
                <w:sz w:val="20"/>
              </w:rPr>
              <w:t>and</w:t>
            </w:r>
            <w:r>
              <w:rPr>
                <w:rFonts w:ascii="Verdana"/>
                <w:spacing w:val="-12"/>
                <w:sz w:val="20"/>
              </w:rPr>
              <w:t xml:space="preserve"> </w:t>
            </w:r>
            <w:r>
              <w:rPr>
                <w:rFonts w:ascii="Verdana"/>
                <w:sz w:val="20"/>
              </w:rPr>
              <w:t>Team</w:t>
            </w:r>
            <w:r>
              <w:rPr>
                <w:rFonts w:ascii="Verdana"/>
                <w:spacing w:val="-6"/>
                <w:sz w:val="20"/>
              </w:rPr>
              <w:t xml:space="preserve"> </w:t>
            </w:r>
            <w:r>
              <w:rPr>
                <w:rFonts w:ascii="Verdana"/>
                <w:spacing w:val="-4"/>
                <w:sz w:val="20"/>
              </w:rPr>
              <w:t>Lead</w:t>
            </w:r>
          </w:p>
        </w:tc>
      </w:tr>
      <w:tr w:rsidR="00AF2361" w14:paraId="40D57218" w14:textId="77777777">
        <w:trPr>
          <w:trHeight w:val="7201"/>
        </w:trPr>
        <w:tc>
          <w:tcPr>
            <w:tcW w:w="2521" w:type="dxa"/>
          </w:tcPr>
          <w:p w14:paraId="6F8F4336" w14:textId="77777777" w:rsidR="00AF2361" w:rsidRDefault="00000000">
            <w:pPr>
              <w:pStyle w:val="TableParagraph"/>
              <w:rPr>
                <w:rFonts w:ascii="Verdana"/>
                <w:sz w:val="20"/>
              </w:rPr>
            </w:pPr>
            <w:r>
              <w:rPr>
                <w:rFonts w:ascii="Verdana"/>
                <w:color w:val="000080"/>
                <w:spacing w:val="-2"/>
                <w:sz w:val="20"/>
              </w:rPr>
              <w:t>Responsibilities</w:t>
            </w:r>
          </w:p>
        </w:tc>
        <w:tc>
          <w:tcPr>
            <w:tcW w:w="7165" w:type="dxa"/>
          </w:tcPr>
          <w:p w14:paraId="66126D3E" w14:textId="77777777" w:rsidR="00AF2361" w:rsidRDefault="00000000">
            <w:pPr>
              <w:pStyle w:val="TableParagraph"/>
              <w:spacing w:before="63" w:line="235" w:lineRule="auto"/>
              <w:ind w:right="113"/>
              <w:jc w:val="both"/>
            </w:pPr>
            <w:r>
              <w:t xml:space="preserve">Played the role of functional consultant and project lead for Oracle finance </w:t>
            </w:r>
            <w:r>
              <w:rPr>
                <w:spacing w:val="-2"/>
              </w:rPr>
              <w:t>modules.</w:t>
            </w:r>
          </w:p>
          <w:p w14:paraId="6BF5E2D3" w14:textId="77777777" w:rsidR="00AF2361" w:rsidRDefault="00000000">
            <w:pPr>
              <w:pStyle w:val="TableParagraph"/>
              <w:numPr>
                <w:ilvl w:val="0"/>
                <w:numId w:val="13"/>
              </w:numPr>
              <w:tabs>
                <w:tab w:val="left" w:pos="825"/>
              </w:tabs>
              <w:spacing w:before="72" w:line="273" w:lineRule="auto"/>
              <w:ind w:right="105"/>
              <w:jc w:val="both"/>
              <w:rPr>
                <w:rFonts w:ascii="Symbol" w:hAnsi="Symbol"/>
              </w:rPr>
            </w:pPr>
            <w:r>
              <w:t>EBS OFA Upgrade (12.1.3 to R12.211): Integration process and Custom flows are tested for Code Remediation. Issues are identified and worked with development teams in dosing them.</w:t>
            </w:r>
          </w:p>
          <w:p w14:paraId="530BA9CB" w14:textId="77777777" w:rsidR="00AF2361" w:rsidRDefault="00000000">
            <w:pPr>
              <w:pStyle w:val="TableParagraph"/>
              <w:numPr>
                <w:ilvl w:val="0"/>
                <w:numId w:val="13"/>
              </w:numPr>
              <w:tabs>
                <w:tab w:val="left" w:pos="825"/>
              </w:tabs>
              <w:spacing w:before="6" w:line="273" w:lineRule="auto"/>
              <w:ind w:right="108"/>
              <w:rPr>
                <w:rFonts w:ascii="Symbol" w:hAnsi="Symbol"/>
              </w:rPr>
            </w:pPr>
            <w:r>
              <w:t>BENTO</w:t>
            </w:r>
            <w:r>
              <w:rPr>
                <w:spacing w:val="40"/>
              </w:rPr>
              <w:t xml:space="preserve"> </w:t>
            </w:r>
            <w:r>
              <w:t>-</w:t>
            </w:r>
            <w:r>
              <w:rPr>
                <w:spacing w:val="40"/>
              </w:rPr>
              <w:t xml:space="preserve"> </w:t>
            </w:r>
            <w:r>
              <w:t>Involved</w:t>
            </w:r>
            <w:r>
              <w:rPr>
                <w:spacing w:val="40"/>
              </w:rPr>
              <w:t xml:space="preserve"> </w:t>
            </w:r>
            <w:r>
              <w:t>in</w:t>
            </w:r>
            <w:r>
              <w:rPr>
                <w:spacing w:val="40"/>
              </w:rPr>
              <w:t xml:space="preserve"> </w:t>
            </w:r>
            <w:r>
              <w:t>Bento</w:t>
            </w:r>
            <w:r>
              <w:rPr>
                <w:spacing w:val="40"/>
              </w:rPr>
              <w:t xml:space="preserve"> </w:t>
            </w:r>
            <w:r>
              <w:t>custom</w:t>
            </w:r>
            <w:r>
              <w:rPr>
                <w:spacing w:val="40"/>
              </w:rPr>
              <w:t xml:space="preserve"> </w:t>
            </w:r>
            <w:r>
              <w:t>page</w:t>
            </w:r>
            <w:r>
              <w:rPr>
                <w:spacing w:val="40"/>
              </w:rPr>
              <w:t xml:space="preserve"> </w:t>
            </w:r>
            <w:r>
              <w:t>development</w:t>
            </w:r>
            <w:r>
              <w:rPr>
                <w:spacing w:val="40"/>
              </w:rPr>
              <w:t xml:space="preserve"> </w:t>
            </w:r>
            <w:r>
              <w:t>and</w:t>
            </w:r>
            <w:r>
              <w:rPr>
                <w:spacing w:val="40"/>
              </w:rPr>
              <w:t xml:space="preserve"> </w:t>
            </w:r>
            <w:r>
              <w:t>tested various scenarios for AR transactions, receipts, GATAR and other related process.</w:t>
            </w:r>
          </w:p>
          <w:p w14:paraId="017DB561" w14:textId="77777777" w:rsidR="00AF2361" w:rsidRDefault="00000000">
            <w:pPr>
              <w:pStyle w:val="TableParagraph"/>
              <w:numPr>
                <w:ilvl w:val="0"/>
                <w:numId w:val="13"/>
              </w:numPr>
              <w:tabs>
                <w:tab w:val="left" w:pos="825"/>
              </w:tabs>
              <w:spacing w:before="11" w:line="268" w:lineRule="auto"/>
              <w:ind w:right="109"/>
              <w:rPr>
                <w:rFonts w:ascii="Symbol" w:hAnsi="Symbol"/>
              </w:rPr>
            </w:pPr>
            <w:r>
              <w:t>BENTO – Handling the owner ship in deploying all the bento projects and resolving related issues.</w:t>
            </w:r>
          </w:p>
          <w:p w14:paraId="4EA3FB8A" w14:textId="77777777" w:rsidR="00AF2361" w:rsidRDefault="00000000">
            <w:pPr>
              <w:pStyle w:val="TableParagraph"/>
              <w:numPr>
                <w:ilvl w:val="0"/>
                <w:numId w:val="13"/>
              </w:numPr>
              <w:tabs>
                <w:tab w:val="left" w:pos="825"/>
              </w:tabs>
              <w:spacing w:before="16" w:line="273" w:lineRule="auto"/>
              <w:ind w:right="106"/>
              <w:jc w:val="both"/>
              <w:rPr>
                <w:rFonts w:ascii="Symbol" w:hAnsi="Symbol"/>
              </w:rPr>
            </w:pPr>
            <w:r>
              <w:t>SLA Rules: Handling FUSE projects SLA setups for various accounts</w:t>
            </w:r>
            <w:r>
              <w:rPr>
                <w:spacing w:val="40"/>
              </w:rPr>
              <w:t xml:space="preserve"> </w:t>
            </w:r>
            <w:r>
              <w:t>like Receivables, Revenue, Credit Memo Receivables, Credit Memo Revenue, Default Applications and Adjustments.</w:t>
            </w:r>
          </w:p>
          <w:p w14:paraId="03F5CAE8" w14:textId="77777777" w:rsidR="00AF2361" w:rsidRDefault="00000000">
            <w:pPr>
              <w:pStyle w:val="TableParagraph"/>
              <w:numPr>
                <w:ilvl w:val="0"/>
                <w:numId w:val="13"/>
              </w:numPr>
              <w:tabs>
                <w:tab w:val="left" w:pos="825"/>
              </w:tabs>
              <w:spacing w:before="5" w:line="273" w:lineRule="auto"/>
              <w:ind w:right="118"/>
              <w:jc w:val="both"/>
              <w:rPr>
                <w:rFonts w:ascii="Symbol" w:hAnsi="Symbol"/>
              </w:rPr>
            </w:pPr>
            <w:r>
              <w:t>New TAX Codes: Handling in creating new tax codes as per the business request.</w:t>
            </w:r>
          </w:p>
          <w:p w14:paraId="0775E932" w14:textId="77777777" w:rsidR="00AF2361" w:rsidRDefault="00000000">
            <w:pPr>
              <w:pStyle w:val="TableParagraph"/>
              <w:numPr>
                <w:ilvl w:val="0"/>
                <w:numId w:val="13"/>
              </w:numPr>
              <w:tabs>
                <w:tab w:val="left" w:pos="825"/>
              </w:tabs>
              <w:spacing w:before="3" w:line="278" w:lineRule="auto"/>
              <w:ind w:right="106"/>
              <w:jc w:val="both"/>
              <w:rPr>
                <w:rFonts w:ascii="Symbol" w:hAnsi="Symbol"/>
                <w:sz w:val="18"/>
              </w:rPr>
            </w:pPr>
            <w:r>
              <w:t>Issue Tickets: Troubleshooting and solving the issues raised by the FinOps team like interface issues, Trac-IT, Knowledge issues etc.</w:t>
            </w:r>
          </w:p>
          <w:p w14:paraId="517FDE82" w14:textId="77777777" w:rsidR="00AF2361" w:rsidRDefault="00000000">
            <w:pPr>
              <w:pStyle w:val="TableParagraph"/>
              <w:numPr>
                <w:ilvl w:val="0"/>
                <w:numId w:val="13"/>
              </w:numPr>
              <w:tabs>
                <w:tab w:val="left" w:pos="825"/>
              </w:tabs>
              <w:spacing w:before="0" w:line="276" w:lineRule="auto"/>
              <w:ind w:right="98"/>
              <w:jc w:val="both"/>
              <w:rPr>
                <w:rFonts w:ascii="Symbol" w:hAnsi="Symbol"/>
                <w:sz w:val="18"/>
              </w:rPr>
            </w:pPr>
            <w:r>
              <w:t>Enhancement Tickets: Taking care of enhancement tickets like Trac- IT, E-</w:t>
            </w:r>
            <w:proofErr w:type="spellStart"/>
            <w:r>
              <w:t>loxacing</w:t>
            </w:r>
            <w:proofErr w:type="spellEnd"/>
            <w:r>
              <w:t xml:space="preserve">, GATAR, Bank Remittance details and other related </w:t>
            </w:r>
            <w:r>
              <w:rPr>
                <w:spacing w:val="-2"/>
              </w:rPr>
              <w:t>stuff.</w:t>
            </w:r>
          </w:p>
          <w:p w14:paraId="3187F5AC" w14:textId="77777777" w:rsidR="00AF2361" w:rsidRDefault="00000000">
            <w:pPr>
              <w:pStyle w:val="TableParagraph"/>
              <w:numPr>
                <w:ilvl w:val="0"/>
                <w:numId w:val="13"/>
              </w:numPr>
              <w:tabs>
                <w:tab w:val="left" w:pos="825"/>
              </w:tabs>
              <w:spacing w:before="0" w:line="276" w:lineRule="auto"/>
              <w:ind w:right="104"/>
              <w:jc w:val="both"/>
              <w:rPr>
                <w:rFonts w:ascii="Symbol" w:hAnsi="Symbol"/>
                <w:sz w:val="18"/>
              </w:rPr>
            </w:pPr>
            <w:r>
              <w:t>Guiding and helping the FinOps and ORT teams in knowledge gaps. Working</w:t>
            </w:r>
            <w:r>
              <w:rPr>
                <w:spacing w:val="26"/>
              </w:rPr>
              <w:t xml:space="preserve"> </w:t>
            </w:r>
            <w:r>
              <w:t>with</w:t>
            </w:r>
            <w:r>
              <w:rPr>
                <w:spacing w:val="24"/>
              </w:rPr>
              <w:t xml:space="preserve"> </w:t>
            </w:r>
            <w:r>
              <w:t>Oracle</w:t>
            </w:r>
            <w:r>
              <w:rPr>
                <w:spacing w:val="25"/>
              </w:rPr>
              <w:t xml:space="preserve"> </w:t>
            </w:r>
            <w:r>
              <w:t>team</w:t>
            </w:r>
            <w:r>
              <w:rPr>
                <w:spacing w:val="31"/>
              </w:rPr>
              <w:t xml:space="preserve"> </w:t>
            </w:r>
            <w:r>
              <w:t>related</w:t>
            </w:r>
            <w:r>
              <w:rPr>
                <w:spacing w:val="24"/>
              </w:rPr>
              <w:t xml:space="preserve"> </w:t>
            </w:r>
            <w:r>
              <w:t>to</w:t>
            </w:r>
            <w:r>
              <w:rPr>
                <w:spacing w:val="33"/>
              </w:rPr>
              <w:t xml:space="preserve"> </w:t>
            </w:r>
            <w:r>
              <w:t>Oracle</w:t>
            </w:r>
            <w:r>
              <w:rPr>
                <w:spacing w:val="25"/>
              </w:rPr>
              <w:t xml:space="preserve"> </w:t>
            </w:r>
            <w:r>
              <w:t>SRs</w:t>
            </w:r>
            <w:r>
              <w:rPr>
                <w:spacing w:val="29"/>
              </w:rPr>
              <w:t xml:space="preserve"> </w:t>
            </w:r>
            <w:r>
              <w:t>for</w:t>
            </w:r>
            <w:r>
              <w:rPr>
                <w:spacing w:val="34"/>
              </w:rPr>
              <w:t xml:space="preserve"> </w:t>
            </w:r>
            <w:r>
              <w:t>bugs</w:t>
            </w:r>
            <w:r>
              <w:rPr>
                <w:spacing w:val="25"/>
              </w:rPr>
              <w:t xml:space="preserve"> </w:t>
            </w:r>
            <w:r>
              <w:t>and</w:t>
            </w:r>
            <w:r>
              <w:rPr>
                <w:spacing w:val="24"/>
              </w:rPr>
              <w:t xml:space="preserve"> </w:t>
            </w:r>
            <w:r>
              <w:t>data</w:t>
            </w:r>
          </w:p>
          <w:p w14:paraId="47E89629" w14:textId="77777777" w:rsidR="00AF2361" w:rsidRDefault="00000000">
            <w:pPr>
              <w:pStyle w:val="TableParagraph"/>
              <w:spacing w:before="0"/>
              <w:ind w:left="825"/>
            </w:pPr>
            <w:r>
              <w:rPr>
                <w:spacing w:val="-2"/>
              </w:rPr>
              <w:t>fixes.</w:t>
            </w:r>
          </w:p>
        </w:tc>
      </w:tr>
    </w:tbl>
    <w:p w14:paraId="5786DC55" w14:textId="77777777" w:rsidR="00AF2361" w:rsidRDefault="00AF2361">
      <w:pPr>
        <w:pStyle w:val="BodyText"/>
        <w:rPr>
          <w:rFonts w:ascii="Verdana"/>
          <w:b/>
          <w:sz w:val="20"/>
        </w:rPr>
      </w:pPr>
    </w:p>
    <w:p w14:paraId="6BBF8C02" w14:textId="77777777" w:rsidR="00AF2361" w:rsidRDefault="00AF2361">
      <w:pPr>
        <w:pStyle w:val="BodyText"/>
        <w:rPr>
          <w:rFonts w:ascii="Verdana"/>
          <w:b/>
          <w:sz w:val="20"/>
        </w:rPr>
      </w:pPr>
    </w:p>
    <w:p w14:paraId="2E6B0E7B" w14:textId="77777777" w:rsidR="00AF2361" w:rsidRDefault="00AF2361">
      <w:pPr>
        <w:pStyle w:val="BodyText"/>
        <w:spacing w:before="80"/>
        <w:rPr>
          <w:rFonts w:ascii="Verdana"/>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2ABB3474" w14:textId="77777777">
        <w:trPr>
          <w:trHeight w:val="566"/>
        </w:trPr>
        <w:tc>
          <w:tcPr>
            <w:tcW w:w="2521" w:type="dxa"/>
          </w:tcPr>
          <w:p w14:paraId="5C1751EF" w14:textId="77777777" w:rsidR="00AF2361" w:rsidRDefault="00000000">
            <w:pPr>
              <w:pStyle w:val="TableParagraph"/>
              <w:rPr>
                <w:rFonts w:ascii="Verdana"/>
                <w:sz w:val="20"/>
              </w:rPr>
            </w:pPr>
            <w:r>
              <w:rPr>
                <w:rFonts w:ascii="Verdana"/>
                <w:color w:val="000080"/>
                <w:spacing w:val="-2"/>
                <w:sz w:val="20"/>
              </w:rPr>
              <w:t>Project</w:t>
            </w:r>
          </w:p>
        </w:tc>
        <w:tc>
          <w:tcPr>
            <w:tcW w:w="7165" w:type="dxa"/>
          </w:tcPr>
          <w:p w14:paraId="05AF2215" w14:textId="77777777" w:rsidR="00AF2361" w:rsidRDefault="00000000">
            <w:pPr>
              <w:pStyle w:val="TableParagraph"/>
              <w:spacing w:line="242" w:lineRule="auto"/>
              <w:rPr>
                <w:rFonts w:ascii="Verdana" w:hAnsi="Verdana"/>
                <w:b/>
                <w:sz w:val="20"/>
              </w:rPr>
            </w:pPr>
            <w:r>
              <w:rPr>
                <w:rFonts w:ascii="Verdana" w:hAnsi="Verdana"/>
                <w:b/>
                <w:sz w:val="20"/>
              </w:rPr>
              <w:t>Qualcomm</w:t>
            </w:r>
            <w:r>
              <w:rPr>
                <w:rFonts w:ascii="Verdana" w:hAnsi="Verdana"/>
                <w:b/>
                <w:spacing w:val="-7"/>
                <w:sz w:val="20"/>
              </w:rPr>
              <w:t xml:space="preserve"> </w:t>
            </w:r>
            <w:r>
              <w:rPr>
                <w:rFonts w:ascii="Verdana" w:hAnsi="Verdana"/>
                <w:b/>
                <w:sz w:val="20"/>
              </w:rPr>
              <w:t>–</w:t>
            </w:r>
            <w:r>
              <w:rPr>
                <w:rFonts w:ascii="Verdana" w:hAnsi="Verdana"/>
                <w:b/>
                <w:spacing w:val="-5"/>
                <w:sz w:val="20"/>
              </w:rPr>
              <w:t xml:space="preserve"> </w:t>
            </w:r>
            <w:r>
              <w:rPr>
                <w:rFonts w:ascii="Verdana" w:hAnsi="Verdana"/>
                <w:b/>
                <w:sz w:val="20"/>
              </w:rPr>
              <w:t>R12</w:t>
            </w:r>
            <w:r>
              <w:rPr>
                <w:rFonts w:ascii="Verdana" w:hAnsi="Verdana"/>
                <w:b/>
                <w:spacing w:val="-5"/>
                <w:sz w:val="20"/>
              </w:rPr>
              <w:t xml:space="preserve"> </w:t>
            </w:r>
            <w:r>
              <w:rPr>
                <w:rFonts w:ascii="Verdana" w:hAnsi="Verdana"/>
                <w:b/>
                <w:sz w:val="20"/>
              </w:rPr>
              <w:t>Enhancements</w:t>
            </w:r>
            <w:r>
              <w:rPr>
                <w:rFonts w:ascii="Verdana" w:hAnsi="Verdana"/>
                <w:b/>
                <w:spacing w:val="-5"/>
                <w:sz w:val="20"/>
              </w:rPr>
              <w:t xml:space="preserve"> </w:t>
            </w:r>
            <w:r>
              <w:rPr>
                <w:rFonts w:ascii="Verdana" w:hAnsi="Verdana"/>
                <w:b/>
                <w:sz w:val="20"/>
              </w:rPr>
              <w:t>and</w:t>
            </w:r>
            <w:r>
              <w:rPr>
                <w:rFonts w:ascii="Verdana" w:hAnsi="Verdana"/>
                <w:b/>
                <w:spacing w:val="-7"/>
                <w:sz w:val="20"/>
              </w:rPr>
              <w:t xml:space="preserve"> </w:t>
            </w:r>
            <w:r>
              <w:rPr>
                <w:rFonts w:ascii="Verdana" w:hAnsi="Verdana"/>
                <w:b/>
                <w:sz w:val="20"/>
              </w:rPr>
              <w:t>Production</w:t>
            </w:r>
            <w:r>
              <w:rPr>
                <w:rFonts w:ascii="Verdana" w:hAnsi="Verdana"/>
                <w:b/>
                <w:spacing w:val="-4"/>
                <w:sz w:val="20"/>
              </w:rPr>
              <w:t xml:space="preserve"> </w:t>
            </w:r>
            <w:r>
              <w:rPr>
                <w:rFonts w:ascii="Verdana" w:hAnsi="Verdana"/>
                <w:b/>
                <w:sz w:val="20"/>
              </w:rPr>
              <w:t xml:space="preserve">Support </w:t>
            </w:r>
            <w:r>
              <w:rPr>
                <w:rFonts w:ascii="Verdana" w:hAnsi="Verdana"/>
                <w:b/>
                <w:spacing w:val="-2"/>
                <w:sz w:val="20"/>
              </w:rPr>
              <w:t>Project</w:t>
            </w:r>
          </w:p>
        </w:tc>
      </w:tr>
      <w:tr w:rsidR="00AF2361" w14:paraId="0A60F6DB" w14:textId="77777777">
        <w:trPr>
          <w:trHeight w:val="325"/>
        </w:trPr>
        <w:tc>
          <w:tcPr>
            <w:tcW w:w="2521" w:type="dxa"/>
          </w:tcPr>
          <w:p w14:paraId="6AD82226" w14:textId="77777777" w:rsidR="00AF2361" w:rsidRDefault="00000000">
            <w:pPr>
              <w:pStyle w:val="TableParagraph"/>
              <w:rPr>
                <w:rFonts w:ascii="Verdana"/>
                <w:sz w:val="20"/>
              </w:rPr>
            </w:pPr>
            <w:r>
              <w:rPr>
                <w:rFonts w:ascii="Verdana"/>
                <w:color w:val="000080"/>
                <w:spacing w:val="-2"/>
                <w:sz w:val="20"/>
              </w:rPr>
              <w:t>Customer</w:t>
            </w:r>
          </w:p>
        </w:tc>
        <w:tc>
          <w:tcPr>
            <w:tcW w:w="7165" w:type="dxa"/>
          </w:tcPr>
          <w:p w14:paraId="00A30E1C" w14:textId="77777777" w:rsidR="00AF2361" w:rsidRDefault="00000000">
            <w:pPr>
              <w:pStyle w:val="TableParagraph"/>
              <w:rPr>
                <w:rFonts w:ascii="Verdana"/>
                <w:sz w:val="20"/>
              </w:rPr>
            </w:pPr>
            <w:r>
              <w:rPr>
                <w:rFonts w:ascii="Verdana"/>
                <w:spacing w:val="-2"/>
                <w:sz w:val="20"/>
              </w:rPr>
              <w:t>QUALCOMM</w:t>
            </w:r>
          </w:p>
        </w:tc>
      </w:tr>
      <w:tr w:rsidR="00AF2361" w14:paraId="2F23050D" w14:textId="77777777">
        <w:trPr>
          <w:trHeight w:val="321"/>
        </w:trPr>
        <w:tc>
          <w:tcPr>
            <w:tcW w:w="2521" w:type="dxa"/>
          </w:tcPr>
          <w:p w14:paraId="44EAE941" w14:textId="77777777" w:rsidR="00AF2361" w:rsidRDefault="00000000">
            <w:pPr>
              <w:pStyle w:val="TableParagraph"/>
              <w:rPr>
                <w:rFonts w:ascii="Verdana"/>
                <w:sz w:val="20"/>
              </w:rPr>
            </w:pPr>
            <w:r>
              <w:rPr>
                <w:rFonts w:ascii="Verdana"/>
                <w:color w:val="000080"/>
                <w:spacing w:val="-2"/>
                <w:sz w:val="20"/>
              </w:rPr>
              <w:t>Period</w:t>
            </w:r>
          </w:p>
        </w:tc>
        <w:tc>
          <w:tcPr>
            <w:tcW w:w="7165" w:type="dxa"/>
          </w:tcPr>
          <w:p w14:paraId="030342B6" w14:textId="77777777" w:rsidR="00AF2361" w:rsidRDefault="00000000">
            <w:pPr>
              <w:pStyle w:val="TableParagraph"/>
              <w:rPr>
                <w:rFonts w:ascii="Verdana"/>
                <w:sz w:val="20"/>
              </w:rPr>
            </w:pPr>
            <w:r>
              <w:rPr>
                <w:rFonts w:ascii="Verdana"/>
                <w:sz w:val="20"/>
              </w:rPr>
              <w:t>Jul</w:t>
            </w:r>
            <w:r>
              <w:rPr>
                <w:rFonts w:ascii="Verdana"/>
                <w:spacing w:val="-2"/>
                <w:sz w:val="20"/>
              </w:rPr>
              <w:t xml:space="preserve"> </w:t>
            </w:r>
            <w:r>
              <w:rPr>
                <w:rFonts w:ascii="Verdana"/>
                <w:sz w:val="20"/>
              </w:rPr>
              <w:t>2018</w:t>
            </w:r>
            <w:r>
              <w:rPr>
                <w:rFonts w:ascii="Verdana"/>
                <w:spacing w:val="-4"/>
                <w:sz w:val="20"/>
              </w:rPr>
              <w:t xml:space="preserve"> </w:t>
            </w:r>
            <w:r>
              <w:rPr>
                <w:rFonts w:ascii="Verdana"/>
                <w:sz w:val="20"/>
              </w:rPr>
              <w:t>to</w:t>
            </w:r>
            <w:r>
              <w:rPr>
                <w:rFonts w:ascii="Verdana"/>
                <w:spacing w:val="-2"/>
                <w:sz w:val="20"/>
              </w:rPr>
              <w:t xml:space="preserve"> </w:t>
            </w:r>
            <w:r>
              <w:rPr>
                <w:rFonts w:ascii="Verdana"/>
                <w:sz w:val="20"/>
              </w:rPr>
              <w:t>Dec</w:t>
            </w:r>
            <w:r>
              <w:rPr>
                <w:rFonts w:ascii="Verdana"/>
                <w:spacing w:val="-4"/>
                <w:sz w:val="20"/>
              </w:rPr>
              <w:t xml:space="preserve"> 2019</w:t>
            </w:r>
          </w:p>
        </w:tc>
      </w:tr>
    </w:tbl>
    <w:p w14:paraId="6D85A1C2" w14:textId="77777777" w:rsidR="00AF2361" w:rsidRDefault="00AF2361">
      <w:pPr>
        <w:pStyle w:val="TableParagraph"/>
        <w:rPr>
          <w:rFonts w:ascii="Verdana"/>
          <w:sz w:val="20"/>
        </w:rPr>
        <w:sectPr w:rsidR="00AF2361">
          <w:pgSz w:w="11910" w:h="16840"/>
          <w:pgMar w:top="1520" w:right="141" w:bottom="1260" w:left="1275" w:header="914" w:footer="1070" w:gutter="0"/>
          <w:cols w:space="720"/>
        </w:sectPr>
      </w:pPr>
    </w:p>
    <w:p w14:paraId="3A9B7EBF" w14:textId="77777777" w:rsidR="00AF2361" w:rsidRDefault="00AF2361">
      <w:pPr>
        <w:pStyle w:val="BodyText"/>
        <w:spacing w:before="6"/>
        <w:rPr>
          <w:rFonts w:ascii="Verdana"/>
          <w:b/>
          <w:sz w:val="7"/>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1CC89611" w14:textId="77777777">
        <w:trPr>
          <w:trHeight w:val="1900"/>
        </w:trPr>
        <w:tc>
          <w:tcPr>
            <w:tcW w:w="2521" w:type="dxa"/>
          </w:tcPr>
          <w:p w14:paraId="7A5A352F" w14:textId="77777777" w:rsidR="00AF2361" w:rsidRDefault="00000000">
            <w:pPr>
              <w:pStyle w:val="TableParagraph"/>
              <w:rPr>
                <w:rFonts w:ascii="Verdana"/>
                <w:sz w:val="20"/>
              </w:rPr>
            </w:pPr>
            <w:r>
              <w:rPr>
                <w:rFonts w:ascii="Verdana"/>
                <w:color w:val="000080"/>
                <w:spacing w:val="-2"/>
                <w:sz w:val="20"/>
              </w:rPr>
              <w:t>Description</w:t>
            </w:r>
          </w:p>
        </w:tc>
        <w:tc>
          <w:tcPr>
            <w:tcW w:w="7165" w:type="dxa"/>
          </w:tcPr>
          <w:p w14:paraId="71B73712" w14:textId="77777777" w:rsidR="00AF2361" w:rsidRDefault="00000000">
            <w:pPr>
              <w:pStyle w:val="TableParagraph"/>
              <w:spacing w:line="360" w:lineRule="auto"/>
              <w:ind w:right="93"/>
              <w:jc w:val="both"/>
              <w:rPr>
                <w:rFonts w:ascii="Verdana"/>
                <w:sz w:val="20"/>
              </w:rPr>
            </w:pPr>
            <w:r>
              <w:rPr>
                <w:rFonts w:ascii="Verdana"/>
                <w:sz w:val="20"/>
              </w:rPr>
              <w:t>Qualcomm is a public multinational corporation headquartered in San Diego, California. It creates intellectual property, semiconductors, software and services related to wireless technology. It owns patents critical to the CDMA2000, TD-SCDMA and WCDMA mobile communications standards.</w:t>
            </w:r>
          </w:p>
        </w:tc>
      </w:tr>
      <w:tr w:rsidR="00AF2361" w14:paraId="25827A21" w14:textId="77777777">
        <w:trPr>
          <w:trHeight w:val="445"/>
        </w:trPr>
        <w:tc>
          <w:tcPr>
            <w:tcW w:w="2521" w:type="dxa"/>
          </w:tcPr>
          <w:p w14:paraId="5631CCA3" w14:textId="77777777" w:rsidR="00AF2361" w:rsidRDefault="00000000">
            <w:pPr>
              <w:pStyle w:val="TableParagraph"/>
              <w:rPr>
                <w:rFonts w:ascii="Verdana"/>
                <w:sz w:val="20"/>
              </w:rPr>
            </w:pPr>
            <w:r>
              <w:rPr>
                <w:rFonts w:ascii="Verdana"/>
                <w:color w:val="000080"/>
                <w:spacing w:val="-4"/>
                <w:sz w:val="20"/>
              </w:rPr>
              <w:t>Role</w:t>
            </w:r>
          </w:p>
        </w:tc>
        <w:tc>
          <w:tcPr>
            <w:tcW w:w="7165" w:type="dxa"/>
          </w:tcPr>
          <w:p w14:paraId="4F846779" w14:textId="77777777" w:rsidR="00AF2361" w:rsidRDefault="00000000">
            <w:pPr>
              <w:pStyle w:val="TableParagraph"/>
              <w:spacing w:before="48"/>
              <w:rPr>
                <w:rFonts w:ascii="Verdana"/>
                <w:sz w:val="20"/>
              </w:rPr>
            </w:pPr>
            <w:r>
              <w:rPr>
                <w:rFonts w:ascii="Verdana"/>
                <w:sz w:val="20"/>
              </w:rPr>
              <w:t>Finance</w:t>
            </w:r>
            <w:r>
              <w:rPr>
                <w:rFonts w:ascii="Verdana"/>
                <w:spacing w:val="-10"/>
                <w:sz w:val="20"/>
              </w:rPr>
              <w:t xml:space="preserve"> </w:t>
            </w:r>
            <w:r>
              <w:rPr>
                <w:rFonts w:ascii="Verdana"/>
                <w:sz w:val="20"/>
              </w:rPr>
              <w:t>Functional</w:t>
            </w:r>
            <w:r>
              <w:rPr>
                <w:rFonts w:ascii="Verdana"/>
                <w:spacing w:val="-9"/>
                <w:sz w:val="20"/>
              </w:rPr>
              <w:t xml:space="preserve"> </w:t>
            </w:r>
            <w:r>
              <w:rPr>
                <w:rFonts w:ascii="Verdana"/>
                <w:sz w:val="20"/>
              </w:rPr>
              <w:t>Consultant</w:t>
            </w:r>
            <w:r>
              <w:rPr>
                <w:rFonts w:ascii="Verdana"/>
                <w:spacing w:val="-6"/>
                <w:sz w:val="20"/>
              </w:rPr>
              <w:t xml:space="preserve"> </w:t>
            </w:r>
            <w:r>
              <w:rPr>
                <w:rFonts w:ascii="Verdana"/>
                <w:sz w:val="20"/>
              </w:rPr>
              <w:t>and</w:t>
            </w:r>
            <w:r>
              <w:rPr>
                <w:rFonts w:ascii="Verdana"/>
                <w:spacing w:val="-12"/>
                <w:sz w:val="20"/>
              </w:rPr>
              <w:t xml:space="preserve"> </w:t>
            </w:r>
            <w:r>
              <w:rPr>
                <w:rFonts w:ascii="Verdana"/>
                <w:sz w:val="20"/>
              </w:rPr>
              <w:t>Team</w:t>
            </w:r>
            <w:r>
              <w:rPr>
                <w:rFonts w:ascii="Verdana"/>
                <w:spacing w:val="-6"/>
                <w:sz w:val="20"/>
              </w:rPr>
              <w:t xml:space="preserve"> </w:t>
            </w:r>
            <w:r>
              <w:rPr>
                <w:rFonts w:ascii="Verdana"/>
                <w:spacing w:val="-4"/>
                <w:sz w:val="20"/>
              </w:rPr>
              <w:t>Lead</w:t>
            </w:r>
          </w:p>
        </w:tc>
      </w:tr>
      <w:tr w:rsidR="00AF2361" w14:paraId="6D6222D4" w14:textId="77777777">
        <w:trPr>
          <w:trHeight w:val="4421"/>
        </w:trPr>
        <w:tc>
          <w:tcPr>
            <w:tcW w:w="2521" w:type="dxa"/>
          </w:tcPr>
          <w:p w14:paraId="1994106B" w14:textId="77777777" w:rsidR="00AF2361" w:rsidRDefault="00000000">
            <w:pPr>
              <w:pStyle w:val="TableParagraph"/>
              <w:spacing w:before="44"/>
              <w:rPr>
                <w:rFonts w:ascii="Verdana"/>
                <w:sz w:val="20"/>
              </w:rPr>
            </w:pPr>
            <w:r>
              <w:rPr>
                <w:rFonts w:ascii="Verdana"/>
                <w:color w:val="000080"/>
                <w:spacing w:val="-2"/>
                <w:sz w:val="20"/>
              </w:rPr>
              <w:t>Responsibilities</w:t>
            </w:r>
          </w:p>
        </w:tc>
        <w:tc>
          <w:tcPr>
            <w:tcW w:w="7165" w:type="dxa"/>
          </w:tcPr>
          <w:p w14:paraId="604696D6" w14:textId="77777777" w:rsidR="00AF2361" w:rsidRDefault="00000000">
            <w:pPr>
              <w:pStyle w:val="TableParagraph"/>
              <w:spacing w:before="59"/>
              <w:ind w:right="105"/>
              <w:jc w:val="both"/>
            </w:pPr>
            <w:r>
              <w:t xml:space="preserve">Played the role of functional consultant and project lead for Oracle finance </w:t>
            </w:r>
            <w:r>
              <w:rPr>
                <w:spacing w:val="-2"/>
              </w:rPr>
              <w:t>modules.</w:t>
            </w:r>
          </w:p>
          <w:p w14:paraId="0F1571E7" w14:textId="77777777" w:rsidR="00AF2361" w:rsidRDefault="00000000">
            <w:pPr>
              <w:pStyle w:val="TableParagraph"/>
              <w:numPr>
                <w:ilvl w:val="0"/>
                <w:numId w:val="12"/>
              </w:numPr>
              <w:tabs>
                <w:tab w:val="left" w:pos="825"/>
              </w:tabs>
              <w:spacing w:before="66" w:line="273" w:lineRule="auto"/>
              <w:ind w:right="103"/>
              <w:jc w:val="both"/>
              <w:rPr>
                <w:rFonts w:ascii="Symbol" w:hAnsi="Symbol"/>
              </w:rPr>
            </w:pPr>
            <w:r>
              <w:t>Leading the team in handling support tickets &amp; change requests for Oracle finance modules.</w:t>
            </w:r>
          </w:p>
          <w:p w14:paraId="44BF5C72" w14:textId="77777777" w:rsidR="00AF2361" w:rsidRDefault="00000000">
            <w:pPr>
              <w:pStyle w:val="TableParagraph"/>
              <w:numPr>
                <w:ilvl w:val="0"/>
                <w:numId w:val="12"/>
              </w:numPr>
              <w:tabs>
                <w:tab w:val="left" w:pos="825"/>
              </w:tabs>
              <w:spacing w:before="4" w:line="273" w:lineRule="auto"/>
              <w:ind w:right="109"/>
              <w:jc w:val="both"/>
              <w:rPr>
                <w:rFonts w:ascii="Symbol" w:hAnsi="Symbol"/>
              </w:rPr>
            </w:pPr>
            <w:proofErr w:type="spellStart"/>
            <w:r>
              <w:t>Analysing</w:t>
            </w:r>
            <w:proofErr w:type="spellEnd"/>
            <w:r>
              <w:t xml:space="preserve"> on new business requirements or enhancements and providing solutions with POC on oracle feasibility.</w:t>
            </w:r>
          </w:p>
          <w:p w14:paraId="7C4A5DB9" w14:textId="77777777" w:rsidR="00AF2361" w:rsidRDefault="00000000">
            <w:pPr>
              <w:pStyle w:val="TableParagraph"/>
              <w:numPr>
                <w:ilvl w:val="0"/>
                <w:numId w:val="12"/>
              </w:numPr>
              <w:tabs>
                <w:tab w:val="left" w:pos="825"/>
              </w:tabs>
              <w:spacing w:before="6" w:line="273" w:lineRule="auto"/>
              <w:ind w:right="109"/>
              <w:jc w:val="both"/>
              <w:rPr>
                <w:rFonts w:ascii="Symbol" w:hAnsi="Symbol"/>
              </w:rPr>
            </w:pPr>
            <w:r>
              <w:t>Ensuring process amenability and quality management in order to avoid SOX compliance.</w:t>
            </w:r>
          </w:p>
          <w:p w14:paraId="4BFA7A04" w14:textId="77777777" w:rsidR="00AF2361" w:rsidRDefault="00000000">
            <w:pPr>
              <w:pStyle w:val="TableParagraph"/>
              <w:numPr>
                <w:ilvl w:val="0"/>
                <w:numId w:val="12"/>
              </w:numPr>
              <w:tabs>
                <w:tab w:val="left" w:pos="825"/>
              </w:tabs>
              <w:spacing w:before="4" w:line="276" w:lineRule="auto"/>
              <w:ind w:right="102"/>
              <w:jc w:val="both"/>
              <w:rPr>
                <w:rFonts w:ascii="Symbol" w:hAnsi="Symbol"/>
              </w:rPr>
            </w:pPr>
            <w:r>
              <w:t>Extensively participating in Month end, Quarter end and Year end closing activities which</w:t>
            </w:r>
            <w:r>
              <w:rPr>
                <w:spacing w:val="80"/>
              </w:rPr>
              <w:t xml:space="preserve"> </w:t>
            </w:r>
            <w:r>
              <w:t xml:space="preserve">includes </w:t>
            </w:r>
            <w:proofErr w:type="spellStart"/>
            <w:r>
              <w:t>co-ordinating</w:t>
            </w:r>
            <w:proofErr w:type="spellEnd"/>
            <w:r>
              <w:t xml:space="preserve"> with different teams to ensure for smoother close.</w:t>
            </w:r>
          </w:p>
          <w:p w14:paraId="6327D660" w14:textId="77777777" w:rsidR="00AF2361" w:rsidRDefault="00000000">
            <w:pPr>
              <w:pStyle w:val="TableParagraph"/>
              <w:numPr>
                <w:ilvl w:val="0"/>
                <w:numId w:val="12"/>
              </w:numPr>
              <w:tabs>
                <w:tab w:val="left" w:pos="824"/>
              </w:tabs>
              <w:spacing w:before="3"/>
              <w:ind w:left="824" w:hanging="359"/>
              <w:jc w:val="both"/>
              <w:rPr>
                <w:rFonts w:ascii="Symbol" w:hAnsi="Symbol"/>
              </w:rPr>
            </w:pPr>
            <w:r>
              <w:t>Guiding,</w:t>
            </w:r>
            <w:r>
              <w:rPr>
                <w:spacing w:val="-7"/>
              </w:rPr>
              <w:t xml:space="preserve"> </w:t>
            </w:r>
            <w:r>
              <w:t>inducting</w:t>
            </w:r>
            <w:r>
              <w:rPr>
                <w:spacing w:val="-3"/>
              </w:rPr>
              <w:t xml:space="preserve"> </w:t>
            </w:r>
            <w:r>
              <w:t>and</w:t>
            </w:r>
            <w:r>
              <w:rPr>
                <w:spacing w:val="-4"/>
              </w:rPr>
              <w:t xml:space="preserve"> </w:t>
            </w:r>
            <w:r>
              <w:t>helping</w:t>
            </w:r>
            <w:r>
              <w:rPr>
                <w:spacing w:val="-3"/>
              </w:rPr>
              <w:t xml:space="preserve"> </w:t>
            </w:r>
            <w:r>
              <w:t>the</w:t>
            </w:r>
            <w:r>
              <w:rPr>
                <w:spacing w:val="-4"/>
              </w:rPr>
              <w:t xml:space="preserve"> </w:t>
            </w:r>
            <w:r>
              <w:t>team</w:t>
            </w:r>
            <w:r>
              <w:rPr>
                <w:spacing w:val="-2"/>
              </w:rPr>
              <w:t xml:space="preserve"> </w:t>
            </w:r>
            <w:r>
              <w:t>in</w:t>
            </w:r>
            <w:r>
              <w:rPr>
                <w:spacing w:val="-5"/>
              </w:rPr>
              <w:t xml:space="preserve"> </w:t>
            </w:r>
            <w:r>
              <w:t>issue</w:t>
            </w:r>
            <w:r>
              <w:rPr>
                <w:spacing w:val="-3"/>
              </w:rPr>
              <w:t xml:space="preserve"> </w:t>
            </w:r>
            <w:r>
              <w:rPr>
                <w:spacing w:val="-2"/>
              </w:rPr>
              <w:t>resolutions.</w:t>
            </w:r>
          </w:p>
          <w:p w14:paraId="0A58026F" w14:textId="77777777" w:rsidR="00AF2361" w:rsidRDefault="00000000">
            <w:pPr>
              <w:pStyle w:val="TableParagraph"/>
              <w:numPr>
                <w:ilvl w:val="0"/>
                <w:numId w:val="12"/>
              </w:numPr>
              <w:tabs>
                <w:tab w:val="left" w:pos="825"/>
              </w:tabs>
              <w:spacing w:before="7" w:line="300" w:lineRule="atLeast"/>
              <w:ind w:right="100"/>
              <w:jc w:val="both"/>
              <w:rPr>
                <w:rFonts w:ascii="Symbol" w:hAnsi="Symbol"/>
                <w:sz w:val="18"/>
              </w:rPr>
            </w:pPr>
            <w:r>
              <w:t>Preparing Weekly Status Report and participating in management meetings for better tracking of project.</w:t>
            </w:r>
          </w:p>
        </w:tc>
      </w:tr>
    </w:tbl>
    <w:p w14:paraId="68DF1C4B" w14:textId="77777777" w:rsidR="00AF2361" w:rsidRDefault="00AF2361">
      <w:pPr>
        <w:pStyle w:val="BodyText"/>
        <w:rPr>
          <w:rFonts w:ascii="Verdana"/>
          <w:b/>
          <w:sz w:val="20"/>
        </w:rPr>
      </w:pPr>
    </w:p>
    <w:p w14:paraId="524D5E0F" w14:textId="77777777" w:rsidR="00AF2361" w:rsidRDefault="00AF2361">
      <w:pPr>
        <w:pStyle w:val="BodyText"/>
        <w:rPr>
          <w:rFonts w:ascii="Verdana"/>
          <w:b/>
          <w:sz w:val="20"/>
        </w:rPr>
      </w:pPr>
    </w:p>
    <w:p w14:paraId="7D1E461A" w14:textId="77777777" w:rsidR="00AF2361" w:rsidRDefault="00AF2361">
      <w:pPr>
        <w:pStyle w:val="BodyText"/>
        <w:spacing w:before="80"/>
        <w:rPr>
          <w:rFonts w:ascii="Verdana"/>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3757AA5E" w14:textId="77777777">
        <w:trPr>
          <w:trHeight w:val="325"/>
        </w:trPr>
        <w:tc>
          <w:tcPr>
            <w:tcW w:w="2521" w:type="dxa"/>
          </w:tcPr>
          <w:p w14:paraId="0D745FCA" w14:textId="77777777" w:rsidR="00AF2361" w:rsidRDefault="00000000">
            <w:pPr>
              <w:pStyle w:val="TableParagraph"/>
              <w:rPr>
                <w:rFonts w:ascii="Verdana"/>
                <w:sz w:val="20"/>
              </w:rPr>
            </w:pPr>
            <w:r>
              <w:rPr>
                <w:rFonts w:ascii="Verdana"/>
                <w:color w:val="000080"/>
                <w:spacing w:val="-2"/>
                <w:sz w:val="20"/>
              </w:rPr>
              <w:t>Project</w:t>
            </w:r>
          </w:p>
        </w:tc>
        <w:tc>
          <w:tcPr>
            <w:tcW w:w="7165" w:type="dxa"/>
          </w:tcPr>
          <w:p w14:paraId="448B841A" w14:textId="77777777" w:rsidR="00AF2361" w:rsidRDefault="00000000">
            <w:pPr>
              <w:pStyle w:val="TableParagraph"/>
              <w:rPr>
                <w:rFonts w:ascii="Verdana" w:hAnsi="Verdana"/>
                <w:b/>
                <w:sz w:val="20"/>
              </w:rPr>
            </w:pPr>
            <w:r>
              <w:rPr>
                <w:rFonts w:ascii="Verdana" w:hAnsi="Verdana"/>
                <w:b/>
                <w:sz w:val="20"/>
              </w:rPr>
              <w:t>Tadawul</w:t>
            </w:r>
            <w:r>
              <w:rPr>
                <w:rFonts w:ascii="Verdana" w:hAnsi="Verdana"/>
                <w:b/>
                <w:spacing w:val="-9"/>
                <w:sz w:val="20"/>
              </w:rPr>
              <w:t xml:space="preserve"> </w:t>
            </w:r>
            <w:r>
              <w:rPr>
                <w:rFonts w:ascii="Verdana" w:hAnsi="Verdana"/>
                <w:b/>
                <w:sz w:val="20"/>
              </w:rPr>
              <w:t>–</w:t>
            </w:r>
            <w:r>
              <w:rPr>
                <w:rFonts w:ascii="Verdana" w:hAnsi="Verdana"/>
                <w:b/>
                <w:spacing w:val="-7"/>
                <w:sz w:val="20"/>
              </w:rPr>
              <w:t xml:space="preserve"> </w:t>
            </w:r>
            <w:r>
              <w:rPr>
                <w:rFonts w:ascii="Verdana" w:hAnsi="Verdana"/>
                <w:b/>
                <w:sz w:val="20"/>
              </w:rPr>
              <w:t>R12</w:t>
            </w:r>
            <w:r>
              <w:rPr>
                <w:rFonts w:ascii="Verdana" w:hAnsi="Verdana"/>
                <w:b/>
                <w:spacing w:val="-11"/>
                <w:sz w:val="20"/>
              </w:rPr>
              <w:t xml:space="preserve"> </w:t>
            </w:r>
            <w:r>
              <w:rPr>
                <w:rFonts w:ascii="Verdana" w:hAnsi="Verdana"/>
                <w:b/>
                <w:sz w:val="20"/>
              </w:rPr>
              <w:t>Oracle</w:t>
            </w:r>
            <w:r>
              <w:rPr>
                <w:rFonts w:ascii="Verdana" w:hAnsi="Verdana"/>
                <w:b/>
                <w:spacing w:val="-7"/>
                <w:sz w:val="20"/>
              </w:rPr>
              <w:t xml:space="preserve"> </w:t>
            </w:r>
            <w:r>
              <w:rPr>
                <w:rFonts w:ascii="Verdana" w:hAnsi="Verdana"/>
                <w:b/>
                <w:sz w:val="20"/>
              </w:rPr>
              <w:t>Enhancement</w:t>
            </w:r>
            <w:r>
              <w:rPr>
                <w:rFonts w:ascii="Verdana" w:hAnsi="Verdana"/>
                <w:b/>
                <w:spacing w:val="-12"/>
                <w:sz w:val="20"/>
              </w:rPr>
              <w:t xml:space="preserve"> </w:t>
            </w:r>
            <w:r>
              <w:rPr>
                <w:rFonts w:ascii="Verdana" w:hAnsi="Verdana"/>
                <w:b/>
                <w:spacing w:val="-2"/>
                <w:sz w:val="20"/>
              </w:rPr>
              <w:t>Project</w:t>
            </w:r>
          </w:p>
        </w:tc>
      </w:tr>
      <w:tr w:rsidR="00AF2361" w14:paraId="17A67BE6" w14:textId="77777777">
        <w:trPr>
          <w:trHeight w:val="321"/>
        </w:trPr>
        <w:tc>
          <w:tcPr>
            <w:tcW w:w="2521" w:type="dxa"/>
          </w:tcPr>
          <w:p w14:paraId="392FB895" w14:textId="77777777" w:rsidR="00AF2361" w:rsidRDefault="00000000">
            <w:pPr>
              <w:pStyle w:val="TableParagraph"/>
              <w:rPr>
                <w:rFonts w:ascii="Verdana"/>
                <w:sz w:val="20"/>
              </w:rPr>
            </w:pPr>
            <w:r>
              <w:rPr>
                <w:rFonts w:ascii="Verdana"/>
                <w:color w:val="000080"/>
                <w:spacing w:val="-2"/>
                <w:sz w:val="20"/>
              </w:rPr>
              <w:t>Customer</w:t>
            </w:r>
          </w:p>
        </w:tc>
        <w:tc>
          <w:tcPr>
            <w:tcW w:w="7165" w:type="dxa"/>
          </w:tcPr>
          <w:p w14:paraId="76C8FD33" w14:textId="77777777" w:rsidR="00AF2361" w:rsidRDefault="00000000">
            <w:pPr>
              <w:pStyle w:val="TableParagraph"/>
              <w:rPr>
                <w:rFonts w:ascii="Verdana" w:hAnsi="Verdana"/>
                <w:sz w:val="20"/>
              </w:rPr>
            </w:pPr>
            <w:r>
              <w:rPr>
                <w:rFonts w:ascii="Verdana" w:hAnsi="Verdana"/>
                <w:sz w:val="20"/>
              </w:rPr>
              <w:t>TADAWUL</w:t>
            </w:r>
            <w:r>
              <w:rPr>
                <w:rFonts w:ascii="Verdana" w:hAnsi="Verdana"/>
                <w:spacing w:val="-4"/>
                <w:sz w:val="20"/>
              </w:rPr>
              <w:t xml:space="preserve"> </w:t>
            </w:r>
            <w:r>
              <w:rPr>
                <w:rFonts w:ascii="Verdana" w:hAnsi="Verdana"/>
                <w:sz w:val="20"/>
              </w:rPr>
              <w:t>–</w:t>
            </w:r>
            <w:r>
              <w:rPr>
                <w:rFonts w:ascii="Verdana" w:hAnsi="Verdana"/>
                <w:spacing w:val="-6"/>
                <w:sz w:val="20"/>
              </w:rPr>
              <w:t xml:space="preserve"> </w:t>
            </w:r>
            <w:r>
              <w:rPr>
                <w:rFonts w:ascii="Verdana" w:hAnsi="Verdana"/>
                <w:sz w:val="20"/>
              </w:rPr>
              <w:t>Saudi</w:t>
            </w:r>
            <w:r>
              <w:rPr>
                <w:rFonts w:ascii="Verdana" w:hAnsi="Verdana"/>
                <w:spacing w:val="-6"/>
                <w:sz w:val="20"/>
              </w:rPr>
              <w:t xml:space="preserve"> </w:t>
            </w:r>
            <w:r>
              <w:rPr>
                <w:rFonts w:ascii="Verdana" w:hAnsi="Verdana"/>
                <w:sz w:val="20"/>
              </w:rPr>
              <w:t>Stock</w:t>
            </w:r>
            <w:r>
              <w:rPr>
                <w:rFonts w:ascii="Verdana" w:hAnsi="Verdana"/>
                <w:spacing w:val="-7"/>
                <w:sz w:val="20"/>
              </w:rPr>
              <w:t xml:space="preserve"> </w:t>
            </w:r>
            <w:r>
              <w:rPr>
                <w:rFonts w:ascii="Verdana" w:hAnsi="Verdana"/>
                <w:spacing w:val="-2"/>
                <w:sz w:val="20"/>
              </w:rPr>
              <w:t>Exchange</w:t>
            </w:r>
          </w:p>
        </w:tc>
      </w:tr>
      <w:tr w:rsidR="00AF2361" w14:paraId="5D9CF1E2" w14:textId="77777777">
        <w:trPr>
          <w:trHeight w:val="326"/>
        </w:trPr>
        <w:tc>
          <w:tcPr>
            <w:tcW w:w="2521" w:type="dxa"/>
          </w:tcPr>
          <w:p w14:paraId="68EBEF75" w14:textId="77777777" w:rsidR="00AF2361" w:rsidRDefault="00000000">
            <w:pPr>
              <w:pStyle w:val="TableParagraph"/>
              <w:rPr>
                <w:rFonts w:ascii="Verdana"/>
                <w:sz w:val="20"/>
              </w:rPr>
            </w:pPr>
            <w:r>
              <w:rPr>
                <w:rFonts w:ascii="Verdana"/>
                <w:color w:val="000080"/>
                <w:spacing w:val="-2"/>
                <w:sz w:val="20"/>
              </w:rPr>
              <w:t>Period</w:t>
            </w:r>
          </w:p>
        </w:tc>
        <w:tc>
          <w:tcPr>
            <w:tcW w:w="7165" w:type="dxa"/>
          </w:tcPr>
          <w:p w14:paraId="3E4E5197" w14:textId="77777777" w:rsidR="00AF2361" w:rsidRDefault="00000000">
            <w:pPr>
              <w:pStyle w:val="TableParagraph"/>
              <w:rPr>
                <w:rFonts w:ascii="Verdana"/>
                <w:sz w:val="20"/>
              </w:rPr>
            </w:pPr>
            <w:r>
              <w:rPr>
                <w:rFonts w:ascii="Verdana"/>
                <w:sz w:val="20"/>
              </w:rPr>
              <w:t>Nov</w:t>
            </w:r>
            <w:r>
              <w:rPr>
                <w:rFonts w:ascii="Verdana"/>
                <w:spacing w:val="-5"/>
                <w:sz w:val="20"/>
              </w:rPr>
              <w:t xml:space="preserve"> </w:t>
            </w:r>
            <w:r>
              <w:rPr>
                <w:rFonts w:ascii="Verdana"/>
                <w:sz w:val="20"/>
              </w:rPr>
              <w:t>2017</w:t>
            </w:r>
            <w:r>
              <w:rPr>
                <w:rFonts w:ascii="Verdana"/>
                <w:spacing w:val="-6"/>
                <w:sz w:val="20"/>
              </w:rPr>
              <w:t xml:space="preserve"> </w:t>
            </w:r>
            <w:r>
              <w:rPr>
                <w:rFonts w:ascii="Verdana"/>
                <w:sz w:val="20"/>
              </w:rPr>
              <w:t>to</w:t>
            </w:r>
            <w:r>
              <w:rPr>
                <w:rFonts w:ascii="Verdana"/>
                <w:spacing w:val="-3"/>
                <w:sz w:val="20"/>
              </w:rPr>
              <w:t xml:space="preserve"> </w:t>
            </w:r>
            <w:r>
              <w:rPr>
                <w:rFonts w:ascii="Verdana"/>
                <w:sz w:val="20"/>
              </w:rPr>
              <w:t>Jun</w:t>
            </w:r>
            <w:r>
              <w:rPr>
                <w:rFonts w:ascii="Verdana"/>
                <w:spacing w:val="-4"/>
                <w:sz w:val="20"/>
              </w:rPr>
              <w:t xml:space="preserve"> 2018</w:t>
            </w:r>
          </w:p>
        </w:tc>
      </w:tr>
      <w:tr w:rsidR="00AF2361" w14:paraId="4F816DA7" w14:textId="77777777">
        <w:trPr>
          <w:trHeight w:val="2630"/>
        </w:trPr>
        <w:tc>
          <w:tcPr>
            <w:tcW w:w="2521" w:type="dxa"/>
          </w:tcPr>
          <w:p w14:paraId="68F857BF" w14:textId="77777777" w:rsidR="00AF2361" w:rsidRDefault="00000000">
            <w:pPr>
              <w:pStyle w:val="TableParagraph"/>
              <w:rPr>
                <w:rFonts w:ascii="Verdana"/>
                <w:sz w:val="20"/>
              </w:rPr>
            </w:pPr>
            <w:r>
              <w:rPr>
                <w:rFonts w:ascii="Verdana"/>
                <w:color w:val="000080"/>
                <w:spacing w:val="-2"/>
                <w:sz w:val="20"/>
              </w:rPr>
              <w:t>Description</w:t>
            </w:r>
          </w:p>
        </w:tc>
        <w:tc>
          <w:tcPr>
            <w:tcW w:w="7165" w:type="dxa"/>
          </w:tcPr>
          <w:p w14:paraId="1A4B22C4" w14:textId="77777777" w:rsidR="00AF2361" w:rsidRDefault="00000000">
            <w:pPr>
              <w:pStyle w:val="TableParagraph"/>
              <w:spacing w:line="360" w:lineRule="auto"/>
              <w:ind w:right="95"/>
              <w:jc w:val="both"/>
              <w:rPr>
                <w:rFonts w:ascii="Verdana"/>
                <w:sz w:val="20"/>
              </w:rPr>
            </w:pPr>
            <w:r>
              <w:rPr>
                <w:rFonts w:ascii="Verdana"/>
                <w:sz w:val="20"/>
              </w:rPr>
              <w:t>Tadawul is a stock exchange and sole entity authorized in the Kingdom of Saudi Arabia to act as the Securities Exchange. It</w:t>
            </w:r>
            <w:r>
              <w:rPr>
                <w:rFonts w:ascii="Verdana"/>
                <w:spacing w:val="40"/>
                <w:sz w:val="20"/>
              </w:rPr>
              <w:t xml:space="preserve"> </w:t>
            </w:r>
            <w:r>
              <w:rPr>
                <w:rFonts w:ascii="Verdana"/>
                <w:sz w:val="20"/>
              </w:rPr>
              <w:t>mainly carries out listing and trading in securities, as well as</w:t>
            </w:r>
            <w:r>
              <w:rPr>
                <w:rFonts w:ascii="Verdana"/>
                <w:spacing w:val="40"/>
                <w:sz w:val="20"/>
              </w:rPr>
              <w:t xml:space="preserve"> </w:t>
            </w:r>
            <w:r>
              <w:rPr>
                <w:rFonts w:ascii="Verdana"/>
                <w:sz w:val="20"/>
              </w:rPr>
              <w:t>deposit, transfer, clearing, settlement, and registry of ownership of securities traded on the Exchange. The legal status, duties, and responsibilities of the Exchange and Depository Center are explicitly defined in the Capital Market Law (CML).</w:t>
            </w:r>
          </w:p>
        </w:tc>
      </w:tr>
      <w:tr w:rsidR="00AF2361" w14:paraId="66E65DA2" w14:textId="77777777">
        <w:trPr>
          <w:trHeight w:val="446"/>
        </w:trPr>
        <w:tc>
          <w:tcPr>
            <w:tcW w:w="2521" w:type="dxa"/>
          </w:tcPr>
          <w:p w14:paraId="33587F34" w14:textId="77777777" w:rsidR="00AF2361" w:rsidRDefault="00000000">
            <w:pPr>
              <w:pStyle w:val="TableParagraph"/>
              <w:rPr>
                <w:rFonts w:ascii="Verdana"/>
                <w:sz w:val="20"/>
              </w:rPr>
            </w:pPr>
            <w:r>
              <w:rPr>
                <w:rFonts w:ascii="Verdana"/>
                <w:color w:val="000080"/>
                <w:spacing w:val="-4"/>
                <w:sz w:val="20"/>
              </w:rPr>
              <w:t>Role</w:t>
            </w:r>
          </w:p>
        </w:tc>
        <w:tc>
          <w:tcPr>
            <w:tcW w:w="7165" w:type="dxa"/>
          </w:tcPr>
          <w:p w14:paraId="6514B811" w14:textId="77777777" w:rsidR="00AF2361" w:rsidRDefault="00000000">
            <w:pPr>
              <w:pStyle w:val="TableParagraph"/>
              <w:spacing w:before="48"/>
              <w:rPr>
                <w:rFonts w:ascii="Verdana"/>
                <w:sz w:val="20"/>
              </w:rPr>
            </w:pPr>
            <w:r>
              <w:rPr>
                <w:rFonts w:ascii="Verdana"/>
                <w:sz w:val="20"/>
              </w:rPr>
              <w:t>Finance</w:t>
            </w:r>
            <w:r>
              <w:rPr>
                <w:rFonts w:ascii="Verdana"/>
                <w:spacing w:val="-11"/>
                <w:sz w:val="20"/>
              </w:rPr>
              <w:t xml:space="preserve"> </w:t>
            </w:r>
            <w:r>
              <w:rPr>
                <w:rFonts w:ascii="Verdana"/>
                <w:sz w:val="20"/>
              </w:rPr>
              <w:t>Functional</w:t>
            </w:r>
            <w:r>
              <w:rPr>
                <w:rFonts w:ascii="Verdana"/>
                <w:spacing w:val="-10"/>
                <w:sz w:val="20"/>
              </w:rPr>
              <w:t xml:space="preserve"> </w:t>
            </w:r>
            <w:r>
              <w:rPr>
                <w:rFonts w:ascii="Verdana"/>
                <w:spacing w:val="-2"/>
                <w:sz w:val="20"/>
              </w:rPr>
              <w:t>Consultant</w:t>
            </w:r>
          </w:p>
        </w:tc>
      </w:tr>
      <w:tr w:rsidR="00AF2361" w14:paraId="3958994D" w14:textId="77777777">
        <w:trPr>
          <w:trHeight w:val="1876"/>
        </w:trPr>
        <w:tc>
          <w:tcPr>
            <w:tcW w:w="2521" w:type="dxa"/>
          </w:tcPr>
          <w:p w14:paraId="2EA2FA8D" w14:textId="77777777" w:rsidR="00AF2361" w:rsidRDefault="00000000">
            <w:pPr>
              <w:pStyle w:val="TableParagraph"/>
              <w:rPr>
                <w:rFonts w:ascii="Verdana"/>
                <w:sz w:val="20"/>
              </w:rPr>
            </w:pPr>
            <w:r>
              <w:rPr>
                <w:rFonts w:ascii="Verdana"/>
                <w:color w:val="000080"/>
                <w:spacing w:val="-2"/>
                <w:sz w:val="20"/>
              </w:rPr>
              <w:t>Responsibilities</w:t>
            </w:r>
          </w:p>
        </w:tc>
        <w:tc>
          <w:tcPr>
            <w:tcW w:w="7165" w:type="dxa"/>
          </w:tcPr>
          <w:p w14:paraId="3D72BFE0" w14:textId="77777777" w:rsidR="00AF2361" w:rsidRDefault="00000000">
            <w:pPr>
              <w:pStyle w:val="TableParagraph"/>
              <w:spacing w:before="61" w:line="237" w:lineRule="auto"/>
              <w:ind w:right="102"/>
              <w:jc w:val="both"/>
            </w:pPr>
            <w:r>
              <w:t>Played the role of functional consultant and project lead for Oracle finance modules - General Ledger, Account Payables, Account Receivables, Fixed Assets and Cash Management.</w:t>
            </w:r>
          </w:p>
          <w:p w14:paraId="7637C73E" w14:textId="77777777" w:rsidR="00AF2361" w:rsidRDefault="00000000">
            <w:pPr>
              <w:pStyle w:val="TableParagraph"/>
              <w:numPr>
                <w:ilvl w:val="0"/>
                <w:numId w:val="11"/>
              </w:numPr>
              <w:tabs>
                <w:tab w:val="left" w:pos="825"/>
              </w:tabs>
              <w:spacing w:before="72" w:line="268" w:lineRule="auto"/>
              <w:ind w:right="105"/>
              <w:jc w:val="both"/>
            </w:pPr>
            <w:r>
              <w:t>Revenue recognition is configured for unearned revenues and unbilled receivables for receivables legacy system invoices.</w:t>
            </w:r>
          </w:p>
          <w:p w14:paraId="54E391AE" w14:textId="77777777" w:rsidR="00AF2361" w:rsidRDefault="00000000">
            <w:pPr>
              <w:pStyle w:val="TableParagraph"/>
              <w:numPr>
                <w:ilvl w:val="0"/>
                <w:numId w:val="11"/>
              </w:numPr>
              <w:tabs>
                <w:tab w:val="left" w:pos="824"/>
              </w:tabs>
              <w:spacing w:before="16"/>
              <w:ind w:left="824" w:hanging="359"/>
              <w:jc w:val="both"/>
            </w:pPr>
            <w:proofErr w:type="gramStart"/>
            <w:r>
              <w:t>Budgets</w:t>
            </w:r>
            <w:r>
              <w:rPr>
                <w:spacing w:val="29"/>
              </w:rPr>
              <w:t xml:space="preserve">  </w:t>
            </w:r>
            <w:r>
              <w:t>are</w:t>
            </w:r>
            <w:proofErr w:type="gramEnd"/>
            <w:r>
              <w:rPr>
                <w:spacing w:val="30"/>
              </w:rPr>
              <w:t xml:space="preserve">  </w:t>
            </w:r>
            <w:proofErr w:type="gramStart"/>
            <w:r>
              <w:t>configured</w:t>
            </w:r>
            <w:r>
              <w:rPr>
                <w:spacing w:val="30"/>
              </w:rPr>
              <w:t xml:space="preserve">  </w:t>
            </w:r>
            <w:r>
              <w:t>to</w:t>
            </w:r>
            <w:proofErr w:type="gramEnd"/>
            <w:r>
              <w:rPr>
                <w:spacing w:val="33"/>
              </w:rPr>
              <w:t xml:space="preserve">  </w:t>
            </w:r>
            <w:proofErr w:type="gramStart"/>
            <w:r>
              <w:t>maintain</w:t>
            </w:r>
            <w:r>
              <w:rPr>
                <w:spacing w:val="30"/>
              </w:rPr>
              <w:t xml:space="preserve">  </w:t>
            </w:r>
            <w:r>
              <w:t>funds</w:t>
            </w:r>
            <w:proofErr w:type="gramEnd"/>
            <w:r>
              <w:rPr>
                <w:spacing w:val="30"/>
              </w:rPr>
              <w:t xml:space="preserve">  </w:t>
            </w:r>
            <w:proofErr w:type="gramStart"/>
            <w:r>
              <w:t>for</w:t>
            </w:r>
            <w:r>
              <w:rPr>
                <w:spacing w:val="35"/>
              </w:rPr>
              <w:t xml:space="preserve">  </w:t>
            </w:r>
            <w:r>
              <w:t>key</w:t>
            </w:r>
            <w:proofErr w:type="gramEnd"/>
            <w:r>
              <w:rPr>
                <w:spacing w:val="30"/>
              </w:rPr>
              <w:t xml:space="preserve">  </w:t>
            </w:r>
            <w:r>
              <w:rPr>
                <w:spacing w:val="-2"/>
              </w:rPr>
              <w:t>operating</w:t>
            </w:r>
          </w:p>
        </w:tc>
      </w:tr>
    </w:tbl>
    <w:p w14:paraId="16FDF7B1" w14:textId="77777777" w:rsidR="00AF2361" w:rsidRDefault="00AF2361">
      <w:pPr>
        <w:pStyle w:val="TableParagraph"/>
        <w:jc w:val="both"/>
        <w:sectPr w:rsidR="00AF2361">
          <w:pgSz w:w="11910" w:h="16840"/>
          <w:pgMar w:top="1520" w:right="141" w:bottom="1260" w:left="1275" w:header="914" w:footer="1070" w:gutter="0"/>
          <w:cols w:space="720"/>
        </w:sectPr>
      </w:pPr>
    </w:p>
    <w:p w14:paraId="2813F72D" w14:textId="77777777" w:rsidR="00AF2361" w:rsidRDefault="00AF2361">
      <w:pPr>
        <w:pStyle w:val="BodyText"/>
        <w:spacing w:before="6"/>
        <w:rPr>
          <w:rFonts w:ascii="Verdana"/>
          <w:b/>
          <w:sz w:val="7"/>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3BC19587" w14:textId="77777777">
        <w:trPr>
          <w:trHeight w:val="3638"/>
        </w:trPr>
        <w:tc>
          <w:tcPr>
            <w:tcW w:w="2521" w:type="dxa"/>
          </w:tcPr>
          <w:p w14:paraId="20FE43D4" w14:textId="77777777" w:rsidR="00AF2361" w:rsidRDefault="00AF2361">
            <w:pPr>
              <w:pStyle w:val="TableParagraph"/>
              <w:spacing w:before="0"/>
              <w:ind w:left="0"/>
              <w:rPr>
                <w:rFonts w:ascii="Times New Roman"/>
                <w:sz w:val="20"/>
              </w:rPr>
            </w:pPr>
          </w:p>
        </w:tc>
        <w:tc>
          <w:tcPr>
            <w:tcW w:w="7165" w:type="dxa"/>
          </w:tcPr>
          <w:p w14:paraId="557CE49F" w14:textId="77777777" w:rsidR="00AF2361" w:rsidRDefault="00000000">
            <w:pPr>
              <w:pStyle w:val="TableParagraph"/>
              <w:spacing w:before="1"/>
              <w:ind w:left="825"/>
            </w:pPr>
            <w:r>
              <w:rPr>
                <w:spacing w:val="-2"/>
              </w:rPr>
              <w:t>expenses.</w:t>
            </w:r>
          </w:p>
          <w:p w14:paraId="335B81FA" w14:textId="77777777" w:rsidR="00AF2361" w:rsidRDefault="00000000">
            <w:pPr>
              <w:pStyle w:val="TableParagraph"/>
              <w:numPr>
                <w:ilvl w:val="0"/>
                <w:numId w:val="10"/>
              </w:numPr>
              <w:tabs>
                <w:tab w:val="left" w:pos="825"/>
              </w:tabs>
              <w:spacing w:before="42"/>
              <w:rPr>
                <w:rFonts w:ascii="Symbol" w:hAnsi="Symbol"/>
              </w:rPr>
            </w:pPr>
            <w:r>
              <w:t>Configured</w:t>
            </w:r>
            <w:r>
              <w:rPr>
                <w:spacing w:val="-7"/>
              </w:rPr>
              <w:t xml:space="preserve"> </w:t>
            </w:r>
            <w:r>
              <w:t>appropriate</w:t>
            </w:r>
            <w:r>
              <w:rPr>
                <w:spacing w:val="-5"/>
              </w:rPr>
              <w:t xml:space="preserve"> </w:t>
            </w:r>
            <w:r>
              <w:t>VAT</w:t>
            </w:r>
            <w:r>
              <w:rPr>
                <w:spacing w:val="-7"/>
              </w:rPr>
              <w:t xml:space="preserve"> </w:t>
            </w:r>
            <w:r>
              <w:t>codes</w:t>
            </w:r>
            <w:r>
              <w:rPr>
                <w:spacing w:val="-5"/>
              </w:rPr>
              <w:t xml:space="preserve"> </w:t>
            </w:r>
            <w:r>
              <w:t>for</w:t>
            </w:r>
            <w:r>
              <w:rPr>
                <w:spacing w:val="-6"/>
              </w:rPr>
              <w:t xml:space="preserve"> </w:t>
            </w:r>
            <w:r>
              <w:t>revenue</w:t>
            </w:r>
            <w:r>
              <w:rPr>
                <w:spacing w:val="-5"/>
              </w:rPr>
              <w:t xml:space="preserve"> </w:t>
            </w:r>
            <w:r>
              <w:t>and</w:t>
            </w:r>
            <w:r>
              <w:rPr>
                <w:spacing w:val="-7"/>
              </w:rPr>
              <w:t xml:space="preserve"> </w:t>
            </w:r>
            <w:r>
              <w:t>expense</w:t>
            </w:r>
            <w:r>
              <w:rPr>
                <w:spacing w:val="-5"/>
              </w:rPr>
              <w:t xml:space="preserve"> </w:t>
            </w:r>
            <w:r>
              <w:rPr>
                <w:spacing w:val="-2"/>
              </w:rPr>
              <w:t>streams</w:t>
            </w:r>
          </w:p>
          <w:p w14:paraId="589621F8" w14:textId="77777777" w:rsidR="00AF2361" w:rsidRDefault="00000000">
            <w:pPr>
              <w:pStyle w:val="TableParagraph"/>
              <w:spacing w:before="38" w:line="278" w:lineRule="auto"/>
              <w:ind w:left="825"/>
              <w:rPr>
                <w:sz w:val="18"/>
              </w:rPr>
            </w:pPr>
            <w:r>
              <w:rPr>
                <w:rFonts w:ascii="Arial MT"/>
                <w:sz w:val="18"/>
              </w:rPr>
              <w:t>(</w:t>
            </w:r>
            <w:r>
              <w:rPr>
                <w:sz w:val="18"/>
              </w:rPr>
              <w:t>a) Standard Rate - 5%</w:t>
            </w:r>
            <w:r>
              <w:rPr>
                <w:spacing w:val="-5"/>
                <w:sz w:val="18"/>
              </w:rPr>
              <w:t xml:space="preserve"> </w:t>
            </w:r>
            <w:r>
              <w:rPr>
                <w:sz w:val="18"/>
              </w:rPr>
              <w:t>(b) Exempt - 0%</w:t>
            </w:r>
            <w:r>
              <w:rPr>
                <w:spacing w:val="-5"/>
                <w:sz w:val="18"/>
              </w:rPr>
              <w:t xml:space="preserve"> </w:t>
            </w:r>
            <w:r>
              <w:rPr>
                <w:sz w:val="18"/>
              </w:rPr>
              <w:t>(c) Zero rate- 0% (c) Zero rate - 0%-Export (d) Zero rate-0% GCC (e) Out of Scope- 0%</w:t>
            </w:r>
          </w:p>
          <w:p w14:paraId="12A2123F" w14:textId="77777777" w:rsidR="00AF2361" w:rsidRDefault="00000000">
            <w:pPr>
              <w:pStyle w:val="TableParagraph"/>
              <w:numPr>
                <w:ilvl w:val="0"/>
                <w:numId w:val="10"/>
              </w:numPr>
              <w:tabs>
                <w:tab w:val="left" w:pos="825"/>
              </w:tabs>
              <w:spacing w:before="0" w:line="273" w:lineRule="auto"/>
              <w:ind w:right="104"/>
              <w:rPr>
                <w:rFonts w:ascii="Symbol" w:hAnsi="Symbol"/>
              </w:rPr>
            </w:pPr>
            <w:r>
              <w:t>Invoice</w:t>
            </w:r>
            <w:r>
              <w:rPr>
                <w:spacing w:val="-4"/>
              </w:rPr>
              <w:t xml:space="preserve"> </w:t>
            </w:r>
            <w:r>
              <w:t>reports</w:t>
            </w:r>
            <w:r>
              <w:rPr>
                <w:spacing w:val="-4"/>
              </w:rPr>
              <w:t xml:space="preserve"> </w:t>
            </w:r>
            <w:r>
              <w:t>customized</w:t>
            </w:r>
            <w:r>
              <w:rPr>
                <w:spacing w:val="-5"/>
              </w:rPr>
              <w:t xml:space="preserve"> </w:t>
            </w:r>
            <w:r>
              <w:t>as per</w:t>
            </w:r>
            <w:r>
              <w:rPr>
                <w:spacing w:val="-4"/>
              </w:rPr>
              <w:t xml:space="preserve"> </w:t>
            </w:r>
            <w:r>
              <w:t>GAZT</w:t>
            </w:r>
            <w:r>
              <w:rPr>
                <w:spacing w:val="-6"/>
              </w:rPr>
              <w:t xml:space="preserve"> </w:t>
            </w:r>
            <w:r>
              <w:t>standards</w:t>
            </w:r>
            <w:r>
              <w:rPr>
                <w:spacing w:val="-4"/>
              </w:rPr>
              <w:t xml:space="preserve"> </w:t>
            </w:r>
            <w:r>
              <w:t>in</w:t>
            </w:r>
            <w:r>
              <w:rPr>
                <w:spacing w:val="-1"/>
              </w:rPr>
              <w:t xml:space="preserve"> </w:t>
            </w:r>
            <w:r>
              <w:t>both English</w:t>
            </w:r>
            <w:r>
              <w:rPr>
                <w:spacing w:val="-5"/>
              </w:rPr>
              <w:t xml:space="preserve"> </w:t>
            </w:r>
            <w:r>
              <w:t xml:space="preserve">and </w:t>
            </w:r>
            <w:r>
              <w:rPr>
                <w:spacing w:val="-2"/>
              </w:rPr>
              <w:t>Arabic.</w:t>
            </w:r>
          </w:p>
          <w:p w14:paraId="6EA2A49F" w14:textId="77777777" w:rsidR="00AF2361" w:rsidRDefault="00000000">
            <w:pPr>
              <w:pStyle w:val="TableParagraph"/>
              <w:numPr>
                <w:ilvl w:val="0"/>
                <w:numId w:val="10"/>
              </w:numPr>
              <w:tabs>
                <w:tab w:val="left" w:pos="825"/>
                <w:tab w:val="left" w:pos="873"/>
              </w:tabs>
              <w:spacing w:before="2" w:line="273" w:lineRule="auto"/>
              <w:ind w:right="112"/>
              <w:rPr>
                <w:rFonts w:ascii="Symbol" w:hAnsi="Symbol"/>
              </w:rPr>
            </w:pPr>
            <w:r>
              <w:t>Whit</w:t>
            </w:r>
            <w:r>
              <w:rPr>
                <w:spacing w:val="80"/>
              </w:rPr>
              <w:t xml:space="preserve"> </w:t>
            </w:r>
            <w:r>
              <w:t>Holding</w:t>
            </w:r>
            <w:r>
              <w:rPr>
                <w:spacing w:val="40"/>
              </w:rPr>
              <w:t xml:space="preserve"> </w:t>
            </w:r>
            <w:r>
              <w:t>Tax</w:t>
            </w:r>
            <w:r>
              <w:rPr>
                <w:spacing w:val="40"/>
              </w:rPr>
              <w:t xml:space="preserve"> </w:t>
            </w:r>
            <w:r>
              <w:t>(WHT)</w:t>
            </w:r>
            <w:r>
              <w:rPr>
                <w:spacing w:val="40"/>
              </w:rPr>
              <w:t xml:space="preserve"> </w:t>
            </w:r>
            <w:r>
              <w:t>is</w:t>
            </w:r>
            <w:r>
              <w:rPr>
                <w:spacing w:val="40"/>
              </w:rPr>
              <w:t xml:space="preserve"> </w:t>
            </w:r>
            <w:r>
              <w:t>customized</w:t>
            </w:r>
            <w:r>
              <w:rPr>
                <w:spacing w:val="40"/>
              </w:rPr>
              <w:t xml:space="preserve"> </w:t>
            </w:r>
            <w:r>
              <w:t>and</w:t>
            </w:r>
            <w:r>
              <w:rPr>
                <w:spacing w:val="40"/>
              </w:rPr>
              <w:t xml:space="preserve"> </w:t>
            </w:r>
            <w:r>
              <w:t>automated</w:t>
            </w:r>
            <w:r>
              <w:rPr>
                <w:spacing w:val="40"/>
              </w:rPr>
              <w:t xml:space="preserve"> </w:t>
            </w:r>
            <w:r>
              <w:t>in</w:t>
            </w:r>
            <w:r>
              <w:rPr>
                <w:spacing w:val="40"/>
              </w:rPr>
              <w:t xml:space="preserve"> </w:t>
            </w:r>
            <w:r>
              <w:t>oracle system at purchase Requisition level.</w:t>
            </w:r>
          </w:p>
          <w:p w14:paraId="70924844" w14:textId="77777777" w:rsidR="00AF2361" w:rsidRDefault="00000000">
            <w:pPr>
              <w:pStyle w:val="TableParagraph"/>
              <w:numPr>
                <w:ilvl w:val="0"/>
                <w:numId w:val="10"/>
              </w:numPr>
              <w:tabs>
                <w:tab w:val="left" w:pos="825"/>
              </w:tabs>
              <w:spacing w:before="10" w:line="268" w:lineRule="auto"/>
              <w:ind w:right="104"/>
              <w:rPr>
                <w:rFonts w:ascii="Symbol" w:hAnsi="Symbol"/>
              </w:rPr>
            </w:pPr>
            <w:r>
              <w:t>Expense</w:t>
            </w:r>
            <w:r>
              <w:rPr>
                <w:spacing w:val="40"/>
              </w:rPr>
              <w:t xml:space="preserve"> </w:t>
            </w:r>
            <w:r>
              <w:t>for</w:t>
            </w:r>
            <w:r>
              <w:rPr>
                <w:spacing w:val="40"/>
              </w:rPr>
              <w:t xml:space="preserve"> </w:t>
            </w:r>
            <w:r>
              <w:t>import</w:t>
            </w:r>
            <w:r>
              <w:rPr>
                <w:spacing w:val="40"/>
              </w:rPr>
              <w:t xml:space="preserve"> </w:t>
            </w:r>
            <w:r>
              <w:t>of</w:t>
            </w:r>
            <w:r>
              <w:rPr>
                <w:spacing w:val="40"/>
              </w:rPr>
              <w:t xml:space="preserve"> </w:t>
            </w:r>
            <w:r>
              <w:t>services,</w:t>
            </w:r>
            <w:r>
              <w:rPr>
                <w:spacing w:val="40"/>
              </w:rPr>
              <w:t xml:space="preserve"> </w:t>
            </w:r>
            <w:r>
              <w:t>taxes</w:t>
            </w:r>
            <w:r>
              <w:rPr>
                <w:spacing w:val="40"/>
              </w:rPr>
              <w:t xml:space="preserve"> </w:t>
            </w:r>
            <w:r>
              <w:t>are</w:t>
            </w:r>
            <w:r>
              <w:rPr>
                <w:spacing w:val="40"/>
              </w:rPr>
              <w:t xml:space="preserve"> </w:t>
            </w:r>
            <w:r>
              <w:t>configured</w:t>
            </w:r>
            <w:r>
              <w:rPr>
                <w:spacing w:val="40"/>
              </w:rPr>
              <w:t xml:space="preserve"> </w:t>
            </w:r>
            <w:r>
              <w:t>on</w:t>
            </w:r>
            <w:r>
              <w:rPr>
                <w:spacing w:val="40"/>
              </w:rPr>
              <w:t xml:space="preserve"> </w:t>
            </w:r>
            <w:r>
              <w:t>reverse</w:t>
            </w:r>
            <w:r>
              <w:rPr>
                <w:spacing w:val="40"/>
              </w:rPr>
              <w:t xml:space="preserve"> </w:t>
            </w:r>
            <w:r>
              <w:t>charge basis where both VAT paid and payable liability are booked.</w:t>
            </w:r>
          </w:p>
          <w:p w14:paraId="36EB571C" w14:textId="77777777" w:rsidR="00AF2361" w:rsidRDefault="00000000">
            <w:pPr>
              <w:pStyle w:val="TableParagraph"/>
              <w:numPr>
                <w:ilvl w:val="0"/>
                <w:numId w:val="10"/>
              </w:numPr>
              <w:tabs>
                <w:tab w:val="left" w:pos="825"/>
              </w:tabs>
              <w:spacing w:before="13"/>
              <w:rPr>
                <w:rFonts w:ascii="Symbol" w:hAnsi="Symbol"/>
                <w:sz w:val="18"/>
              </w:rPr>
            </w:pPr>
            <w:r>
              <w:t>Guiding</w:t>
            </w:r>
            <w:r>
              <w:rPr>
                <w:spacing w:val="3"/>
              </w:rPr>
              <w:t xml:space="preserve"> </w:t>
            </w:r>
            <w:r>
              <w:t>and</w:t>
            </w:r>
            <w:r>
              <w:rPr>
                <w:spacing w:val="3"/>
              </w:rPr>
              <w:t xml:space="preserve"> </w:t>
            </w:r>
            <w:r>
              <w:t>helping</w:t>
            </w:r>
            <w:r>
              <w:rPr>
                <w:spacing w:val="6"/>
              </w:rPr>
              <w:t xml:space="preserve"> </w:t>
            </w:r>
            <w:r>
              <w:t>the</w:t>
            </w:r>
            <w:r>
              <w:rPr>
                <w:spacing w:val="4"/>
              </w:rPr>
              <w:t xml:space="preserve"> </w:t>
            </w:r>
            <w:r>
              <w:t>technical</w:t>
            </w:r>
            <w:r>
              <w:rPr>
                <w:spacing w:val="11"/>
              </w:rPr>
              <w:t xml:space="preserve"> </w:t>
            </w:r>
            <w:r>
              <w:t>team</w:t>
            </w:r>
            <w:r>
              <w:rPr>
                <w:spacing w:val="5"/>
              </w:rPr>
              <w:t xml:space="preserve"> </w:t>
            </w:r>
            <w:r>
              <w:t>in</w:t>
            </w:r>
            <w:r>
              <w:rPr>
                <w:spacing w:val="3"/>
              </w:rPr>
              <w:t xml:space="preserve"> </w:t>
            </w:r>
            <w:r>
              <w:t>development</w:t>
            </w:r>
            <w:r>
              <w:rPr>
                <w:spacing w:val="2"/>
              </w:rPr>
              <w:t xml:space="preserve"> </w:t>
            </w:r>
            <w:r>
              <w:t>of</w:t>
            </w:r>
            <w:r>
              <w:rPr>
                <w:spacing w:val="9"/>
              </w:rPr>
              <w:t xml:space="preserve"> </w:t>
            </w:r>
            <w:r>
              <w:rPr>
                <w:spacing w:val="-2"/>
              </w:rPr>
              <w:t>interfaces</w:t>
            </w:r>
          </w:p>
          <w:p w14:paraId="7D799121" w14:textId="77777777" w:rsidR="00AF2361" w:rsidRDefault="00000000">
            <w:pPr>
              <w:pStyle w:val="TableParagraph"/>
              <w:spacing w:before="39"/>
              <w:ind w:left="825"/>
            </w:pPr>
            <w:r>
              <w:t>and</w:t>
            </w:r>
            <w:r>
              <w:rPr>
                <w:spacing w:val="-8"/>
              </w:rPr>
              <w:t xml:space="preserve"> </w:t>
            </w:r>
            <w:r>
              <w:t>custom</w:t>
            </w:r>
            <w:r>
              <w:rPr>
                <w:spacing w:val="-6"/>
              </w:rPr>
              <w:t xml:space="preserve"> </w:t>
            </w:r>
            <w:r>
              <w:rPr>
                <w:spacing w:val="-2"/>
              </w:rPr>
              <w:t>reports.</w:t>
            </w:r>
          </w:p>
        </w:tc>
      </w:tr>
    </w:tbl>
    <w:p w14:paraId="0C921D4F" w14:textId="77777777" w:rsidR="00AF2361" w:rsidRDefault="00AF2361">
      <w:pPr>
        <w:pStyle w:val="BodyText"/>
        <w:rPr>
          <w:rFonts w:ascii="Verdana"/>
          <w:b/>
          <w:sz w:val="20"/>
        </w:rPr>
      </w:pPr>
    </w:p>
    <w:p w14:paraId="5C7B1B31" w14:textId="77777777" w:rsidR="00AF2361" w:rsidRDefault="00AF2361">
      <w:pPr>
        <w:pStyle w:val="BodyText"/>
        <w:rPr>
          <w:rFonts w:ascii="Verdana"/>
          <w:b/>
          <w:sz w:val="20"/>
        </w:rPr>
      </w:pPr>
    </w:p>
    <w:p w14:paraId="79CF092E" w14:textId="77777777" w:rsidR="00AF2361" w:rsidRDefault="00AF2361">
      <w:pPr>
        <w:pStyle w:val="BodyText"/>
        <w:spacing w:before="78"/>
        <w:rPr>
          <w:rFonts w:ascii="Verdana"/>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1EE015EC" w14:textId="77777777">
        <w:trPr>
          <w:trHeight w:val="325"/>
        </w:trPr>
        <w:tc>
          <w:tcPr>
            <w:tcW w:w="2521" w:type="dxa"/>
          </w:tcPr>
          <w:p w14:paraId="16A01682" w14:textId="77777777" w:rsidR="00AF2361" w:rsidRDefault="00000000">
            <w:pPr>
              <w:pStyle w:val="TableParagraph"/>
              <w:rPr>
                <w:rFonts w:ascii="Verdana"/>
                <w:sz w:val="20"/>
              </w:rPr>
            </w:pPr>
            <w:r>
              <w:rPr>
                <w:rFonts w:ascii="Verdana"/>
                <w:color w:val="000080"/>
                <w:spacing w:val="-2"/>
                <w:sz w:val="20"/>
              </w:rPr>
              <w:t>Project</w:t>
            </w:r>
          </w:p>
        </w:tc>
        <w:tc>
          <w:tcPr>
            <w:tcW w:w="7165" w:type="dxa"/>
          </w:tcPr>
          <w:p w14:paraId="168C492E" w14:textId="77777777" w:rsidR="00AF2361" w:rsidRDefault="00000000">
            <w:pPr>
              <w:pStyle w:val="TableParagraph"/>
              <w:rPr>
                <w:rFonts w:ascii="Verdana" w:hAnsi="Verdana"/>
                <w:b/>
                <w:sz w:val="20"/>
              </w:rPr>
            </w:pPr>
            <w:r>
              <w:rPr>
                <w:rFonts w:ascii="Verdana" w:hAnsi="Verdana"/>
                <w:b/>
                <w:sz w:val="20"/>
              </w:rPr>
              <w:t>CIGNA</w:t>
            </w:r>
            <w:r>
              <w:rPr>
                <w:rFonts w:ascii="Verdana" w:hAnsi="Verdana"/>
                <w:b/>
                <w:spacing w:val="-6"/>
                <w:sz w:val="20"/>
              </w:rPr>
              <w:t xml:space="preserve"> </w:t>
            </w:r>
            <w:r>
              <w:rPr>
                <w:rFonts w:ascii="Verdana" w:hAnsi="Verdana"/>
                <w:b/>
                <w:sz w:val="20"/>
              </w:rPr>
              <w:t>FAS</w:t>
            </w:r>
            <w:r>
              <w:rPr>
                <w:rFonts w:ascii="Verdana" w:hAnsi="Verdana"/>
                <w:b/>
                <w:spacing w:val="-10"/>
                <w:sz w:val="20"/>
              </w:rPr>
              <w:t xml:space="preserve"> </w:t>
            </w:r>
            <w:r>
              <w:rPr>
                <w:rFonts w:ascii="Verdana" w:hAnsi="Verdana"/>
                <w:b/>
                <w:sz w:val="20"/>
              </w:rPr>
              <w:t>–</w:t>
            </w:r>
            <w:r>
              <w:rPr>
                <w:rFonts w:ascii="Verdana" w:hAnsi="Verdana"/>
                <w:b/>
                <w:spacing w:val="-6"/>
                <w:sz w:val="20"/>
              </w:rPr>
              <w:t xml:space="preserve"> </w:t>
            </w:r>
            <w:r>
              <w:rPr>
                <w:rFonts w:ascii="Verdana" w:hAnsi="Verdana"/>
                <w:b/>
                <w:sz w:val="20"/>
              </w:rPr>
              <w:t>R12</w:t>
            </w:r>
            <w:r>
              <w:rPr>
                <w:rFonts w:ascii="Verdana" w:hAnsi="Verdana"/>
                <w:b/>
                <w:spacing w:val="-6"/>
                <w:sz w:val="20"/>
              </w:rPr>
              <w:t xml:space="preserve"> </w:t>
            </w:r>
            <w:r>
              <w:rPr>
                <w:rFonts w:ascii="Verdana" w:hAnsi="Verdana"/>
                <w:b/>
                <w:sz w:val="20"/>
              </w:rPr>
              <w:t>Enhancement</w:t>
            </w:r>
            <w:r>
              <w:rPr>
                <w:rFonts w:ascii="Verdana" w:hAnsi="Verdana"/>
                <w:b/>
                <w:spacing w:val="-11"/>
                <w:sz w:val="20"/>
              </w:rPr>
              <w:t xml:space="preserve"> </w:t>
            </w:r>
            <w:r>
              <w:rPr>
                <w:rFonts w:ascii="Verdana" w:hAnsi="Verdana"/>
                <w:b/>
                <w:spacing w:val="-2"/>
                <w:sz w:val="20"/>
              </w:rPr>
              <w:t>Project</w:t>
            </w:r>
          </w:p>
        </w:tc>
      </w:tr>
      <w:tr w:rsidR="00AF2361" w14:paraId="1600E9DF" w14:textId="77777777">
        <w:trPr>
          <w:trHeight w:val="321"/>
        </w:trPr>
        <w:tc>
          <w:tcPr>
            <w:tcW w:w="2521" w:type="dxa"/>
          </w:tcPr>
          <w:p w14:paraId="15B5B8A8" w14:textId="77777777" w:rsidR="00AF2361" w:rsidRDefault="00000000">
            <w:pPr>
              <w:pStyle w:val="TableParagraph"/>
              <w:rPr>
                <w:rFonts w:ascii="Verdana"/>
                <w:sz w:val="20"/>
              </w:rPr>
            </w:pPr>
            <w:r>
              <w:rPr>
                <w:rFonts w:ascii="Verdana"/>
                <w:color w:val="000080"/>
                <w:spacing w:val="-2"/>
                <w:sz w:val="20"/>
              </w:rPr>
              <w:t>Customer</w:t>
            </w:r>
          </w:p>
        </w:tc>
        <w:tc>
          <w:tcPr>
            <w:tcW w:w="7165" w:type="dxa"/>
          </w:tcPr>
          <w:p w14:paraId="7779C82A" w14:textId="77777777" w:rsidR="00AF2361" w:rsidRDefault="00000000">
            <w:pPr>
              <w:pStyle w:val="TableParagraph"/>
              <w:rPr>
                <w:rFonts w:ascii="Verdana" w:hAnsi="Verdana"/>
                <w:sz w:val="20"/>
              </w:rPr>
            </w:pPr>
            <w:r>
              <w:rPr>
                <w:rFonts w:ascii="Verdana" w:hAnsi="Verdana"/>
                <w:sz w:val="20"/>
              </w:rPr>
              <w:t>CIGNA</w:t>
            </w:r>
            <w:r>
              <w:rPr>
                <w:rFonts w:ascii="Verdana" w:hAnsi="Verdana"/>
                <w:spacing w:val="-6"/>
                <w:sz w:val="20"/>
              </w:rPr>
              <w:t xml:space="preserve"> </w:t>
            </w:r>
            <w:r>
              <w:rPr>
                <w:rFonts w:ascii="Verdana" w:hAnsi="Verdana"/>
                <w:sz w:val="20"/>
              </w:rPr>
              <w:t>–</w:t>
            </w:r>
            <w:r>
              <w:rPr>
                <w:rFonts w:ascii="Verdana" w:hAnsi="Verdana"/>
                <w:spacing w:val="-7"/>
                <w:sz w:val="20"/>
              </w:rPr>
              <w:t xml:space="preserve"> </w:t>
            </w:r>
            <w:r>
              <w:rPr>
                <w:rFonts w:ascii="Verdana" w:hAnsi="Verdana"/>
                <w:sz w:val="20"/>
              </w:rPr>
              <w:t>Insurance</w:t>
            </w:r>
            <w:r>
              <w:rPr>
                <w:rFonts w:ascii="Verdana" w:hAnsi="Verdana"/>
                <w:spacing w:val="-4"/>
                <w:sz w:val="20"/>
              </w:rPr>
              <w:t xml:space="preserve"> </w:t>
            </w:r>
            <w:r>
              <w:rPr>
                <w:rFonts w:ascii="Verdana" w:hAnsi="Verdana"/>
                <w:spacing w:val="-5"/>
                <w:sz w:val="20"/>
              </w:rPr>
              <w:t>Co.</w:t>
            </w:r>
          </w:p>
        </w:tc>
      </w:tr>
      <w:tr w:rsidR="00AF2361" w14:paraId="7CC67CD7" w14:textId="77777777">
        <w:trPr>
          <w:trHeight w:val="326"/>
        </w:trPr>
        <w:tc>
          <w:tcPr>
            <w:tcW w:w="2521" w:type="dxa"/>
          </w:tcPr>
          <w:p w14:paraId="3C18D82B" w14:textId="77777777" w:rsidR="00AF2361" w:rsidRDefault="00000000">
            <w:pPr>
              <w:pStyle w:val="TableParagraph"/>
              <w:rPr>
                <w:rFonts w:ascii="Verdana"/>
                <w:sz w:val="20"/>
              </w:rPr>
            </w:pPr>
            <w:r>
              <w:rPr>
                <w:rFonts w:ascii="Verdana"/>
                <w:color w:val="000080"/>
                <w:spacing w:val="-2"/>
                <w:sz w:val="20"/>
              </w:rPr>
              <w:t>Period</w:t>
            </w:r>
          </w:p>
        </w:tc>
        <w:tc>
          <w:tcPr>
            <w:tcW w:w="7165" w:type="dxa"/>
          </w:tcPr>
          <w:p w14:paraId="2029C064" w14:textId="77777777" w:rsidR="00AF2361" w:rsidRDefault="00000000">
            <w:pPr>
              <w:pStyle w:val="TableParagraph"/>
              <w:rPr>
                <w:rFonts w:ascii="Verdana"/>
                <w:sz w:val="20"/>
              </w:rPr>
            </w:pPr>
            <w:r>
              <w:rPr>
                <w:rFonts w:ascii="Verdana"/>
                <w:sz w:val="20"/>
              </w:rPr>
              <w:t>Mar</w:t>
            </w:r>
            <w:r>
              <w:rPr>
                <w:rFonts w:ascii="Verdana"/>
                <w:spacing w:val="-5"/>
                <w:sz w:val="20"/>
              </w:rPr>
              <w:t xml:space="preserve"> </w:t>
            </w:r>
            <w:r>
              <w:rPr>
                <w:rFonts w:ascii="Verdana"/>
                <w:sz w:val="20"/>
              </w:rPr>
              <w:t>2017</w:t>
            </w:r>
            <w:r>
              <w:rPr>
                <w:rFonts w:ascii="Verdana"/>
                <w:spacing w:val="-2"/>
                <w:sz w:val="20"/>
              </w:rPr>
              <w:t xml:space="preserve"> </w:t>
            </w:r>
            <w:r>
              <w:rPr>
                <w:rFonts w:ascii="Verdana"/>
                <w:sz w:val="20"/>
              </w:rPr>
              <w:t>to</w:t>
            </w:r>
            <w:r>
              <w:rPr>
                <w:rFonts w:ascii="Verdana"/>
                <w:spacing w:val="-7"/>
                <w:sz w:val="20"/>
              </w:rPr>
              <w:t xml:space="preserve"> </w:t>
            </w:r>
            <w:r>
              <w:rPr>
                <w:rFonts w:ascii="Verdana"/>
                <w:sz w:val="20"/>
              </w:rPr>
              <w:t xml:space="preserve">Oct </w:t>
            </w:r>
            <w:r>
              <w:rPr>
                <w:rFonts w:ascii="Verdana"/>
                <w:spacing w:val="-4"/>
                <w:sz w:val="20"/>
              </w:rPr>
              <w:t>2017</w:t>
            </w:r>
          </w:p>
        </w:tc>
      </w:tr>
      <w:tr w:rsidR="00AF2361" w14:paraId="5A0EDDE7" w14:textId="77777777">
        <w:trPr>
          <w:trHeight w:val="1900"/>
        </w:trPr>
        <w:tc>
          <w:tcPr>
            <w:tcW w:w="2521" w:type="dxa"/>
          </w:tcPr>
          <w:p w14:paraId="65B02D01" w14:textId="77777777" w:rsidR="00AF2361" w:rsidRDefault="00000000">
            <w:pPr>
              <w:pStyle w:val="TableParagraph"/>
              <w:rPr>
                <w:rFonts w:ascii="Verdana"/>
                <w:sz w:val="20"/>
              </w:rPr>
            </w:pPr>
            <w:r>
              <w:rPr>
                <w:rFonts w:ascii="Verdana"/>
                <w:color w:val="000080"/>
                <w:spacing w:val="-2"/>
                <w:sz w:val="20"/>
              </w:rPr>
              <w:t>Description</w:t>
            </w:r>
          </w:p>
        </w:tc>
        <w:tc>
          <w:tcPr>
            <w:tcW w:w="7165" w:type="dxa"/>
          </w:tcPr>
          <w:p w14:paraId="32BB6498" w14:textId="77777777" w:rsidR="00AF2361" w:rsidRDefault="00000000">
            <w:pPr>
              <w:pStyle w:val="TableParagraph"/>
              <w:spacing w:line="360" w:lineRule="auto"/>
              <w:ind w:right="93"/>
              <w:jc w:val="both"/>
              <w:rPr>
                <w:rFonts w:ascii="Verdana"/>
                <w:sz w:val="20"/>
              </w:rPr>
            </w:pPr>
            <w:r>
              <w:rPr>
                <w:rFonts w:ascii="Verdana"/>
                <w:sz w:val="20"/>
              </w:rPr>
              <w:t>Cigna is an American worldwide health services organization and major providers of medical, dental, disability, life, accident</w:t>
            </w:r>
            <w:r>
              <w:rPr>
                <w:rFonts w:ascii="Verdana"/>
                <w:spacing w:val="40"/>
                <w:sz w:val="20"/>
              </w:rPr>
              <w:t xml:space="preserve"> </w:t>
            </w:r>
            <w:r>
              <w:rPr>
                <w:rFonts w:ascii="Verdana"/>
                <w:sz w:val="20"/>
              </w:rPr>
              <w:t>insurance related products and services. these are offered through employers and other groups like governmental and non- governmental organizations, unions and associations.</w:t>
            </w:r>
          </w:p>
        </w:tc>
      </w:tr>
      <w:tr w:rsidR="00AF2361" w14:paraId="7C2BEE3C" w14:textId="77777777">
        <w:trPr>
          <w:trHeight w:val="446"/>
        </w:trPr>
        <w:tc>
          <w:tcPr>
            <w:tcW w:w="2521" w:type="dxa"/>
          </w:tcPr>
          <w:p w14:paraId="0763DA16" w14:textId="77777777" w:rsidR="00AF2361" w:rsidRDefault="00000000">
            <w:pPr>
              <w:pStyle w:val="TableParagraph"/>
              <w:spacing w:before="44"/>
              <w:rPr>
                <w:rFonts w:ascii="Verdana"/>
                <w:sz w:val="20"/>
              </w:rPr>
            </w:pPr>
            <w:r>
              <w:rPr>
                <w:rFonts w:ascii="Verdana"/>
                <w:color w:val="000080"/>
                <w:spacing w:val="-4"/>
                <w:sz w:val="20"/>
              </w:rPr>
              <w:t>Role</w:t>
            </w:r>
          </w:p>
        </w:tc>
        <w:tc>
          <w:tcPr>
            <w:tcW w:w="7165" w:type="dxa"/>
          </w:tcPr>
          <w:p w14:paraId="1CB23870" w14:textId="77777777" w:rsidR="00AF2361" w:rsidRDefault="00000000">
            <w:pPr>
              <w:pStyle w:val="TableParagraph"/>
              <w:spacing w:before="48"/>
              <w:rPr>
                <w:rFonts w:ascii="Verdana"/>
                <w:sz w:val="20"/>
              </w:rPr>
            </w:pPr>
            <w:r>
              <w:rPr>
                <w:rFonts w:ascii="Verdana"/>
                <w:sz w:val="20"/>
              </w:rPr>
              <w:t>Finance</w:t>
            </w:r>
            <w:r>
              <w:rPr>
                <w:rFonts w:ascii="Verdana"/>
                <w:spacing w:val="-11"/>
                <w:sz w:val="20"/>
              </w:rPr>
              <w:t xml:space="preserve"> </w:t>
            </w:r>
            <w:r>
              <w:rPr>
                <w:rFonts w:ascii="Verdana"/>
                <w:sz w:val="20"/>
              </w:rPr>
              <w:t>Functional</w:t>
            </w:r>
            <w:r>
              <w:rPr>
                <w:rFonts w:ascii="Verdana"/>
                <w:spacing w:val="-10"/>
                <w:sz w:val="20"/>
              </w:rPr>
              <w:t xml:space="preserve"> </w:t>
            </w:r>
            <w:r>
              <w:rPr>
                <w:rFonts w:ascii="Verdana"/>
                <w:spacing w:val="-2"/>
                <w:sz w:val="20"/>
              </w:rPr>
              <w:t>Consultant</w:t>
            </w:r>
          </w:p>
        </w:tc>
      </w:tr>
      <w:tr w:rsidR="00AF2361" w14:paraId="304C08F3" w14:textId="77777777">
        <w:trPr>
          <w:trHeight w:val="5679"/>
        </w:trPr>
        <w:tc>
          <w:tcPr>
            <w:tcW w:w="2521" w:type="dxa"/>
          </w:tcPr>
          <w:p w14:paraId="3C5F73ED" w14:textId="77777777" w:rsidR="00AF2361" w:rsidRDefault="00000000">
            <w:pPr>
              <w:pStyle w:val="TableParagraph"/>
              <w:rPr>
                <w:rFonts w:ascii="Verdana"/>
                <w:sz w:val="20"/>
              </w:rPr>
            </w:pPr>
            <w:r>
              <w:rPr>
                <w:rFonts w:ascii="Verdana"/>
                <w:color w:val="000080"/>
                <w:spacing w:val="-2"/>
                <w:sz w:val="20"/>
              </w:rPr>
              <w:t>Responsibilities</w:t>
            </w:r>
          </w:p>
        </w:tc>
        <w:tc>
          <w:tcPr>
            <w:tcW w:w="7165" w:type="dxa"/>
          </w:tcPr>
          <w:p w14:paraId="34EF15F4" w14:textId="77777777" w:rsidR="00AF2361" w:rsidRDefault="00000000">
            <w:pPr>
              <w:pStyle w:val="TableParagraph"/>
              <w:spacing w:before="63" w:line="235" w:lineRule="auto"/>
              <w:ind w:right="101"/>
              <w:jc w:val="both"/>
            </w:pPr>
            <w:r>
              <w:t>Played the role of functional consultant for Oracle finance modules - General Ledger and Account Receivables.</w:t>
            </w:r>
          </w:p>
          <w:p w14:paraId="5329F6B9" w14:textId="77777777" w:rsidR="00AF2361" w:rsidRDefault="00000000">
            <w:pPr>
              <w:pStyle w:val="TableParagraph"/>
              <w:numPr>
                <w:ilvl w:val="0"/>
                <w:numId w:val="9"/>
              </w:numPr>
              <w:tabs>
                <w:tab w:val="left" w:pos="825"/>
              </w:tabs>
              <w:spacing w:before="72" w:line="273" w:lineRule="auto"/>
              <w:ind w:right="107"/>
              <w:jc w:val="both"/>
              <w:rPr>
                <w:rFonts w:ascii="Symbol" w:hAnsi="Symbol"/>
              </w:rPr>
            </w:pPr>
            <w:r>
              <w:t>Performed</w:t>
            </w:r>
            <w:r>
              <w:rPr>
                <w:spacing w:val="-1"/>
              </w:rPr>
              <w:t xml:space="preserve"> </w:t>
            </w:r>
            <w:r>
              <w:t>analysis</w:t>
            </w:r>
            <w:r>
              <w:rPr>
                <w:spacing w:val="-1"/>
              </w:rPr>
              <w:t xml:space="preserve"> </w:t>
            </w:r>
            <w:r>
              <w:t>on</w:t>
            </w:r>
            <w:r>
              <w:rPr>
                <w:spacing w:val="-1"/>
              </w:rPr>
              <w:t xml:space="preserve"> </w:t>
            </w:r>
            <w:r>
              <w:t xml:space="preserve">receivable business process to understand the current production system – </w:t>
            </w:r>
            <w:proofErr w:type="spellStart"/>
            <w:r>
              <w:t>Inspro</w:t>
            </w:r>
            <w:proofErr w:type="spellEnd"/>
            <w:r>
              <w:t xml:space="preserve"> and provided inputs, suggestions for better process in automating the system.</w:t>
            </w:r>
          </w:p>
          <w:p w14:paraId="0BEB032F" w14:textId="77777777" w:rsidR="00AF2361" w:rsidRDefault="00000000">
            <w:pPr>
              <w:pStyle w:val="TableParagraph"/>
              <w:numPr>
                <w:ilvl w:val="0"/>
                <w:numId w:val="9"/>
              </w:numPr>
              <w:tabs>
                <w:tab w:val="left" w:pos="825"/>
              </w:tabs>
              <w:spacing w:before="6" w:line="273" w:lineRule="auto"/>
              <w:ind w:right="106"/>
              <w:jc w:val="both"/>
              <w:rPr>
                <w:rFonts w:ascii="Symbol" w:hAnsi="Symbol"/>
              </w:rPr>
            </w:pPr>
            <w:r>
              <w:t xml:space="preserve">POC conducted on all different processes handled in </w:t>
            </w:r>
            <w:proofErr w:type="spellStart"/>
            <w:r>
              <w:t>Fineos</w:t>
            </w:r>
            <w:proofErr w:type="spellEnd"/>
            <w:r>
              <w:t xml:space="preserve"> system and provided conclusion on oracle feasibility for </w:t>
            </w:r>
            <w:proofErr w:type="gramStart"/>
            <w:r>
              <w:t>business critical</w:t>
            </w:r>
            <w:proofErr w:type="gramEnd"/>
            <w:r>
              <w:t xml:space="preserve"> </w:t>
            </w:r>
            <w:r>
              <w:rPr>
                <w:spacing w:val="-2"/>
              </w:rPr>
              <w:t>requirements.</w:t>
            </w:r>
          </w:p>
          <w:p w14:paraId="51E5CBBC" w14:textId="77777777" w:rsidR="00AF2361" w:rsidRDefault="00000000">
            <w:pPr>
              <w:pStyle w:val="TableParagraph"/>
              <w:numPr>
                <w:ilvl w:val="0"/>
                <w:numId w:val="9"/>
              </w:numPr>
              <w:tabs>
                <w:tab w:val="left" w:pos="825"/>
              </w:tabs>
              <w:spacing w:before="11" w:line="268" w:lineRule="auto"/>
              <w:ind w:right="104"/>
              <w:jc w:val="both"/>
              <w:rPr>
                <w:rFonts w:ascii="Symbol" w:hAnsi="Symbol"/>
              </w:rPr>
            </w:pPr>
            <w:r>
              <w:t xml:space="preserve">Configured Revenue recognition in receivables, for Cigna rebill process which was one of the major pain </w:t>
            </w:r>
            <w:proofErr w:type="gramStart"/>
            <w:r>
              <w:t>area</w:t>
            </w:r>
            <w:proofErr w:type="gramEnd"/>
            <w:r>
              <w:t xml:space="preserve"> for business users.</w:t>
            </w:r>
          </w:p>
          <w:p w14:paraId="77C5C4D5" w14:textId="77777777" w:rsidR="00AF2361" w:rsidRDefault="00000000">
            <w:pPr>
              <w:pStyle w:val="TableParagraph"/>
              <w:numPr>
                <w:ilvl w:val="0"/>
                <w:numId w:val="9"/>
              </w:numPr>
              <w:tabs>
                <w:tab w:val="left" w:pos="825"/>
              </w:tabs>
              <w:spacing w:before="16" w:line="273" w:lineRule="auto"/>
              <w:ind w:right="107"/>
              <w:jc w:val="both"/>
              <w:rPr>
                <w:rFonts w:ascii="Symbol" w:hAnsi="Symbol"/>
              </w:rPr>
            </w:pPr>
            <w:r>
              <w:t>Budgets are configured to maintain funds for key operating</w:t>
            </w:r>
            <w:r>
              <w:rPr>
                <w:spacing w:val="80"/>
              </w:rPr>
              <w:t xml:space="preserve"> </w:t>
            </w:r>
            <w:r>
              <w:rPr>
                <w:spacing w:val="-2"/>
              </w:rPr>
              <w:t>expenses.</w:t>
            </w:r>
          </w:p>
          <w:p w14:paraId="791D21E7" w14:textId="77777777" w:rsidR="00AF2361" w:rsidRDefault="00000000">
            <w:pPr>
              <w:pStyle w:val="TableParagraph"/>
              <w:numPr>
                <w:ilvl w:val="0"/>
                <w:numId w:val="9"/>
              </w:numPr>
              <w:tabs>
                <w:tab w:val="left" w:pos="825"/>
              </w:tabs>
              <w:spacing w:before="4" w:line="273" w:lineRule="auto"/>
              <w:ind w:right="99"/>
              <w:jc w:val="both"/>
              <w:rPr>
                <w:rFonts w:ascii="Symbol" w:hAnsi="Symbol"/>
              </w:rPr>
            </w:pPr>
            <w:r>
              <w:t xml:space="preserve">Performed Gap Analysis, in mapping </w:t>
            </w:r>
            <w:proofErr w:type="spellStart"/>
            <w:r>
              <w:t>Fineos</w:t>
            </w:r>
            <w:proofErr w:type="spellEnd"/>
            <w:r>
              <w:t xml:space="preserve"> system integration with Oracle receivables in loading Invoices and Customer data.</w:t>
            </w:r>
          </w:p>
          <w:p w14:paraId="6DAA84F0" w14:textId="77777777" w:rsidR="00AF2361" w:rsidRDefault="00000000">
            <w:pPr>
              <w:pStyle w:val="TableParagraph"/>
              <w:numPr>
                <w:ilvl w:val="0"/>
                <w:numId w:val="9"/>
              </w:numPr>
              <w:tabs>
                <w:tab w:val="left" w:pos="825"/>
              </w:tabs>
              <w:spacing w:before="5" w:line="273" w:lineRule="auto"/>
              <w:ind w:right="111"/>
              <w:jc w:val="both"/>
              <w:rPr>
                <w:rFonts w:ascii="Symbol" w:hAnsi="Symbol"/>
              </w:rPr>
            </w:pPr>
            <w:r>
              <w:t>Guiding and helping the technical team in development of interfaces for Invoices and Customers.</w:t>
            </w:r>
          </w:p>
          <w:p w14:paraId="41BAEC4A" w14:textId="77777777" w:rsidR="00AF2361" w:rsidRDefault="00000000">
            <w:pPr>
              <w:pStyle w:val="TableParagraph"/>
              <w:numPr>
                <w:ilvl w:val="0"/>
                <w:numId w:val="9"/>
              </w:numPr>
              <w:tabs>
                <w:tab w:val="left" w:pos="824"/>
              </w:tabs>
              <w:spacing w:before="5"/>
              <w:ind w:left="824" w:hanging="359"/>
              <w:jc w:val="both"/>
              <w:rPr>
                <w:rFonts w:ascii="Symbol" w:hAnsi="Symbol"/>
              </w:rPr>
            </w:pPr>
            <w:r>
              <w:t>Preparation</w:t>
            </w:r>
            <w:r>
              <w:rPr>
                <w:spacing w:val="-8"/>
              </w:rPr>
              <w:t xml:space="preserve"> </w:t>
            </w:r>
            <w:r>
              <w:t>and</w:t>
            </w:r>
            <w:r>
              <w:rPr>
                <w:spacing w:val="-7"/>
              </w:rPr>
              <w:t xml:space="preserve"> </w:t>
            </w:r>
            <w:r>
              <w:t>updating</w:t>
            </w:r>
            <w:r>
              <w:rPr>
                <w:spacing w:val="-5"/>
              </w:rPr>
              <w:t xml:space="preserve"> </w:t>
            </w:r>
            <w:r>
              <w:t>of</w:t>
            </w:r>
            <w:r>
              <w:rPr>
                <w:spacing w:val="-6"/>
              </w:rPr>
              <w:t xml:space="preserve"> </w:t>
            </w:r>
            <w:r>
              <w:t>Design/MD50</w:t>
            </w:r>
            <w:r>
              <w:rPr>
                <w:spacing w:val="-8"/>
              </w:rPr>
              <w:t xml:space="preserve"> </w:t>
            </w:r>
            <w:r>
              <w:rPr>
                <w:spacing w:val="-2"/>
              </w:rPr>
              <w:t>documents.</w:t>
            </w:r>
          </w:p>
          <w:p w14:paraId="3B07AB86" w14:textId="77777777" w:rsidR="00AF2361" w:rsidRDefault="00000000">
            <w:pPr>
              <w:pStyle w:val="TableParagraph"/>
              <w:numPr>
                <w:ilvl w:val="0"/>
                <w:numId w:val="9"/>
              </w:numPr>
              <w:tabs>
                <w:tab w:val="left" w:pos="824"/>
              </w:tabs>
              <w:spacing w:before="39"/>
              <w:ind w:left="824" w:hanging="359"/>
              <w:jc w:val="both"/>
              <w:rPr>
                <w:rFonts w:ascii="Symbol" w:hAnsi="Symbol"/>
                <w:sz w:val="18"/>
              </w:rPr>
            </w:pPr>
            <w:r>
              <w:t>Tracking</w:t>
            </w:r>
            <w:r>
              <w:rPr>
                <w:spacing w:val="65"/>
                <w:w w:val="150"/>
              </w:rPr>
              <w:t xml:space="preserve"> </w:t>
            </w:r>
            <w:r>
              <w:t>of</w:t>
            </w:r>
            <w:r>
              <w:rPr>
                <w:spacing w:val="65"/>
                <w:w w:val="150"/>
              </w:rPr>
              <w:t xml:space="preserve"> </w:t>
            </w:r>
            <w:r>
              <w:t>various</w:t>
            </w:r>
            <w:r>
              <w:rPr>
                <w:spacing w:val="65"/>
                <w:w w:val="150"/>
              </w:rPr>
              <w:t xml:space="preserve"> </w:t>
            </w:r>
            <w:r>
              <w:t>milestone</w:t>
            </w:r>
            <w:r>
              <w:rPr>
                <w:spacing w:val="66"/>
                <w:w w:val="150"/>
              </w:rPr>
              <w:t xml:space="preserve"> </w:t>
            </w:r>
            <w:r>
              <w:t>and</w:t>
            </w:r>
            <w:r>
              <w:rPr>
                <w:spacing w:val="68"/>
                <w:w w:val="150"/>
              </w:rPr>
              <w:t xml:space="preserve"> </w:t>
            </w:r>
            <w:r>
              <w:t>complete</w:t>
            </w:r>
            <w:r>
              <w:rPr>
                <w:spacing w:val="66"/>
                <w:w w:val="150"/>
              </w:rPr>
              <w:t xml:space="preserve"> </w:t>
            </w:r>
            <w:r>
              <w:t>the</w:t>
            </w:r>
            <w:r>
              <w:rPr>
                <w:spacing w:val="66"/>
                <w:w w:val="150"/>
              </w:rPr>
              <w:t xml:space="preserve"> </w:t>
            </w:r>
            <w:r>
              <w:t>task</w:t>
            </w:r>
            <w:r>
              <w:rPr>
                <w:spacing w:val="65"/>
                <w:w w:val="150"/>
              </w:rPr>
              <w:t xml:space="preserve"> </w:t>
            </w:r>
            <w:r>
              <w:t>in</w:t>
            </w:r>
            <w:r>
              <w:rPr>
                <w:spacing w:val="64"/>
                <w:w w:val="150"/>
              </w:rPr>
              <w:t xml:space="preserve"> </w:t>
            </w:r>
            <w:r>
              <w:rPr>
                <w:spacing w:val="-2"/>
              </w:rPr>
              <w:t>fixed</w:t>
            </w:r>
          </w:p>
        </w:tc>
      </w:tr>
    </w:tbl>
    <w:p w14:paraId="700020E0" w14:textId="77777777" w:rsidR="00AF2361" w:rsidRDefault="00AF2361">
      <w:pPr>
        <w:pStyle w:val="TableParagraph"/>
        <w:jc w:val="both"/>
        <w:rPr>
          <w:rFonts w:ascii="Symbol" w:hAnsi="Symbol"/>
          <w:sz w:val="18"/>
        </w:rPr>
        <w:sectPr w:rsidR="00AF2361">
          <w:pgSz w:w="11910" w:h="16840"/>
          <w:pgMar w:top="1520" w:right="141" w:bottom="1260" w:left="1275" w:header="914" w:footer="1070" w:gutter="0"/>
          <w:cols w:space="720"/>
        </w:sectPr>
      </w:pPr>
    </w:p>
    <w:p w14:paraId="4FFA1FF8" w14:textId="77777777" w:rsidR="00AF2361" w:rsidRDefault="00AF2361">
      <w:pPr>
        <w:pStyle w:val="BodyText"/>
        <w:spacing w:before="6"/>
        <w:rPr>
          <w:rFonts w:ascii="Verdana"/>
          <w:b/>
          <w:sz w:val="7"/>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22BA33D8" w14:textId="77777777">
        <w:trPr>
          <w:trHeight w:val="306"/>
        </w:trPr>
        <w:tc>
          <w:tcPr>
            <w:tcW w:w="2521" w:type="dxa"/>
          </w:tcPr>
          <w:p w14:paraId="49A94AD4" w14:textId="77777777" w:rsidR="00AF2361" w:rsidRDefault="00AF2361">
            <w:pPr>
              <w:pStyle w:val="TableParagraph"/>
              <w:spacing w:before="0"/>
              <w:ind w:left="0"/>
              <w:rPr>
                <w:rFonts w:ascii="Times New Roman"/>
                <w:sz w:val="20"/>
              </w:rPr>
            </w:pPr>
          </w:p>
        </w:tc>
        <w:tc>
          <w:tcPr>
            <w:tcW w:w="7165" w:type="dxa"/>
          </w:tcPr>
          <w:p w14:paraId="7EA889C5" w14:textId="77777777" w:rsidR="00AF2361" w:rsidRDefault="00000000">
            <w:pPr>
              <w:pStyle w:val="TableParagraph"/>
              <w:spacing w:before="1"/>
              <w:ind w:left="825"/>
            </w:pPr>
            <w:r>
              <w:rPr>
                <w:spacing w:val="-2"/>
              </w:rPr>
              <w:t>timelines.</w:t>
            </w:r>
          </w:p>
        </w:tc>
      </w:tr>
    </w:tbl>
    <w:p w14:paraId="5C63A0E3" w14:textId="77777777" w:rsidR="00AF2361" w:rsidRDefault="00AF2361">
      <w:pPr>
        <w:pStyle w:val="BodyText"/>
        <w:rPr>
          <w:rFonts w:ascii="Verdana"/>
          <w:b/>
          <w:sz w:val="20"/>
        </w:rPr>
      </w:pPr>
    </w:p>
    <w:p w14:paraId="751FFFE0" w14:textId="77777777" w:rsidR="00AF2361" w:rsidRDefault="00AF2361">
      <w:pPr>
        <w:pStyle w:val="BodyText"/>
        <w:rPr>
          <w:rFonts w:ascii="Verdana"/>
          <w:b/>
          <w:sz w:val="20"/>
        </w:rPr>
      </w:pPr>
    </w:p>
    <w:p w14:paraId="67A8254A" w14:textId="77777777" w:rsidR="00AF2361" w:rsidRDefault="00AF2361">
      <w:pPr>
        <w:pStyle w:val="BodyText"/>
        <w:spacing w:before="78"/>
        <w:rPr>
          <w:rFonts w:ascii="Verdana"/>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58FC6304" w14:textId="77777777">
        <w:trPr>
          <w:trHeight w:val="565"/>
        </w:trPr>
        <w:tc>
          <w:tcPr>
            <w:tcW w:w="2521" w:type="dxa"/>
          </w:tcPr>
          <w:p w14:paraId="38AB7DE5" w14:textId="77777777" w:rsidR="00AF2361" w:rsidRDefault="00000000">
            <w:pPr>
              <w:pStyle w:val="TableParagraph"/>
              <w:rPr>
                <w:rFonts w:ascii="Verdana"/>
                <w:sz w:val="20"/>
              </w:rPr>
            </w:pPr>
            <w:r>
              <w:rPr>
                <w:rFonts w:ascii="Verdana"/>
                <w:color w:val="000080"/>
                <w:spacing w:val="-2"/>
                <w:sz w:val="20"/>
              </w:rPr>
              <w:t>Project</w:t>
            </w:r>
          </w:p>
        </w:tc>
        <w:tc>
          <w:tcPr>
            <w:tcW w:w="7165" w:type="dxa"/>
          </w:tcPr>
          <w:p w14:paraId="26099741" w14:textId="77777777" w:rsidR="00AF2361" w:rsidRDefault="00000000">
            <w:pPr>
              <w:pStyle w:val="TableParagraph"/>
              <w:ind w:right="27"/>
              <w:rPr>
                <w:rFonts w:ascii="Verdana" w:hAnsi="Verdana"/>
                <w:b/>
                <w:sz w:val="20"/>
              </w:rPr>
            </w:pPr>
            <w:r>
              <w:rPr>
                <w:rFonts w:ascii="Verdana" w:hAnsi="Verdana"/>
                <w:b/>
                <w:sz w:val="20"/>
              </w:rPr>
              <w:t>MA'ADEN IFRS–</w:t>
            </w:r>
            <w:r>
              <w:rPr>
                <w:rFonts w:ascii="Verdana" w:hAnsi="Verdana"/>
                <w:b/>
                <w:spacing w:val="-11"/>
                <w:sz w:val="20"/>
              </w:rPr>
              <w:t xml:space="preserve"> </w:t>
            </w:r>
            <w:r>
              <w:rPr>
                <w:rFonts w:ascii="Verdana" w:hAnsi="Verdana"/>
                <w:b/>
                <w:sz w:val="20"/>
              </w:rPr>
              <w:t>R12</w:t>
            </w:r>
            <w:r>
              <w:rPr>
                <w:rFonts w:ascii="Verdana" w:hAnsi="Verdana"/>
                <w:b/>
                <w:spacing w:val="-6"/>
                <w:sz w:val="20"/>
              </w:rPr>
              <w:t xml:space="preserve"> </w:t>
            </w:r>
            <w:r>
              <w:rPr>
                <w:rFonts w:ascii="Verdana" w:hAnsi="Verdana"/>
                <w:b/>
                <w:sz w:val="20"/>
              </w:rPr>
              <w:t>Implementation,</w:t>
            </w:r>
            <w:r>
              <w:rPr>
                <w:rFonts w:ascii="Verdana" w:hAnsi="Verdana"/>
                <w:b/>
                <w:spacing w:val="-7"/>
                <w:sz w:val="20"/>
              </w:rPr>
              <w:t xml:space="preserve"> </w:t>
            </w:r>
            <w:r>
              <w:rPr>
                <w:rFonts w:ascii="Verdana" w:hAnsi="Verdana"/>
                <w:b/>
                <w:sz w:val="20"/>
              </w:rPr>
              <w:t>Roll-Outs</w:t>
            </w:r>
            <w:r>
              <w:rPr>
                <w:rFonts w:ascii="Verdana" w:hAnsi="Verdana"/>
                <w:b/>
                <w:spacing w:val="-7"/>
                <w:sz w:val="20"/>
              </w:rPr>
              <w:t xml:space="preserve"> </w:t>
            </w:r>
            <w:r>
              <w:rPr>
                <w:rFonts w:ascii="Verdana" w:hAnsi="Verdana"/>
                <w:b/>
                <w:sz w:val="20"/>
              </w:rPr>
              <w:t>and Production Support</w:t>
            </w:r>
          </w:p>
        </w:tc>
      </w:tr>
      <w:tr w:rsidR="00AF2361" w14:paraId="6AB98E18" w14:textId="77777777">
        <w:trPr>
          <w:trHeight w:val="325"/>
        </w:trPr>
        <w:tc>
          <w:tcPr>
            <w:tcW w:w="2521" w:type="dxa"/>
          </w:tcPr>
          <w:p w14:paraId="656F7874" w14:textId="77777777" w:rsidR="00AF2361" w:rsidRDefault="00000000">
            <w:pPr>
              <w:pStyle w:val="TableParagraph"/>
              <w:rPr>
                <w:rFonts w:ascii="Verdana"/>
                <w:sz w:val="20"/>
              </w:rPr>
            </w:pPr>
            <w:r>
              <w:rPr>
                <w:rFonts w:ascii="Verdana"/>
                <w:color w:val="000080"/>
                <w:spacing w:val="-2"/>
                <w:sz w:val="20"/>
              </w:rPr>
              <w:t>Customer</w:t>
            </w:r>
          </w:p>
        </w:tc>
        <w:tc>
          <w:tcPr>
            <w:tcW w:w="7165" w:type="dxa"/>
          </w:tcPr>
          <w:p w14:paraId="006CD87B" w14:textId="77777777" w:rsidR="00AF2361" w:rsidRDefault="00000000">
            <w:pPr>
              <w:pStyle w:val="TableParagraph"/>
              <w:rPr>
                <w:rFonts w:ascii="Verdana"/>
                <w:sz w:val="20"/>
              </w:rPr>
            </w:pPr>
            <w:r>
              <w:rPr>
                <w:rFonts w:ascii="Verdana"/>
                <w:sz w:val="20"/>
              </w:rPr>
              <w:t>MA'ADEN</w:t>
            </w:r>
            <w:r>
              <w:rPr>
                <w:rFonts w:ascii="Verdana"/>
                <w:spacing w:val="-10"/>
                <w:sz w:val="20"/>
              </w:rPr>
              <w:t xml:space="preserve"> </w:t>
            </w:r>
            <w:r>
              <w:rPr>
                <w:rFonts w:ascii="Verdana"/>
                <w:sz w:val="20"/>
              </w:rPr>
              <w:t>-</w:t>
            </w:r>
            <w:r>
              <w:rPr>
                <w:rFonts w:ascii="Verdana"/>
                <w:spacing w:val="-5"/>
                <w:sz w:val="20"/>
              </w:rPr>
              <w:t xml:space="preserve"> </w:t>
            </w:r>
            <w:r>
              <w:rPr>
                <w:rFonts w:ascii="Verdana"/>
                <w:sz w:val="20"/>
              </w:rPr>
              <w:t>Saudi</w:t>
            </w:r>
            <w:r>
              <w:rPr>
                <w:rFonts w:ascii="Verdana"/>
                <w:spacing w:val="-7"/>
                <w:sz w:val="20"/>
              </w:rPr>
              <w:t xml:space="preserve"> </w:t>
            </w:r>
            <w:r>
              <w:rPr>
                <w:rFonts w:ascii="Verdana"/>
                <w:sz w:val="20"/>
              </w:rPr>
              <w:t>Arabian</w:t>
            </w:r>
            <w:r>
              <w:rPr>
                <w:rFonts w:ascii="Verdana"/>
                <w:spacing w:val="-3"/>
                <w:sz w:val="20"/>
              </w:rPr>
              <w:t xml:space="preserve"> </w:t>
            </w:r>
            <w:r>
              <w:rPr>
                <w:rFonts w:ascii="Verdana"/>
                <w:sz w:val="20"/>
              </w:rPr>
              <w:t>Mining</w:t>
            </w:r>
            <w:r>
              <w:rPr>
                <w:rFonts w:ascii="Verdana"/>
                <w:spacing w:val="-5"/>
                <w:sz w:val="20"/>
              </w:rPr>
              <w:t xml:space="preserve"> Co.</w:t>
            </w:r>
          </w:p>
        </w:tc>
      </w:tr>
      <w:tr w:rsidR="00AF2361" w14:paraId="56C1A20B" w14:textId="77777777">
        <w:trPr>
          <w:trHeight w:val="321"/>
        </w:trPr>
        <w:tc>
          <w:tcPr>
            <w:tcW w:w="2521" w:type="dxa"/>
          </w:tcPr>
          <w:p w14:paraId="6B8D1D63" w14:textId="77777777" w:rsidR="00AF2361" w:rsidRDefault="00000000">
            <w:pPr>
              <w:pStyle w:val="TableParagraph"/>
              <w:rPr>
                <w:rFonts w:ascii="Verdana"/>
                <w:sz w:val="20"/>
              </w:rPr>
            </w:pPr>
            <w:r>
              <w:rPr>
                <w:rFonts w:ascii="Verdana"/>
                <w:color w:val="000080"/>
                <w:spacing w:val="-2"/>
                <w:sz w:val="20"/>
              </w:rPr>
              <w:t>Period</w:t>
            </w:r>
          </w:p>
        </w:tc>
        <w:tc>
          <w:tcPr>
            <w:tcW w:w="7165" w:type="dxa"/>
          </w:tcPr>
          <w:p w14:paraId="1FAD4F23" w14:textId="77777777" w:rsidR="00AF2361" w:rsidRDefault="00000000">
            <w:pPr>
              <w:pStyle w:val="TableParagraph"/>
              <w:rPr>
                <w:rFonts w:ascii="Verdana"/>
                <w:sz w:val="20"/>
              </w:rPr>
            </w:pPr>
            <w:r>
              <w:rPr>
                <w:rFonts w:ascii="Verdana"/>
                <w:sz w:val="20"/>
              </w:rPr>
              <w:t>Aug</w:t>
            </w:r>
            <w:r>
              <w:rPr>
                <w:rFonts w:ascii="Verdana"/>
                <w:spacing w:val="-8"/>
                <w:sz w:val="20"/>
              </w:rPr>
              <w:t xml:space="preserve"> </w:t>
            </w:r>
            <w:r>
              <w:rPr>
                <w:rFonts w:ascii="Verdana"/>
                <w:sz w:val="20"/>
              </w:rPr>
              <w:t>2016</w:t>
            </w:r>
            <w:r>
              <w:rPr>
                <w:rFonts w:ascii="Verdana"/>
                <w:spacing w:val="-3"/>
                <w:sz w:val="20"/>
              </w:rPr>
              <w:t xml:space="preserve"> </w:t>
            </w:r>
            <w:r>
              <w:rPr>
                <w:rFonts w:ascii="Verdana"/>
                <w:sz w:val="20"/>
              </w:rPr>
              <w:t>to</w:t>
            </w:r>
            <w:r>
              <w:rPr>
                <w:rFonts w:ascii="Verdana"/>
                <w:spacing w:val="-1"/>
                <w:sz w:val="20"/>
              </w:rPr>
              <w:t xml:space="preserve"> </w:t>
            </w:r>
            <w:r>
              <w:rPr>
                <w:rFonts w:ascii="Verdana"/>
                <w:sz w:val="20"/>
              </w:rPr>
              <w:t>Feb</w:t>
            </w:r>
            <w:r>
              <w:rPr>
                <w:rFonts w:ascii="Verdana"/>
                <w:spacing w:val="-5"/>
                <w:sz w:val="20"/>
              </w:rPr>
              <w:t xml:space="preserve"> </w:t>
            </w:r>
            <w:r>
              <w:rPr>
                <w:rFonts w:ascii="Verdana"/>
                <w:spacing w:val="-4"/>
                <w:sz w:val="20"/>
              </w:rPr>
              <w:t>2017</w:t>
            </w:r>
          </w:p>
        </w:tc>
      </w:tr>
      <w:tr w:rsidR="00AF2361" w14:paraId="39E1950B" w14:textId="77777777">
        <w:trPr>
          <w:trHeight w:val="1906"/>
        </w:trPr>
        <w:tc>
          <w:tcPr>
            <w:tcW w:w="2521" w:type="dxa"/>
          </w:tcPr>
          <w:p w14:paraId="5D725FE7" w14:textId="77777777" w:rsidR="00AF2361" w:rsidRDefault="00000000">
            <w:pPr>
              <w:pStyle w:val="TableParagraph"/>
              <w:spacing w:before="44"/>
              <w:rPr>
                <w:rFonts w:ascii="Verdana"/>
                <w:sz w:val="20"/>
              </w:rPr>
            </w:pPr>
            <w:r>
              <w:rPr>
                <w:rFonts w:ascii="Verdana"/>
                <w:color w:val="000080"/>
                <w:spacing w:val="-2"/>
                <w:sz w:val="20"/>
              </w:rPr>
              <w:t>Description</w:t>
            </w:r>
          </w:p>
        </w:tc>
        <w:tc>
          <w:tcPr>
            <w:tcW w:w="7165" w:type="dxa"/>
          </w:tcPr>
          <w:p w14:paraId="07D60DF1" w14:textId="77777777" w:rsidR="00AF2361" w:rsidRDefault="00000000">
            <w:pPr>
              <w:pStyle w:val="TableParagraph"/>
              <w:spacing w:before="44" w:line="360" w:lineRule="auto"/>
              <w:ind w:right="99"/>
              <w:jc w:val="both"/>
              <w:rPr>
                <w:rFonts w:ascii="Verdana"/>
                <w:sz w:val="20"/>
              </w:rPr>
            </w:pPr>
            <w:r>
              <w:rPr>
                <w:rFonts w:ascii="Verdana"/>
                <w:sz w:val="20"/>
              </w:rPr>
              <w:t>MA'ADEN (Saudi Arabian Mining Co.) is a diversified mining company, active in gold base metals mining and infrastructure industry which is the largest mining company in Saudi Arabia. The company is structured with corporate headquarters based in Riyadh with several subsidiaries.</w:t>
            </w:r>
          </w:p>
        </w:tc>
      </w:tr>
      <w:tr w:rsidR="00AF2361" w14:paraId="2801738C" w14:textId="77777777">
        <w:trPr>
          <w:trHeight w:val="321"/>
        </w:trPr>
        <w:tc>
          <w:tcPr>
            <w:tcW w:w="2521" w:type="dxa"/>
          </w:tcPr>
          <w:p w14:paraId="1E1F8D35" w14:textId="77777777" w:rsidR="00AF2361" w:rsidRDefault="00000000">
            <w:pPr>
              <w:pStyle w:val="TableParagraph"/>
              <w:rPr>
                <w:rFonts w:ascii="Verdana"/>
                <w:sz w:val="20"/>
              </w:rPr>
            </w:pPr>
            <w:r>
              <w:rPr>
                <w:rFonts w:ascii="Verdana"/>
                <w:color w:val="000080"/>
                <w:spacing w:val="-4"/>
                <w:sz w:val="20"/>
              </w:rPr>
              <w:t>Role</w:t>
            </w:r>
          </w:p>
        </w:tc>
        <w:tc>
          <w:tcPr>
            <w:tcW w:w="7165" w:type="dxa"/>
          </w:tcPr>
          <w:p w14:paraId="3B78E54C" w14:textId="77777777" w:rsidR="00AF2361" w:rsidRDefault="00000000">
            <w:pPr>
              <w:pStyle w:val="TableParagraph"/>
              <w:rPr>
                <w:rFonts w:ascii="Verdana"/>
                <w:sz w:val="20"/>
              </w:rPr>
            </w:pPr>
            <w:r>
              <w:rPr>
                <w:rFonts w:ascii="Verdana"/>
                <w:sz w:val="20"/>
              </w:rPr>
              <w:t>Finance</w:t>
            </w:r>
            <w:r>
              <w:rPr>
                <w:rFonts w:ascii="Verdana"/>
                <w:spacing w:val="-11"/>
                <w:sz w:val="20"/>
              </w:rPr>
              <w:t xml:space="preserve"> </w:t>
            </w:r>
            <w:r>
              <w:rPr>
                <w:rFonts w:ascii="Verdana"/>
                <w:sz w:val="20"/>
              </w:rPr>
              <w:t>Functional</w:t>
            </w:r>
            <w:r>
              <w:rPr>
                <w:rFonts w:ascii="Verdana"/>
                <w:spacing w:val="-10"/>
                <w:sz w:val="20"/>
              </w:rPr>
              <w:t xml:space="preserve"> </w:t>
            </w:r>
            <w:r>
              <w:rPr>
                <w:rFonts w:ascii="Verdana"/>
                <w:spacing w:val="-2"/>
                <w:sz w:val="20"/>
              </w:rPr>
              <w:t>Consultant</w:t>
            </w:r>
          </w:p>
        </w:tc>
      </w:tr>
      <w:tr w:rsidR="00AF2361" w14:paraId="1A25F414" w14:textId="77777777">
        <w:trPr>
          <w:trHeight w:val="7878"/>
        </w:trPr>
        <w:tc>
          <w:tcPr>
            <w:tcW w:w="2521" w:type="dxa"/>
          </w:tcPr>
          <w:p w14:paraId="5ABA7AA7" w14:textId="77777777" w:rsidR="00AF2361" w:rsidRDefault="00000000">
            <w:pPr>
              <w:pStyle w:val="TableParagraph"/>
              <w:rPr>
                <w:rFonts w:ascii="Verdana"/>
                <w:sz w:val="20"/>
              </w:rPr>
            </w:pPr>
            <w:r>
              <w:rPr>
                <w:rFonts w:ascii="Verdana"/>
                <w:color w:val="000080"/>
                <w:spacing w:val="-2"/>
                <w:sz w:val="20"/>
              </w:rPr>
              <w:t>Responsibilities</w:t>
            </w:r>
          </w:p>
        </w:tc>
        <w:tc>
          <w:tcPr>
            <w:tcW w:w="7165" w:type="dxa"/>
          </w:tcPr>
          <w:p w14:paraId="3F004CBB" w14:textId="77777777" w:rsidR="00AF2361" w:rsidRDefault="00000000">
            <w:pPr>
              <w:pStyle w:val="TableParagraph"/>
              <w:spacing w:before="59"/>
              <w:ind w:right="107"/>
              <w:jc w:val="both"/>
            </w:pPr>
            <w:r>
              <w:t>Played the role of Finance functional consultant for Fixed Assets and General Ledger modules.</w:t>
            </w:r>
          </w:p>
          <w:p w14:paraId="098C89A3" w14:textId="77777777" w:rsidR="00AF2361" w:rsidRDefault="00000000">
            <w:pPr>
              <w:pStyle w:val="TableParagraph"/>
              <w:numPr>
                <w:ilvl w:val="0"/>
                <w:numId w:val="8"/>
              </w:numPr>
              <w:tabs>
                <w:tab w:val="left" w:pos="825"/>
              </w:tabs>
              <w:spacing w:before="65" w:line="273" w:lineRule="auto"/>
              <w:ind w:right="104"/>
              <w:jc w:val="both"/>
              <w:rPr>
                <w:rFonts w:ascii="Symbol" w:hAnsi="Symbol"/>
              </w:rPr>
            </w:pPr>
            <w:r>
              <w:t xml:space="preserve">Gathering Business requirements for </w:t>
            </w:r>
            <w:proofErr w:type="spellStart"/>
            <w:r>
              <w:t>Ma’aden</w:t>
            </w:r>
            <w:proofErr w:type="spellEnd"/>
            <w:r>
              <w:t xml:space="preserve"> and its 9 affiliates to have parallel General Ledgers (SOCPA Ledger &amp; Secondary Ledger) in order to achieve dual reporting system for IFRS.</w:t>
            </w:r>
          </w:p>
          <w:p w14:paraId="6F88F4AC" w14:textId="77777777" w:rsidR="00AF2361" w:rsidRDefault="00000000">
            <w:pPr>
              <w:pStyle w:val="TableParagraph"/>
              <w:numPr>
                <w:ilvl w:val="0"/>
                <w:numId w:val="8"/>
              </w:numPr>
              <w:tabs>
                <w:tab w:val="left" w:pos="825"/>
              </w:tabs>
              <w:spacing w:before="7" w:line="273" w:lineRule="auto"/>
              <w:ind w:right="108"/>
              <w:jc w:val="both"/>
              <w:rPr>
                <w:rFonts w:ascii="Symbol" w:hAnsi="Symbol"/>
              </w:rPr>
            </w:pPr>
            <w:r>
              <w:t>Fixed Assets and General Ledger modules are configured as per IFRS for CORPORATE Affiliate.</w:t>
            </w:r>
          </w:p>
          <w:p w14:paraId="741F6F1B" w14:textId="77777777" w:rsidR="00AF2361" w:rsidRDefault="00000000">
            <w:pPr>
              <w:pStyle w:val="TableParagraph"/>
              <w:numPr>
                <w:ilvl w:val="0"/>
                <w:numId w:val="8"/>
              </w:numPr>
              <w:tabs>
                <w:tab w:val="left" w:pos="825"/>
              </w:tabs>
              <w:spacing w:before="9" w:line="268" w:lineRule="auto"/>
              <w:ind w:right="109"/>
              <w:jc w:val="both"/>
              <w:rPr>
                <w:rFonts w:ascii="Symbol" w:hAnsi="Symbol"/>
              </w:rPr>
            </w:pPr>
            <w:r>
              <w:t>Helped Business users to provide proper Trial Balance (Year-to-Date Balances) which has to load into new IFRS Secondary Ledger.</w:t>
            </w:r>
          </w:p>
          <w:p w14:paraId="74F64C20" w14:textId="77777777" w:rsidR="00AF2361" w:rsidRDefault="00000000">
            <w:pPr>
              <w:pStyle w:val="TableParagraph"/>
              <w:numPr>
                <w:ilvl w:val="0"/>
                <w:numId w:val="8"/>
              </w:numPr>
              <w:tabs>
                <w:tab w:val="left" w:pos="825"/>
              </w:tabs>
              <w:spacing w:before="16" w:line="273" w:lineRule="auto"/>
              <w:ind w:right="107"/>
              <w:jc w:val="both"/>
              <w:rPr>
                <w:rFonts w:ascii="Symbol" w:hAnsi="Symbol"/>
              </w:rPr>
            </w:pPr>
            <w:r>
              <w:t xml:space="preserve">Solution provided for generating existing Asset Tag number in the new IFRS Asset Books, as Oracle System does not allow duplicate tag </w:t>
            </w:r>
            <w:r>
              <w:rPr>
                <w:spacing w:val="-2"/>
              </w:rPr>
              <w:t>numbers.</w:t>
            </w:r>
          </w:p>
          <w:p w14:paraId="27D3686E" w14:textId="77777777" w:rsidR="00AF2361" w:rsidRDefault="00000000">
            <w:pPr>
              <w:pStyle w:val="TableParagraph"/>
              <w:numPr>
                <w:ilvl w:val="0"/>
                <w:numId w:val="8"/>
              </w:numPr>
              <w:tabs>
                <w:tab w:val="left" w:pos="825"/>
              </w:tabs>
              <w:spacing w:before="5" w:line="273" w:lineRule="auto"/>
              <w:ind w:right="115"/>
              <w:jc w:val="both"/>
              <w:rPr>
                <w:rFonts w:ascii="Symbol" w:hAnsi="Symbol"/>
              </w:rPr>
            </w:pPr>
            <w:r>
              <w:t>Helped Business users for extracting and validation of Asset Data from existing books for Asset componentization.</w:t>
            </w:r>
          </w:p>
          <w:p w14:paraId="745A00BA" w14:textId="77777777" w:rsidR="00AF2361" w:rsidRDefault="00000000">
            <w:pPr>
              <w:pStyle w:val="TableParagraph"/>
              <w:numPr>
                <w:ilvl w:val="0"/>
                <w:numId w:val="8"/>
              </w:numPr>
              <w:tabs>
                <w:tab w:val="left" w:pos="825"/>
              </w:tabs>
              <w:spacing w:before="6" w:line="273" w:lineRule="auto"/>
              <w:ind w:right="109"/>
              <w:jc w:val="both"/>
              <w:rPr>
                <w:rFonts w:ascii="Symbol" w:hAnsi="Symbol"/>
              </w:rPr>
            </w:pPr>
            <w:r>
              <w:t>Tax Fixed Assets Register (DZIT) has created for ZAKAT purpose with different depreciate calculation as per ZAKAT process.</w:t>
            </w:r>
          </w:p>
          <w:p w14:paraId="3BDAC553" w14:textId="77777777" w:rsidR="00AF2361" w:rsidRDefault="00000000">
            <w:pPr>
              <w:pStyle w:val="TableParagraph"/>
              <w:numPr>
                <w:ilvl w:val="0"/>
                <w:numId w:val="8"/>
              </w:numPr>
              <w:tabs>
                <w:tab w:val="left" w:pos="825"/>
              </w:tabs>
              <w:spacing w:before="4" w:line="273" w:lineRule="auto"/>
              <w:ind w:right="99"/>
              <w:jc w:val="both"/>
              <w:rPr>
                <w:rFonts w:ascii="Symbol" w:hAnsi="Symbol"/>
              </w:rPr>
            </w:pPr>
            <w:r>
              <w:t>Performed Gap Analysis for understanding the mapping of as-is and to-be system for remaining 8 Affiliates Roll-Out and provided suggestions for better process in the system.</w:t>
            </w:r>
          </w:p>
          <w:p w14:paraId="52D0CE67" w14:textId="77777777" w:rsidR="00AF2361" w:rsidRDefault="00000000">
            <w:pPr>
              <w:pStyle w:val="TableParagraph"/>
              <w:numPr>
                <w:ilvl w:val="0"/>
                <w:numId w:val="8"/>
              </w:numPr>
              <w:tabs>
                <w:tab w:val="left" w:pos="825"/>
              </w:tabs>
              <w:spacing w:before="11" w:line="273" w:lineRule="auto"/>
              <w:ind w:right="106"/>
              <w:jc w:val="both"/>
              <w:rPr>
                <w:rFonts w:ascii="Symbol" w:hAnsi="Symbol"/>
              </w:rPr>
            </w:pPr>
            <w:r>
              <w:t>Roll-Out was done for remaining 8 Affiliates as per each affiliate’s Business requirement.</w:t>
            </w:r>
          </w:p>
          <w:p w14:paraId="2F8B29AC" w14:textId="77777777" w:rsidR="00AF2361" w:rsidRDefault="00000000">
            <w:pPr>
              <w:pStyle w:val="TableParagraph"/>
              <w:numPr>
                <w:ilvl w:val="0"/>
                <w:numId w:val="8"/>
              </w:numPr>
              <w:tabs>
                <w:tab w:val="left" w:pos="824"/>
              </w:tabs>
              <w:spacing w:before="5"/>
              <w:ind w:left="824" w:hanging="359"/>
              <w:jc w:val="both"/>
              <w:rPr>
                <w:rFonts w:ascii="Symbol" w:hAnsi="Symbol"/>
              </w:rPr>
            </w:pPr>
            <w:r>
              <w:t>Provided</w:t>
            </w:r>
            <w:r>
              <w:rPr>
                <w:spacing w:val="-8"/>
              </w:rPr>
              <w:t xml:space="preserve"> </w:t>
            </w:r>
            <w:r>
              <w:t>End-User</w:t>
            </w:r>
            <w:r>
              <w:rPr>
                <w:spacing w:val="-7"/>
              </w:rPr>
              <w:t xml:space="preserve"> </w:t>
            </w:r>
            <w:r>
              <w:t>trainings</w:t>
            </w:r>
            <w:r>
              <w:rPr>
                <w:spacing w:val="-7"/>
              </w:rPr>
              <w:t xml:space="preserve"> </w:t>
            </w:r>
            <w:r>
              <w:t>for</w:t>
            </w:r>
            <w:r>
              <w:rPr>
                <w:spacing w:val="-6"/>
              </w:rPr>
              <w:t xml:space="preserve"> </w:t>
            </w:r>
            <w:r>
              <w:t>Go-</w:t>
            </w:r>
            <w:r>
              <w:rPr>
                <w:spacing w:val="-4"/>
              </w:rPr>
              <w:t>live.</w:t>
            </w:r>
          </w:p>
          <w:p w14:paraId="08CA86AD" w14:textId="77777777" w:rsidR="00AF2361" w:rsidRDefault="00000000">
            <w:pPr>
              <w:pStyle w:val="TableParagraph"/>
              <w:numPr>
                <w:ilvl w:val="0"/>
                <w:numId w:val="8"/>
              </w:numPr>
              <w:tabs>
                <w:tab w:val="left" w:pos="824"/>
              </w:tabs>
              <w:spacing w:before="41"/>
              <w:ind w:left="824" w:hanging="359"/>
              <w:jc w:val="both"/>
              <w:rPr>
                <w:rFonts w:ascii="Symbol" w:hAnsi="Symbol"/>
              </w:rPr>
            </w:pPr>
            <w:r>
              <w:t>Handling</w:t>
            </w:r>
            <w:r>
              <w:rPr>
                <w:spacing w:val="-6"/>
              </w:rPr>
              <w:t xml:space="preserve"> </w:t>
            </w:r>
            <w:r>
              <w:t>production</w:t>
            </w:r>
            <w:r>
              <w:rPr>
                <w:spacing w:val="-8"/>
              </w:rPr>
              <w:t xml:space="preserve"> </w:t>
            </w:r>
            <w:r>
              <w:t>support</w:t>
            </w:r>
            <w:r>
              <w:rPr>
                <w:spacing w:val="-9"/>
              </w:rPr>
              <w:t xml:space="preserve"> </w:t>
            </w:r>
            <w:r>
              <w:t>tickets</w:t>
            </w:r>
            <w:r>
              <w:rPr>
                <w:spacing w:val="-7"/>
              </w:rPr>
              <w:t xml:space="preserve"> </w:t>
            </w:r>
            <w:r>
              <w:t>and</w:t>
            </w:r>
            <w:r>
              <w:rPr>
                <w:spacing w:val="-8"/>
              </w:rPr>
              <w:t xml:space="preserve"> </w:t>
            </w:r>
            <w:r>
              <w:t>providing</w:t>
            </w:r>
            <w:r>
              <w:rPr>
                <w:spacing w:val="-5"/>
              </w:rPr>
              <w:t xml:space="preserve"> </w:t>
            </w:r>
            <w:r>
              <w:rPr>
                <w:spacing w:val="-2"/>
              </w:rPr>
              <w:t>solutions.</w:t>
            </w:r>
          </w:p>
          <w:p w14:paraId="5C9D507F" w14:textId="77777777" w:rsidR="00AF2361" w:rsidRDefault="00000000">
            <w:pPr>
              <w:pStyle w:val="TableParagraph"/>
              <w:numPr>
                <w:ilvl w:val="0"/>
                <w:numId w:val="8"/>
              </w:numPr>
              <w:tabs>
                <w:tab w:val="left" w:pos="825"/>
              </w:tabs>
              <w:spacing w:before="7" w:line="300" w:lineRule="atLeast"/>
              <w:ind w:right="103"/>
              <w:jc w:val="both"/>
              <w:rPr>
                <w:rFonts w:ascii="Symbol" w:hAnsi="Symbol"/>
                <w:sz w:val="18"/>
              </w:rPr>
            </w:pPr>
            <w:r>
              <w:t>Extensively participating in Month end activities which include co- ordinating with different teams and to ensure a smooth close.</w:t>
            </w:r>
          </w:p>
        </w:tc>
      </w:tr>
    </w:tbl>
    <w:p w14:paraId="3D1151DF" w14:textId="77777777" w:rsidR="00AF2361" w:rsidRDefault="00AF2361">
      <w:pPr>
        <w:pStyle w:val="BodyText"/>
        <w:spacing w:before="163"/>
        <w:rPr>
          <w:rFonts w:ascii="Verdana"/>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23820022" w14:textId="77777777">
        <w:trPr>
          <w:trHeight w:val="325"/>
        </w:trPr>
        <w:tc>
          <w:tcPr>
            <w:tcW w:w="2521" w:type="dxa"/>
          </w:tcPr>
          <w:p w14:paraId="5C7EB11A" w14:textId="77777777" w:rsidR="00AF2361" w:rsidRDefault="00000000">
            <w:pPr>
              <w:pStyle w:val="TableParagraph"/>
              <w:rPr>
                <w:rFonts w:ascii="Verdana"/>
                <w:sz w:val="20"/>
              </w:rPr>
            </w:pPr>
            <w:r>
              <w:rPr>
                <w:rFonts w:ascii="Verdana"/>
                <w:color w:val="000080"/>
                <w:spacing w:val="-2"/>
                <w:sz w:val="20"/>
              </w:rPr>
              <w:t>Project</w:t>
            </w:r>
          </w:p>
        </w:tc>
        <w:tc>
          <w:tcPr>
            <w:tcW w:w="7165" w:type="dxa"/>
          </w:tcPr>
          <w:p w14:paraId="035D0B2A" w14:textId="77777777" w:rsidR="00AF2361" w:rsidRDefault="00000000">
            <w:pPr>
              <w:pStyle w:val="TableParagraph"/>
              <w:rPr>
                <w:rFonts w:ascii="Verdana" w:hAnsi="Verdana"/>
                <w:b/>
                <w:sz w:val="20"/>
              </w:rPr>
            </w:pPr>
            <w:r>
              <w:rPr>
                <w:rFonts w:ascii="Verdana" w:hAnsi="Verdana"/>
                <w:b/>
                <w:sz w:val="20"/>
              </w:rPr>
              <w:t>STC</w:t>
            </w:r>
            <w:r>
              <w:rPr>
                <w:rFonts w:ascii="Verdana" w:hAnsi="Verdana"/>
                <w:b/>
                <w:spacing w:val="-7"/>
                <w:sz w:val="20"/>
              </w:rPr>
              <w:t xml:space="preserve"> </w:t>
            </w:r>
            <w:r>
              <w:rPr>
                <w:rFonts w:ascii="Verdana" w:hAnsi="Verdana"/>
                <w:b/>
                <w:sz w:val="20"/>
              </w:rPr>
              <w:t>Solutions –</w:t>
            </w:r>
            <w:r>
              <w:rPr>
                <w:rFonts w:ascii="Verdana" w:hAnsi="Verdana"/>
                <w:b/>
                <w:spacing w:val="-8"/>
                <w:sz w:val="20"/>
              </w:rPr>
              <w:t xml:space="preserve"> </w:t>
            </w:r>
            <w:r>
              <w:rPr>
                <w:rFonts w:ascii="Verdana" w:hAnsi="Verdana"/>
                <w:b/>
                <w:sz w:val="20"/>
              </w:rPr>
              <w:t>R12</w:t>
            </w:r>
            <w:r>
              <w:rPr>
                <w:rFonts w:ascii="Verdana" w:hAnsi="Verdana"/>
                <w:b/>
                <w:spacing w:val="-3"/>
                <w:sz w:val="20"/>
              </w:rPr>
              <w:t xml:space="preserve"> </w:t>
            </w:r>
            <w:r>
              <w:rPr>
                <w:rFonts w:ascii="Verdana" w:hAnsi="Verdana"/>
                <w:b/>
                <w:spacing w:val="-2"/>
                <w:sz w:val="20"/>
              </w:rPr>
              <w:t>Implementation</w:t>
            </w:r>
          </w:p>
        </w:tc>
      </w:tr>
      <w:tr w:rsidR="00AF2361" w14:paraId="717016C2" w14:textId="77777777">
        <w:trPr>
          <w:trHeight w:val="321"/>
        </w:trPr>
        <w:tc>
          <w:tcPr>
            <w:tcW w:w="2521" w:type="dxa"/>
          </w:tcPr>
          <w:p w14:paraId="4D4BE2D4" w14:textId="77777777" w:rsidR="00AF2361" w:rsidRDefault="00000000">
            <w:pPr>
              <w:pStyle w:val="TableParagraph"/>
              <w:rPr>
                <w:rFonts w:ascii="Verdana"/>
                <w:sz w:val="20"/>
              </w:rPr>
            </w:pPr>
            <w:r>
              <w:rPr>
                <w:rFonts w:ascii="Verdana"/>
                <w:color w:val="000080"/>
                <w:spacing w:val="-2"/>
                <w:sz w:val="20"/>
              </w:rPr>
              <w:t>Customer</w:t>
            </w:r>
          </w:p>
        </w:tc>
        <w:tc>
          <w:tcPr>
            <w:tcW w:w="7165" w:type="dxa"/>
          </w:tcPr>
          <w:p w14:paraId="7349CDFB" w14:textId="77777777" w:rsidR="00AF2361" w:rsidRDefault="00000000">
            <w:pPr>
              <w:pStyle w:val="TableParagraph"/>
              <w:rPr>
                <w:rFonts w:ascii="Verdana"/>
                <w:sz w:val="20"/>
              </w:rPr>
            </w:pPr>
            <w:r>
              <w:rPr>
                <w:rFonts w:ascii="Verdana"/>
                <w:sz w:val="20"/>
              </w:rPr>
              <w:t>Saudi</w:t>
            </w:r>
            <w:r>
              <w:rPr>
                <w:rFonts w:ascii="Verdana"/>
                <w:spacing w:val="-6"/>
                <w:sz w:val="20"/>
              </w:rPr>
              <w:t xml:space="preserve"> </w:t>
            </w:r>
            <w:r>
              <w:rPr>
                <w:rFonts w:ascii="Verdana"/>
                <w:sz w:val="20"/>
              </w:rPr>
              <w:t>Telecom</w:t>
            </w:r>
            <w:r>
              <w:rPr>
                <w:rFonts w:ascii="Verdana"/>
                <w:spacing w:val="-10"/>
                <w:sz w:val="20"/>
              </w:rPr>
              <w:t xml:space="preserve"> </w:t>
            </w:r>
            <w:r>
              <w:rPr>
                <w:rFonts w:ascii="Verdana"/>
                <w:sz w:val="20"/>
              </w:rPr>
              <w:t>Advanced</w:t>
            </w:r>
            <w:r>
              <w:rPr>
                <w:rFonts w:ascii="Verdana"/>
                <w:spacing w:val="-11"/>
                <w:sz w:val="20"/>
              </w:rPr>
              <w:t xml:space="preserve"> </w:t>
            </w:r>
            <w:r>
              <w:rPr>
                <w:rFonts w:ascii="Verdana"/>
                <w:spacing w:val="-2"/>
                <w:sz w:val="20"/>
              </w:rPr>
              <w:t>Solutions</w:t>
            </w:r>
          </w:p>
        </w:tc>
      </w:tr>
    </w:tbl>
    <w:p w14:paraId="742604FD" w14:textId="77777777" w:rsidR="00AF2361" w:rsidRDefault="00AF2361">
      <w:pPr>
        <w:pStyle w:val="TableParagraph"/>
        <w:rPr>
          <w:rFonts w:ascii="Verdana"/>
          <w:sz w:val="20"/>
        </w:rPr>
        <w:sectPr w:rsidR="00AF2361">
          <w:pgSz w:w="11910" w:h="16840"/>
          <w:pgMar w:top="1520" w:right="141" w:bottom="1260" w:left="1275" w:header="914" w:footer="1070" w:gutter="0"/>
          <w:cols w:space="720"/>
        </w:sectPr>
      </w:pPr>
    </w:p>
    <w:p w14:paraId="719A4921" w14:textId="77777777" w:rsidR="00AF2361" w:rsidRDefault="00AF2361">
      <w:pPr>
        <w:pStyle w:val="BodyText"/>
        <w:spacing w:before="6"/>
        <w:rPr>
          <w:rFonts w:ascii="Verdana"/>
          <w:b/>
          <w:sz w:val="7"/>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165"/>
      </w:tblGrid>
      <w:tr w:rsidR="00AF2361" w14:paraId="68704B27" w14:textId="77777777">
        <w:trPr>
          <w:trHeight w:val="321"/>
        </w:trPr>
        <w:tc>
          <w:tcPr>
            <w:tcW w:w="2521" w:type="dxa"/>
          </w:tcPr>
          <w:p w14:paraId="46F4747E" w14:textId="77777777" w:rsidR="00AF2361" w:rsidRDefault="00000000">
            <w:pPr>
              <w:pStyle w:val="TableParagraph"/>
              <w:rPr>
                <w:rFonts w:ascii="Verdana"/>
                <w:sz w:val="20"/>
              </w:rPr>
            </w:pPr>
            <w:r>
              <w:rPr>
                <w:rFonts w:ascii="Verdana"/>
                <w:color w:val="000080"/>
                <w:spacing w:val="-2"/>
                <w:sz w:val="20"/>
              </w:rPr>
              <w:t>Period</w:t>
            </w:r>
          </w:p>
        </w:tc>
        <w:tc>
          <w:tcPr>
            <w:tcW w:w="7165" w:type="dxa"/>
          </w:tcPr>
          <w:p w14:paraId="2B25E934" w14:textId="77777777" w:rsidR="00AF2361" w:rsidRDefault="00000000">
            <w:pPr>
              <w:pStyle w:val="TableParagraph"/>
              <w:rPr>
                <w:rFonts w:ascii="Verdana"/>
                <w:sz w:val="20"/>
              </w:rPr>
            </w:pPr>
            <w:r>
              <w:rPr>
                <w:rFonts w:ascii="Verdana"/>
                <w:sz w:val="20"/>
              </w:rPr>
              <w:t>Nov</w:t>
            </w:r>
            <w:r>
              <w:rPr>
                <w:rFonts w:ascii="Verdana"/>
                <w:spacing w:val="-5"/>
                <w:sz w:val="20"/>
              </w:rPr>
              <w:t xml:space="preserve"> </w:t>
            </w:r>
            <w:r>
              <w:rPr>
                <w:rFonts w:ascii="Verdana"/>
                <w:sz w:val="20"/>
              </w:rPr>
              <w:t>2015</w:t>
            </w:r>
            <w:r>
              <w:rPr>
                <w:rFonts w:ascii="Verdana"/>
                <w:spacing w:val="-5"/>
                <w:sz w:val="20"/>
              </w:rPr>
              <w:t xml:space="preserve"> </w:t>
            </w:r>
            <w:r>
              <w:rPr>
                <w:rFonts w:ascii="Verdana"/>
                <w:sz w:val="20"/>
              </w:rPr>
              <w:t>to</w:t>
            </w:r>
            <w:r>
              <w:rPr>
                <w:rFonts w:ascii="Verdana"/>
                <w:spacing w:val="-2"/>
                <w:sz w:val="20"/>
              </w:rPr>
              <w:t xml:space="preserve"> </w:t>
            </w:r>
            <w:r>
              <w:rPr>
                <w:rFonts w:ascii="Verdana"/>
                <w:sz w:val="20"/>
              </w:rPr>
              <w:t>July</w:t>
            </w:r>
            <w:r>
              <w:rPr>
                <w:rFonts w:ascii="Verdana"/>
                <w:spacing w:val="-6"/>
                <w:sz w:val="20"/>
              </w:rPr>
              <w:t xml:space="preserve"> </w:t>
            </w:r>
            <w:r>
              <w:rPr>
                <w:rFonts w:ascii="Verdana"/>
                <w:spacing w:val="-4"/>
                <w:sz w:val="20"/>
              </w:rPr>
              <w:t>2016</w:t>
            </w:r>
          </w:p>
        </w:tc>
      </w:tr>
      <w:tr w:rsidR="00AF2361" w14:paraId="61C3B81A" w14:textId="77777777">
        <w:trPr>
          <w:trHeight w:val="1540"/>
        </w:trPr>
        <w:tc>
          <w:tcPr>
            <w:tcW w:w="2521" w:type="dxa"/>
          </w:tcPr>
          <w:p w14:paraId="36FFFA26" w14:textId="77777777" w:rsidR="00AF2361" w:rsidRDefault="00000000">
            <w:pPr>
              <w:pStyle w:val="TableParagraph"/>
              <w:rPr>
                <w:rFonts w:ascii="Verdana"/>
                <w:sz w:val="20"/>
              </w:rPr>
            </w:pPr>
            <w:r>
              <w:rPr>
                <w:rFonts w:ascii="Verdana"/>
                <w:color w:val="000080"/>
                <w:spacing w:val="-2"/>
                <w:sz w:val="20"/>
              </w:rPr>
              <w:t>Description</w:t>
            </w:r>
          </w:p>
        </w:tc>
        <w:tc>
          <w:tcPr>
            <w:tcW w:w="7165" w:type="dxa"/>
          </w:tcPr>
          <w:p w14:paraId="152C5BA0" w14:textId="77777777" w:rsidR="00AF2361" w:rsidRDefault="00000000">
            <w:pPr>
              <w:pStyle w:val="TableParagraph"/>
              <w:spacing w:line="360" w:lineRule="auto"/>
              <w:ind w:right="104"/>
              <w:jc w:val="both"/>
              <w:rPr>
                <w:rFonts w:ascii="Verdana"/>
                <w:sz w:val="20"/>
              </w:rPr>
            </w:pPr>
            <w:r>
              <w:rPr>
                <w:rFonts w:ascii="Verdana"/>
                <w:sz w:val="20"/>
              </w:rPr>
              <w:t>STC Solutions is part of STC. It offers solutions in the areas of Connectivity, System and Infrastructure Integration as well as managed solutions and enables their customers to get maximum return on their IT investment in an efficient and effective manner.</w:t>
            </w:r>
          </w:p>
        </w:tc>
      </w:tr>
      <w:tr w:rsidR="00AF2361" w14:paraId="0F636E72" w14:textId="77777777">
        <w:trPr>
          <w:trHeight w:val="321"/>
        </w:trPr>
        <w:tc>
          <w:tcPr>
            <w:tcW w:w="2521" w:type="dxa"/>
          </w:tcPr>
          <w:p w14:paraId="2C7AB961" w14:textId="77777777" w:rsidR="00AF2361" w:rsidRDefault="00000000">
            <w:pPr>
              <w:pStyle w:val="TableParagraph"/>
              <w:rPr>
                <w:rFonts w:ascii="Verdana"/>
                <w:sz w:val="20"/>
              </w:rPr>
            </w:pPr>
            <w:r>
              <w:rPr>
                <w:rFonts w:ascii="Verdana"/>
                <w:color w:val="000080"/>
                <w:spacing w:val="-4"/>
                <w:sz w:val="20"/>
              </w:rPr>
              <w:t>Role</w:t>
            </w:r>
          </w:p>
        </w:tc>
        <w:tc>
          <w:tcPr>
            <w:tcW w:w="7165" w:type="dxa"/>
          </w:tcPr>
          <w:p w14:paraId="7B268258" w14:textId="77777777" w:rsidR="00AF2361" w:rsidRDefault="00000000">
            <w:pPr>
              <w:pStyle w:val="TableParagraph"/>
              <w:rPr>
                <w:rFonts w:ascii="Verdana"/>
                <w:sz w:val="20"/>
              </w:rPr>
            </w:pPr>
            <w:r>
              <w:rPr>
                <w:rFonts w:ascii="Verdana"/>
                <w:sz w:val="20"/>
              </w:rPr>
              <w:t>Finance</w:t>
            </w:r>
            <w:r>
              <w:rPr>
                <w:rFonts w:ascii="Verdana"/>
                <w:spacing w:val="-11"/>
                <w:sz w:val="20"/>
              </w:rPr>
              <w:t xml:space="preserve"> </w:t>
            </w:r>
            <w:r>
              <w:rPr>
                <w:rFonts w:ascii="Verdana"/>
                <w:sz w:val="20"/>
              </w:rPr>
              <w:t>Functional</w:t>
            </w:r>
            <w:r>
              <w:rPr>
                <w:rFonts w:ascii="Verdana"/>
                <w:spacing w:val="-10"/>
                <w:sz w:val="20"/>
              </w:rPr>
              <w:t xml:space="preserve"> </w:t>
            </w:r>
            <w:r>
              <w:rPr>
                <w:rFonts w:ascii="Verdana"/>
                <w:spacing w:val="-2"/>
                <w:sz w:val="20"/>
              </w:rPr>
              <w:t>Consultant</w:t>
            </w:r>
          </w:p>
        </w:tc>
      </w:tr>
      <w:tr w:rsidR="00AF2361" w14:paraId="4BF51348" w14:textId="77777777">
        <w:trPr>
          <w:trHeight w:val="7283"/>
        </w:trPr>
        <w:tc>
          <w:tcPr>
            <w:tcW w:w="2521" w:type="dxa"/>
          </w:tcPr>
          <w:p w14:paraId="7490C448" w14:textId="77777777" w:rsidR="00AF2361" w:rsidRDefault="00000000">
            <w:pPr>
              <w:pStyle w:val="TableParagraph"/>
              <w:rPr>
                <w:rFonts w:ascii="Verdana"/>
                <w:sz w:val="20"/>
              </w:rPr>
            </w:pPr>
            <w:r>
              <w:rPr>
                <w:rFonts w:ascii="Verdana"/>
                <w:color w:val="000080"/>
                <w:spacing w:val="-2"/>
                <w:sz w:val="20"/>
              </w:rPr>
              <w:t>Responsibilities</w:t>
            </w:r>
          </w:p>
        </w:tc>
        <w:tc>
          <w:tcPr>
            <w:tcW w:w="7165" w:type="dxa"/>
          </w:tcPr>
          <w:p w14:paraId="70C6F930" w14:textId="77777777" w:rsidR="00AF2361" w:rsidRDefault="00000000">
            <w:pPr>
              <w:pStyle w:val="TableParagraph"/>
              <w:spacing w:before="59"/>
            </w:pPr>
            <w:r>
              <w:t>Played the role of Finance functional consultant for modules General Ledger, Account Receivables, Account Payables, Fixed Assets and Cash Management.</w:t>
            </w:r>
          </w:p>
          <w:p w14:paraId="1C528A2B" w14:textId="77777777" w:rsidR="00AF2361" w:rsidRDefault="00000000">
            <w:pPr>
              <w:pStyle w:val="TableParagraph"/>
              <w:numPr>
                <w:ilvl w:val="0"/>
                <w:numId w:val="7"/>
              </w:numPr>
              <w:tabs>
                <w:tab w:val="left" w:pos="825"/>
              </w:tabs>
              <w:spacing w:before="66" w:line="273" w:lineRule="auto"/>
              <w:ind w:right="109"/>
              <w:rPr>
                <w:rFonts w:ascii="Symbol" w:hAnsi="Symbol"/>
              </w:rPr>
            </w:pPr>
            <w:r>
              <w:t>Gathering</w:t>
            </w:r>
            <w:r>
              <w:rPr>
                <w:spacing w:val="40"/>
              </w:rPr>
              <w:t xml:space="preserve"> </w:t>
            </w:r>
            <w:r>
              <w:t>the</w:t>
            </w:r>
            <w:r>
              <w:rPr>
                <w:spacing w:val="40"/>
              </w:rPr>
              <w:t xml:space="preserve"> </w:t>
            </w:r>
            <w:r>
              <w:t>Client</w:t>
            </w:r>
            <w:r>
              <w:rPr>
                <w:spacing w:val="40"/>
              </w:rPr>
              <w:t xml:space="preserve"> </w:t>
            </w:r>
            <w:r>
              <w:t>Requirements</w:t>
            </w:r>
            <w:r>
              <w:rPr>
                <w:spacing w:val="40"/>
              </w:rPr>
              <w:t xml:space="preserve"> </w:t>
            </w:r>
            <w:r>
              <w:t>and</w:t>
            </w:r>
            <w:r>
              <w:rPr>
                <w:spacing w:val="40"/>
              </w:rPr>
              <w:t xml:space="preserve"> </w:t>
            </w:r>
            <w:r>
              <w:t>prepared</w:t>
            </w:r>
            <w:r>
              <w:rPr>
                <w:spacing w:val="40"/>
              </w:rPr>
              <w:t xml:space="preserve"> </w:t>
            </w:r>
            <w:r>
              <w:t>the</w:t>
            </w:r>
            <w:r>
              <w:rPr>
                <w:spacing w:val="40"/>
              </w:rPr>
              <w:t xml:space="preserve"> </w:t>
            </w:r>
            <w:r>
              <w:t>documents asper OUM Methodology.</w:t>
            </w:r>
          </w:p>
          <w:p w14:paraId="258B6478" w14:textId="77777777" w:rsidR="00AF2361" w:rsidRDefault="00000000">
            <w:pPr>
              <w:pStyle w:val="TableParagraph"/>
              <w:numPr>
                <w:ilvl w:val="0"/>
                <w:numId w:val="7"/>
              </w:numPr>
              <w:tabs>
                <w:tab w:val="left" w:pos="825"/>
              </w:tabs>
              <w:spacing w:before="4"/>
              <w:rPr>
                <w:rFonts w:ascii="Symbol" w:hAnsi="Symbol"/>
              </w:rPr>
            </w:pPr>
            <w:r>
              <w:t>Ledger</w:t>
            </w:r>
            <w:r>
              <w:rPr>
                <w:spacing w:val="-6"/>
              </w:rPr>
              <w:t xml:space="preserve"> </w:t>
            </w:r>
            <w:r>
              <w:t>and</w:t>
            </w:r>
            <w:r>
              <w:rPr>
                <w:spacing w:val="-7"/>
              </w:rPr>
              <w:t xml:space="preserve"> </w:t>
            </w:r>
            <w:r>
              <w:t>Accounting</w:t>
            </w:r>
            <w:r>
              <w:rPr>
                <w:spacing w:val="-5"/>
              </w:rPr>
              <w:t xml:space="preserve"> </w:t>
            </w:r>
            <w:r>
              <w:t>rules</w:t>
            </w:r>
            <w:r>
              <w:rPr>
                <w:spacing w:val="-5"/>
              </w:rPr>
              <w:t xml:space="preserve"> </w:t>
            </w:r>
            <w:r>
              <w:t>are</w:t>
            </w:r>
            <w:r>
              <w:rPr>
                <w:spacing w:val="-6"/>
              </w:rPr>
              <w:t xml:space="preserve"> </w:t>
            </w:r>
            <w:r>
              <w:t>configured</w:t>
            </w:r>
            <w:r>
              <w:rPr>
                <w:spacing w:val="-7"/>
              </w:rPr>
              <w:t xml:space="preserve"> </w:t>
            </w:r>
            <w:r>
              <w:t>asper</w:t>
            </w:r>
            <w:r>
              <w:rPr>
                <w:spacing w:val="-5"/>
              </w:rPr>
              <w:t xml:space="preserve"> </w:t>
            </w:r>
            <w:r>
              <w:rPr>
                <w:spacing w:val="-4"/>
              </w:rPr>
              <w:t>IFRS.</w:t>
            </w:r>
          </w:p>
          <w:p w14:paraId="6F9A290E" w14:textId="77777777" w:rsidR="00AF2361" w:rsidRDefault="00000000">
            <w:pPr>
              <w:pStyle w:val="TableParagraph"/>
              <w:numPr>
                <w:ilvl w:val="0"/>
                <w:numId w:val="7"/>
              </w:numPr>
              <w:tabs>
                <w:tab w:val="left" w:pos="825"/>
              </w:tabs>
              <w:spacing w:before="42" w:line="273" w:lineRule="auto"/>
              <w:ind w:right="110"/>
              <w:rPr>
                <w:rFonts w:ascii="Symbol" w:hAnsi="Symbol"/>
              </w:rPr>
            </w:pPr>
            <w:r>
              <w:t>AP</w:t>
            </w:r>
            <w:r>
              <w:rPr>
                <w:spacing w:val="40"/>
              </w:rPr>
              <w:t xml:space="preserve"> </w:t>
            </w:r>
            <w:r>
              <w:t>Payment</w:t>
            </w:r>
            <w:r>
              <w:rPr>
                <w:spacing w:val="40"/>
              </w:rPr>
              <w:t xml:space="preserve"> </w:t>
            </w:r>
            <w:r>
              <w:t>approval</w:t>
            </w:r>
            <w:r>
              <w:rPr>
                <w:spacing w:val="40"/>
              </w:rPr>
              <w:t xml:space="preserve"> </w:t>
            </w:r>
            <w:r>
              <w:t>process</w:t>
            </w:r>
            <w:r>
              <w:rPr>
                <w:spacing w:val="40"/>
              </w:rPr>
              <w:t xml:space="preserve"> </w:t>
            </w:r>
            <w:r>
              <w:t>is</w:t>
            </w:r>
            <w:r>
              <w:rPr>
                <w:spacing w:val="40"/>
              </w:rPr>
              <w:t xml:space="preserve"> </w:t>
            </w:r>
            <w:r>
              <w:t>customized</w:t>
            </w:r>
            <w:r>
              <w:rPr>
                <w:spacing w:val="40"/>
              </w:rPr>
              <w:t xml:space="preserve"> </w:t>
            </w:r>
            <w:r>
              <w:t>asper</w:t>
            </w:r>
            <w:r>
              <w:rPr>
                <w:spacing w:val="40"/>
              </w:rPr>
              <w:t xml:space="preserve"> </w:t>
            </w:r>
            <w:r>
              <w:t>the</w:t>
            </w:r>
            <w:r>
              <w:rPr>
                <w:spacing w:val="40"/>
              </w:rPr>
              <w:t xml:space="preserve"> </w:t>
            </w:r>
            <w:r>
              <w:t xml:space="preserve">customer </w:t>
            </w:r>
            <w:r>
              <w:rPr>
                <w:spacing w:val="-2"/>
              </w:rPr>
              <w:t>requirement.</w:t>
            </w:r>
          </w:p>
          <w:p w14:paraId="0825F9A5" w14:textId="77777777" w:rsidR="00AF2361" w:rsidRDefault="00000000">
            <w:pPr>
              <w:pStyle w:val="TableParagraph"/>
              <w:numPr>
                <w:ilvl w:val="0"/>
                <w:numId w:val="7"/>
              </w:numPr>
              <w:tabs>
                <w:tab w:val="left" w:pos="825"/>
              </w:tabs>
              <w:spacing w:before="5" w:line="273" w:lineRule="auto"/>
              <w:ind w:right="105"/>
              <w:rPr>
                <w:rFonts w:ascii="Symbol" w:hAnsi="Symbol"/>
              </w:rPr>
            </w:pPr>
            <w:r>
              <w:t>Developed</w:t>
            </w:r>
            <w:r>
              <w:rPr>
                <w:spacing w:val="-1"/>
              </w:rPr>
              <w:t xml:space="preserve"> </w:t>
            </w:r>
            <w:r>
              <w:t>Payment</w:t>
            </w:r>
            <w:r>
              <w:rPr>
                <w:spacing w:val="-3"/>
              </w:rPr>
              <w:t xml:space="preserve"> </w:t>
            </w:r>
            <w:r>
              <w:t>file MT100</w:t>
            </w:r>
            <w:r>
              <w:rPr>
                <w:spacing w:val="-2"/>
              </w:rPr>
              <w:t xml:space="preserve"> </w:t>
            </w:r>
            <w:r>
              <w:t>for</w:t>
            </w:r>
            <w:r>
              <w:rPr>
                <w:spacing w:val="-1"/>
              </w:rPr>
              <w:t xml:space="preserve"> </w:t>
            </w:r>
            <w:r>
              <w:t>supplier payments</w:t>
            </w:r>
            <w:r>
              <w:rPr>
                <w:spacing w:val="-1"/>
              </w:rPr>
              <w:t xml:space="preserve"> </w:t>
            </w:r>
            <w:r>
              <w:t>and</w:t>
            </w:r>
            <w:r>
              <w:rPr>
                <w:spacing w:val="-1"/>
              </w:rPr>
              <w:t xml:space="preserve"> </w:t>
            </w:r>
            <w:r>
              <w:t>integrated with Samba Bank.</w:t>
            </w:r>
          </w:p>
          <w:p w14:paraId="33E6F6A6" w14:textId="77777777" w:rsidR="00AF2361" w:rsidRDefault="00000000">
            <w:pPr>
              <w:pStyle w:val="TableParagraph"/>
              <w:numPr>
                <w:ilvl w:val="0"/>
                <w:numId w:val="7"/>
              </w:numPr>
              <w:tabs>
                <w:tab w:val="left" w:pos="825"/>
              </w:tabs>
              <w:spacing w:before="5" w:line="273" w:lineRule="auto"/>
              <w:ind w:right="111"/>
              <w:rPr>
                <w:rFonts w:ascii="Symbol" w:hAnsi="Symbol"/>
              </w:rPr>
            </w:pPr>
            <w:r>
              <w:t>Configured Netting process for AP and AR invoices which facilitates collection strategies.</w:t>
            </w:r>
          </w:p>
          <w:p w14:paraId="3E9111A0" w14:textId="77777777" w:rsidR="00AF2361" w:rsidRDefault="00000000">
            <w:pPr>
              <w:pStyle w:val="TableParagraph"/>
              <w:numPr>
                <w:ilvl w:val="0"/>
                <w:numId w:val="7"/>
              </w:numPr>
              <w:tabs>
                <w:tab w:val="left" w:pos="825"/>
              </w:tabs>
              <w:spacing w:before="5" w:line="273" w:lineRule="auto"/>
              <w:ind w:right="104"/>
              <w:rPr>
                <w:rFonts w:ascii="Symbol" w:hAnsi="Symbol"/>
              </w:rPr>
            </w:pPr>
            <w:r>
              <w:t>Tag</w:t>
            </w:r>
            <w:r>
              <w:rPr>
                <w:spacing w:val="26"/>
              </w:rPr>
              <w:t xml:space="preserve"> </w:t>
            </w:r>
            <w:r>
              <w:t>printing</w:t>
            </w:r>
            <w:r>
              <w:rPr>
                <w:spacing w:val="26"/>
              </w:rPr>
              <w:t xml:space="preserve"> </w:t>
            </w:r>
            <w:r>
              <w:t>for</w:t>
            </w:r>
            <w:r>
              <w:rPr>
                <w:spacing w:val="29"/>
              </w:rPr>
              <w:t xml:space="preserve"> </w:t>
            </w:r>
            <w:r>
              <w:t>fixed asset</w:t>
            </w:r>
            <w:r>
              <w:rPr>
                <w:spacing w:val="28"/>
              </w:rPr>
              <w:t xml:space="preserve"> </w:t>
            </w:r>
            <w:r>
              <w:t>process</w:t>
            </w:r>
            <w:r>
              <w:rPr>
                <w:spacing w:val="30"/>
              </w:rPr>
              <w:t xml:space="preserve"> </w:t>
            </w:r>
            <w:r>
              <w:t>developed and</w:t>
            </w:r>
            <w:r>
              <w:rPr>
                <w:spacing w:val="29"/>
              </w:rPr>
              <w:t xml:space="preserve"> </w:t>
            </w:r>
            <w:r>
              <w:t xml:space="preserve">configured with </w:t>
            </w:r>
            <w:r>
              <w:rPr>
                <w:spacing w:val="-2"/>
              </w:rPr>
              <w:t>printer.</w:t>
            </w:r>
          </w:p>
          <w:p w14:paraId="5E5E005D" w14:textId="77777777" w:rsidR="00AF2361" w:rsidRDefault="00000000">
            <w:pPr>
              <w:pStyle w:val="TableParagraph"/>
              <w:numPr>
                <w:ilvl w:val="0"/>
                <w:numId w:val="7"/>
              </w:numPr>
              <w:tabs>
                <w:tab w:val="left" w:pos="825"/>
              </w:tabs>
              <w:spacing w:before="9" w:line="268" w:lineRule="auto"/>
              <w:ind w:right="110"/>
              <w:rPr>
                <w:rFonts w:ascii="Symbol" w:hAnsi="Symbol"/>
              </w:rPr>
            </w:pPr>
            <w:r>
              <w:t>Samba MT940 bank statement file is configured for auto loading and reconciliation in cash management.</w:t>
            </w:r>
          </w:p>
          <w:p w14:paraId="5740D670" w14:textId="77777777" w:rsidR="00AF2361" w:rsidRDefault="00000000">
            <w:pPr>
              <w:pStyle w:val="TableParagraph"/>
              <w:numPr>
                <w:ilvl w:val="0"/>
                <w:numId w:val="7"/>
              </w:numPr>
              <w:tabs>
                <w:tab w:val="left" w:pos="825"/>
              </w:tabs>
              <w:spacing w:before="16"/>
              <w:rPr>
                <w:rFonts w:ascii="Symbol" w:hAnsi="Symbol"/>
              </w:rPr>
            </w:pPr>
            <w:r>
              <w:t>Budgets</w:t>
            </w:r>
            <w:r>
              <w:rPr>
                <w:spacing w:val="-6"/>
              </w:rPr>
              <w:t xml:space="preserve"> </w:t>
            </w:r>
            <w:r>
              <w:t>are</w:t>
            </w:r>
            <w:r>
              <w:rPr>
                <w:spacing w:val="-5"/>
              </w:rPr>
              <w:t xml:space="preserve"> </w:t>
            </w:r>
            <w:r>
              <w:t>configured</w:t>
            </w:r>
            <w:r>
              <w:rPr>
                <w:spacing w:val="-6"/>
              </w:rPr>
              <w:t xml:space="preserve"> </w:t>
            </w:r>
            <w:r>
              <w:t>for</w:t>
            </w:r>
            <w:r>
              <w:rPr>
                <w:spacing w:val="-5"/>
              </w:rPr>
              <w:t xml:space="preserve"> </w:t>
            </w:r>
            <w:proofErr w:type="spellStart"/>
            <w:r>
              <w:t>Opex</w:t>
            </w:r>
            <w:proofErr w:type="spellEnd"/>
            <w:r>
              <w:rPr>
                <w:spacing w:val="-6"/>
              </w:rPr>
              <w:t xml:space="preserve"> </w:t>
            </w:r>
            <w:r>
              <w:t>and</w:t>
            </w:r>
            <w:r>
              <w:rPr>
                <w:spacing w:val="-2"/>
              </w:rPr>
              <w:t xml:space="preserve"> </w:t>
            </w:r>
            <w:r>
              <w:t>Capex</w:t>
            </w:r>
            <w:r>
              <w:rPr>
                <w:spacing w:val="-5"/>
              </w:rPr>
              <w:t xml:space="preserve"> </w:t>
            </w:r>
            <w:r>
              <w:rPr>
                <w:spacing w:val="-2"/>
              </w:rPr>
              <w:t>transactions.</w:t>
            </w:r>
          </w:p>
          <w:p w14:paraId="6D6F5AAE" w14:textId="77777777" w:rsidR="00AF2361" w:rsidRDefault="00000000">
            <w:pPr>
              <w:pStyle w:val="TableParagraph"/>
              <w:numPr>
                <w:ilvl w:val="0"/>
                <w:numId w:val="7"/>
              </w:numPr>
              <w:tabs>
                <w:tab w:val="left" w:pos="825"/>
              </w:tabs>
              <w:spacing w:before="75"/>
              <w:ind w:right="103"/>
              <w:rPr>
                <w:rFonts w:ascii="Symbol" w:hAnsi="Symbol"/>
              </w:rPr>
            </w:pPr>
            <w:r>
              <w:t>Performed Gap Analysis to understand the mapping of as-is and to- be system.</w:t>
            </w:r>
          </w:p>
          <w:p w14:paraId="63F6B6CD" w14:textId="77777777" w:rsidR="00AF2361" w:rsidRDefault="00000000">
            <w:pPr>
              <w:pStyle w:val="TableParagraph"/>
              <w:numPr>
                <w:ilvl w:val="0"/>
                <w:numId w:val="7"/>
              </w:numPr>
              <w:tabs>
                <w:tab w:val="left" w:pos="825"/>
              </w:tabs>
              <w:spacing w:before="77" w:line="244" w:lineRule="auto"/>
              <w:ind w:right="106"/>
              <w:rPr>
                <w:rFonts w:ascii="Symbol" w:hAnsi="Symbol"/>
                <w:sz w:val="20"/>
              </w:rPr>
            </w:pPr>
            <w:r>
              <w:t>Analyzing</w:t>
            </w:r>
            <w:r>
              <w:rPr>
                <w:spacing w:val="40"/>
              </w:rPr>
              <w:t xml:space="preserve"> </w:t>
            </w:r>
            <w:r>
              <w:t>the</w:t>
            </w:r>
            <w:r>
              <w:rPr>
                <w:spacing w:val="40"/>
              </w:rPr>
              <w:t xml:space="preserve"> </w:t>
            </w:r>
            <w:r>
              <w:t>requirements</w:t>
            </w:r>
            <w:r>
              <w:rPr>
                <w:spacing w:val="40"/>
              </w:rPr>
              <w:t xml:space="preserve"> </w:t>
            </w:r>
            <w:r>
              <w:t>and</w:t>
            </w:r>
            <w:r>
              <w:rPr>
                <w:spacing w:val="40"/>
              </w:rPr>
              <w:t xml:space="preserve"> </w:t>
            </w:r>
            <w:r>
              <w:t>providing</w:t>
            </w:r>
            <w:r>
              <w:rPr>
                <w:spacing w:val="40"/>
              </w:rPr>
              <w:t xml:space="preserve"> </w:t>
            </w:r>
            <w:r>
              <w:t>inputs/suggestions</w:t>
            </w:r>
            <w:r>
              <w:rPr>
                <w:spacing w:val="40"/>
              </w:rPr>
              <w:t xml:space="preserve"> </w:t>
            </w:r>
            <w:r>
              <w:t>for better process in the system.</w:t>
            </w:r>
          </w:p>
          <w:p w14:paraId="0ACFBE67" w14:textId="77777777" w:rsidR="00AF2361" w:rsidRDefault="00000000">
            <w:pPr>
              <w:pStyle w:val="TableParagraph"/>
              <w:numPr>
                <w:ilvl w:val="0"/>
                <w:numId w:val="7"/>
              </w:numPr>
              <w:tabs>
                <w:tab w:val="left" w:pos="825"/>
              </w:tabs>
              <w:spacing w:before="74"/>
              <w:rPr>
                <w:rFonts w:ascii="Symbol" w:hAnsi="Symbol"/>
              </w:rPr>
            </w:pPr>
            <w:r>
              <w:rPr>
                <w:rFonts w:ascii="Verdana" w:hAnsi="Verdana"/>
                <w:sz w:val="20"/>
              </w:rPr>
              <w:t>Guiding</w:t>
            </w:r>
            <w:r>
              <w:rPr>
                <w:rFonts w:ascii="Verdana" w:hAnsi="Verdana"/>
                <w:spacing w:val="-7"/>
                <w:sz w:val="20"/>
              </w:rPr>
              <w:t xml:space="preserve"> </w:t>
            </w:r>
            <w:r>
              <w:rPr>
                <w:rFonts w:ascii="Verdana" w:hAnsi="Verdana"/>
                <w:sz w:val="20"/>
              </w:rPr>
              <w:t>and</w:t>
            </w:r>
            <w:r>
              <w:rPr>
                <w:rFonts w:ascii="Verdana" w:hAnsi="Verdana"/>
                <w:spacing w:val="-7"/>
                <w:sz w:val="20"/>
              </w:rPr>
              <w:t xml:space="preserve"> </w:t>
            </w:r>
            <w:r>
              <w:rPr>
                <w:rFonts w:ascii="Verdana" w:hAnsi="Verdana"/>
                <w:sz w:val="20"/>
              </w:rPr>
              <w:t>helping</w:t>
            </w:r>
            <w:r>
              <w:rPr>
                <w:rFonts w:ascii="Verdana" w:hAnsi="Verdana"/>
                <w:spacing w:val="-7"/>
                <w:sz w:val="20"/>
              </w:rPr>
              <w:t xml:space="preserve"> </w:t>
            </w:r>
            <w:r>
              <w:rPr>
                <w:rFonts w:ascii="Verdana" w:hAnsi="Verdana"/>
                <w:sz w:val="20"/>
              </w:rPr>
              <w:t>the</w:t>
            </w:r>
            <w:r>
              <w:rPr>
                <w:rFonts w:ascii="Verdana" w:hAnsi="Verdana"/>
                <w:spacing w:val="-6"/>
                <w:sz w:val="20"/>
              </w:rPr>
              <w:t xml:space="preserve"> </w:t>
            </w:r>
            <w:r>
              <w:rPr>
                <w:rFonts w:ascii="Verdana" w:hAnsi="Verdana"/>
                <w:sz w:val="20"/>
              </w:rPr>
              <w:t>team</w:t>
            </w:r>
            <w:r>
              <w:rPr>
                <w:rFonts w:ascii="Verdana" w:hAnsi="Verdana"/>
                <w:spacing w:val="-5"/>
                <w:sz w:val="20"/>
              </w:rPr>
              <w:t xml:space="preserve"> </w:t>
            </w:r>
            <w:r>
              <w:rPr>
                <w:rFonts w:ascii="Verdana" w:hAnsi="Verdana"/>
                <w:sz w:val="20"/>
              </w:rPr>
              <w:t>in</w:t>
            </w:r>
            <w:r>
              <w:rPr>
                <w:rFonts w:ascii="Verdana" w:hAnsi="Verdana"/>
                <w:spacing w:val="-1"/>
                <w:sz w:val="20"/>
              </w:rPr>
              <w:t xml:space="preserve"> </w:t>
            </w:r>
            <w:r>
              <w:rPr>
                <w:rFonts w:ascii="Verdana" w:hAnsi="Verdana"/>
                <w:sz w:val="20"/>
              </w:rPr>
              <w:t>issue</w:t>
            </w:r>
            <w:r>
              <w:rPr>
                <w:rFonts w:ascii="Verdana" w:hAnsi="Verdana"/>
                <w:spacing w:val="-5"/>
                <w:sz w:val="20"/>
              </w:rPr>
              <w:t xml:space="preserve"> </w:t>
            </w:r>
            <w:r>
              <w:rPr>
                <w:rFonts w:ascii="Verdana" w:hAnsi="Verdana"/>
                <w:spacing w:val="-2"/>
                <w:sz w:val="20"/>
              </w:rPr>
              <w:t>resolutions.</w:t>
            </w:r>
          </w:p>
          <w:p w14:paraId="5EC8266B" w14:textId="77777777" w:rsidR="00AF2361" w:rsidRDefault="00000000">
            <w:pPr>
              <w:pStyle w:val="TableParagraph"/>
              <w:numPr>
                <w:ilvl w:val="0"/>
                <w:numId w:val="7"/>
              </w:numPr>
              <w:tabs>
                <w:tab w:val="left" w:pos="825"/>
              </w:tabs>
              <w:spacing w:before="30"/>
              <w:rPr>
                <w:rFonts w:ascii="Symbol" w:hAnsi="Symbol"/>
                <w:sz w:val="18"/>
              </w:rPr>
            </w:pPr>
            <w:r>
              <w:t>Tracking</w:t>
            </w:r>
            <w:r>
              <w:rPr>
                <w:spacing w:val="65"/>
                <w:w w:val="150"/>
              </w:rPr>
              <w:t xml:space="preserve"> </w:t>
            </w:r>
            <w:r>
              <w:t>of</w:t>
            </w:r>
            <w:r>
              <w:rPr>
                <w:spacing w:val="65"/>
                <w:w w:val="150"/>
              </w:rPr>
              <w:t xml:space="preserve"> </w:t>
            </w:r>
            <w:r>
              <w:t>various</w:t>
            </w:r>
            <w:r>
              <w:rPr>
                <w:spacing w:val="65"/>
                <w:w w:val="150"/>
              </w:rPr>
              <w:t xml:space="preserve"> </w:t>
            </w:r>
            <w:r>
              <w:t>milestone</w:t>
            </w:r>
            <w:r>
              <w:rPr>
                <w:spacing w:val="66"/>
                <w:w w:val="150"/>
              </w:rPr>
              <w:t xml:space="preserve"> </w:t>
            </w:r>
            <w:r>
              <w:t>and</w:t>
            </w:r>
            <w:r>
              <w:rPr>
                <w:spacing w:val="64"/>
                <w:w w:val="150"/>
              </w:rPr>
              <w:t xml:space="preserve"> </w:t>
            </w:r>
            <w:r>
              <w:t>complete</w:t>
            </w:r>
            <w:r>
              <w:rPr>
                <w:spacing w:val="66"/>
                <w:w w:val="150"/>
              </w:rPr>
              <w:t xml:space="preserve"> </w:t>
            </w:r>
            <w:r>
              <w:t>the</w:t>
            </w:r>
            <w:r>
              <w:rPr>
                <w:spacing w:val="66"/>
                <w:w w:val="150"/>
              </w:rPr>
              <w:t xml:space="preserve"> </w:t>
            </w:r>
            <w:r>
              <w:t>task</w:t>
            </w:r>
            <w:r>
              <w:rPr>
                <w:spacing w:val="65"/>
                <w:w w:val="150"/>
              </w:rPr>
              <w:t xml:space="preserve"> </w:t>
            </w:r>
            <w:r>
              <w:t>in</w:t>
            </w:r>
            <w:r>
              <w:rPr>
                <w:spacing w:val="64"/>
                <w:w w:val="150"/>
              </w:rPr>
              <w:t xml:space="preserve"> </w:t>
            </w:r>
            <w:r>
              <w:rPr>
                <w:spacing w:val="-2"/>
              </w:rPr>
              <w:t>fixed</w:t>
            </w:r>
          </w:p>
          <w:p w14:paraId="3F76CF22" w14:textId="77777777" w:rsidR="00AF2361" w:rsidRDefault="00000000">
            <w:pPr>
              <w:pStyle w:val="TableParagraph"/>
              <w:spacing w:before="45"/>
              <w:ind w:left="825"/>
            </w:pPr>
            <w:r>
              <w:rPr>
                <w:spacing w:val="-2"/>
              </w:rPr>
              <w:t>timelines.</w:t>
            </w:r>
          </w:p>
        </w:tc>
      </w:tr>
    </w:tbl>
    <w:p w14:paraId="13F19962" w14:textId="77777777" w:rsidR="00AF2361" w:rsidRDefault="00AF2361">
      <w:pPr>
        <w:pStyle w:val="BodyText"/>
        <w:rPr>
          <w:rFonts w:ascii="Verdana"/>
          <w:b/>
          <w:sz w:val="20"/>
        </w:rPr>
      </w:pPr>
    </w:p>
    <w:p w14:paraId="3696117B" w14:textId="77777777" w:rsidR="00AF2361" w:rsidRDefault="00AF2361">
      <w:pPr>
        <w:pStyle w:val="BodyText"/>
        <w:spacing w:before="163"/>
        <w:rPr>
          <w:rFonts w:ascii="Verdana"/>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073"/>
      </w:tblGrid>
      <w:tr w:rsidR="00AF2361" w14:paraId="5774E8BA" w14:textId="77777777">
        <w:trPr>
          <w:trHeight w:val="321"/>
        </w:trPr>
        <w:tc>
          <w:tcPr>
            <w:tcW w:w="2521" w:type="dxa"/>
          </w:tcPr>
          <w:p w14:paraId="36295D19" w14:textId="77777777" w:rsidR="00AF2361" w:rsidRDefault="00000000">
            <w:pPr>
              <w:pStyle w:val="TableParagraph"/>
              <w:rPr>
                <w:rFonts w:ascii="Verdana"/>
                <w:sz w:val="20"/>
              </w:rPr>
            </w:pPr>
            <w:r>
              <w:rPr>
                <w:rFonts w:ascii="Verdana"/>
                <w:color w:val="000080"/>
                <w:spacing w:val="-2"/>
                <w:sz w:val="20"/>
              </w:rPr>
              <w:t>Project</w:t>
            </w:r>
          </w:p>
        </w:tc>
        <w:tc>
          <w:tcPr>
            <w:tcW w:w="7073" w:type="dxa"/>
          </w:tcPr>
          <w:p w14:paraId="6BE55182" w14:textId="77777777" w:rsidR="00AF2361" w:rsidRDefault="00000000">
            <w:pPr>
              <w:pStyle w:val="TableParagraph"/>
              <w:rPr>
                <w:rFonts w:ascii="Verdana" w:hAnsi="Verdana"/>
                <w:b/>
                <w:sz w:val="20"/>
              </w:rPr>
            </w:pPr>
            <w:r>
              <w:rPr>
                <w:rFonts w:ascii="Verdana" w:hAnsi="Verdana"/>
                <w:b/>
                <w:sz w:val="20"/>
              </w:rPr>
              <w:t>Ooredoo</w:t>
            </w:r>
            <w:r>
              <w:rPr>
                <w:rFonts w:ascii="Verdana" w:hAnsi="Verdana"/>
                <w:b/>
                <w:spacing w:val="-5"/>
                <w:sz w:val="20"/>
              </w:rPr>
              <w:t xml:space="preserve"> </w:t>
            </w:r>
            <w:r>
              <w:rPr>
                <w:rFonts w:ascii="Verdana" w:hAnsi="Verdana"/>
                <w:b/>
                <w:sz w:val="20"/>
              </w:rPr>
              <w:t>–</w:t>
            </w:r>
            <w:r>
              <w:rPr>
                <w:rFonts w:ascii="Verdana" w:hAnsi="Verdana"/>
                <w:b/>
                <w:spacing w:val="-11"/>
                <w:sz w:val="20"/>
              </w:rPr>
              <w:t xml:space="preserve"> </w:t>
            </w:r>
            <w:r>
              <w:rPr>
                <w:rFonts w:ascii="Verdana" w:hAnsi="Verdana"/>
                <w:b/>
                <w:sz w:val="20"/>
              </w:rPr>
              <w:t>11i</w:t>
            </w:r>
            <w:r>
              <w:rPr>
                <w:rFonts w:ascii="Verdana" w:hAnsi="Verdana"/>
                <w:b/>
                <w:spacing w:val="-8"/>
                <w:sz w:val="20"/>
              </w:rPr>
              <w:t xml:space="preserve"> </w:t>
            </w:r>
            <w:r>
              <w:rPr>
                <w:rFonts w:ascii="Verdana" w:hAnsi="Verdana"/>
                <w:b/>
                <w:sz w:val="20"/>
              </w:rPr>
              <w:t>to</w:t>
            </w:r>
            <w:r>
              <w:rPr>
                <w:rFonts w:ascii="Verdana" w:hAnsi="Verdana"/>
                <w:b/>
                <w:spacing w:val="-6"/>
                <w:sz w:val="20"/>
              </w:rPr>
              <w:t xml:space="preserve"> </w:t>
            </w:r>
            <w:r>
              <w:rPr>
                <w:rFonts w:ascii="Verdana" w:hAnsi="Verdana"/>
                <w:b/>
                <w:sz w:val="20"/>
              </w:rPr>
              <w:t>R12</w:t>
            </w:r>
            <w:r>
              <w:rPr>
                <w:rFonts w:ascii="Verdana" w:hAnsi="Verdana"/>
                <w:b/>
                <w:spacing w:val="-6"/>
                <w:sz w:val="20"/>
              </w:rPr>
              <w:t xml:space="preserve"> </w:t>
            </w:r>
            <w:r>
              <w:rPr>
                <w:rFonts w:ascii="Verdana" w:hAnsi="Verdana"/>
                <w:b/>
                <w:sz w:val="20"/>
              </w:rPr>
              <w:t>Upgradation</w:t>
            </w:r>
            <w:r>
              <w:rPr>
                <w:rFonts w:ascii="Verdana" w:hAnsi="Verdana"/>
                <w:b/>
                <w:spacing w:val="-6"/>
                <w:sz w:val="20"/>
              </w:rPr>
              <w:t xml:space="preserve"> </w:t>
            </w:r>
            <w:r>
              <w:rPr>
                <w:rFonts w:ascii="Verdana" w:hAnsi="Verdana"/>
                <w:b/>
                <w:sz w:val="20"/>
              </w:rPr>
              <w:t>and</w:t>
            </w:r>
            <w:r>
              <w:rPr>
                <w:rFonts w:ascii="Verdana" w:hAnsi="Verdana"/>
                <w:b/>
                <w:spacing w:val="-9"/>
                <w:sz w:val="20"/>
              </w:rPr>
              <w:t xml:space="preserve"> </w:t>
            </w:r>
            <w:r>
              <w:rPr>
                <w:rFonts w:ascii="Verdana" w:hAnsi="Verdana"/>
                <w:b/>
                <w:sz w:val="20"/>
              </w:rPr>
              <w:t>Prod</w:t>
            </w:r>
            <w:r>
              <w:rPr>
                <w:rFonts w:ascii="Verdana" w:hAnsi="Verdana"/>
                <w:b/>
                <w:spacing w:val="-8"/>
                <w:sz w:val="20"/>
              </w:rPr>
              <w:t xml:space="preserve"> </w:t>
            </w:r>
            <w:r>
              <w:rPr>
                <w:rFonts w:ascii="Verdana" w:hAnsi="Verdana"/>
                <w:b/>
                <w:spacing w:val="-2"/>
                <w:sz w:val="20"/>
              </w:rPr>
              <w:t>Support</w:t>
            </w:r>
          </w:p>
        </w:tc>
      </w:tr>
      <w:tr w:rsidR="00AF2361" w14:paraId="172D6074" w14:textId="77777777">
        <w:trPr>
          <w:trHeight w:val="326"/>
        </w:trPr>
        <w:tc>
          <w:tcPr>
            <w:tcW w:w="2521" w:type="dxa"/>
          </w:tcPr>
          <w:p w14:paraId="3B111531" w14:textId="77777777" w:rsidR="00AF2361" w:rsidRDefault="00000000">
            <w:pPr>
              <w:pStyle w:val="TableParagraph"/>
              <w:rPr>
                <w:rFonts w:ascii="Verdana"/>
                <w:sz w:val="20"/>
              </w:rPr>
            </w:pPr>
            <w:r>
              <w:rPr>
                <w:rFonts w:ascii="Verdana"/>
                <w:color w:val="000080"/>
                <w:spacing w:val="-2"/>
                <w:sz w:val="20"/>
              </w:rPr>
              <w:t>Customer</w:t>
            </w:r>
          </w:p>
        </w:tc>
        <w:tc>
          <w:tcPr>
            <w:tcW w:w="7073" w:type="dxa"/>
          </w:tcPr>
          <w:p w14:paraId="1966C8AD" w14:textId="77777777" w:rsidR="00AF2361" w:rsidRDefault="00000000">
            <w:pPr>
              <w:pStyle w:val="TableParagraph"/>
              <w:rPr>
                <w:rFonts w:ascii="Verdana" w:hAnsi="Verdana"/>
                <w:sz w:val="20"/>
              </w:rPr>
            </w:pPr>
            <w:r>
              <w:rPr>
                <w:rFonts w:ascii="Verdana" w:hAnsi="Verdana"/>
                <w:sz w:val="20"/>
              </w:rPr>
              <w:t>OOREDOO</w:t>
            </w:r>
            <w:r>
              <w:rPr>
                <w:rFonts w:ascii="Verdana" w:hAnsi="Verdana"/>
                <w:spacing w:val="-7"/>
                <w:sz w:val="20"/>
              </w:rPr>
              <w:t xml:space="preserve"> </w:t>
            </w:r>
            <w:r>
              <w:rPr>
                <w:rFonts w:ascii="Verdana" w:hAnsi="Verdana"/>
                <w:sz w:val="20"/>
              </w:rPr>
              <w:t>–</w:t>
            </w:r>
            <w:r>
              <w:rPr>
                <w:rFonts w:ascii="Verdana" w:hAnsi="Verdana"/>
                <w:spacing w:val="-6"/>
                <w:sz w:val="20"/>
              </w:rPr>
              <w:t xml:space="preserve"> </w:t>
            </w:r>
            <w:r>
              <w:rPr>
                <w:rFonts w:ascii="Verdana" w:hAnsi="Verdana"/>
                <w:sz w:val="20"/>
              </w:rPr>
              <w:t>Qatar</w:t>
            </w:r>
            <w:r>
              <w:rPr>
                <w:rFonts w:ascii="Verdana" w:hAnsi="Verdana"/>
                <w:spacing w:val="-3"/>
                <w:sz w:val="20"/>
              </w:rPr>
              <w:t xml:space="preserve"> </w:t>
            </w:r>
            <w:r>
              <w:rPr>
                <w:rFonts w:ascii="Verdana" w:hAnsi="Verdana"/>
                <w:spacing w:val="-2"/>
                <w:sz w:val="20"/>
              </w:rPr>
              <w:t>Telecom</w:t>
            </w:r>
          </w:p>
        </w:tc>
      </w:tr>
      <w:tr w:rsidR="00AF2361" w14:paraId="50F65E83" w14:textId="77777777">
        <w:trPr>
          <w:trHeight w:val="321"/>
        </w:trPr>
        <w:tc>
          <w:tcPr>
            <w:tcW w:w="2521" w:type="dxa"/>
          </w:tcPr>
          <w:p w14:paraId="42DA002E" w14:textId="77777777" w:rsidR="00AF2361" w:rsidRDefault="00000000">
            <w:pPr>
              <w:pStyle w:val="TableParagraph"/>
              <w:spacing w:before="44"/>
              <w:rPr>
                <w:rFonts w:ascii="Verdana"/>
                <w:sz w:val="20"/>
              </w:rPr>
            </w:pPr>
            <w:r>
              <w:rPr>
                <w:rFonts w:ascii="Verdana"/>
                <w:color w:val="000080"/>
                <w:spacing w:val="-2"/>
                <w:sz w:val="20"/>
              </w:rPr>
              <w:t>Period</w:t>
            </w:r>
          </w:p>
        </w:tc>
        <w:tc>
          <w:tcPr>
            <w:tcW w:w="7073" w:type="dxa"/>
          </w:tcPr>
          <w:p w14:paraId="4045CDD6" w14:textId="77777777" w:rsidR="00AF2361" w:rsidRDefault="00000000">
            <w:pPr>
              <w:pStyle w:val="TableParagraph"/>
              <w:spacing w:before="44"/>
              <w:rPr>
                <w:rFonts w:ascii="Verdana"/>
                <w:sz w:val="20"/>
              </w:rPr>
            </w:pPr>
            <w:r>
              <w:rPr>
                <w:rFonts w:ascii="Verdana"/>
                <w:sz w:val="20"/>
              </w:rPr>
              <w:t>Sep</w:t>
            </w:r>
            <w:r>
              <w:rPr>
                <w:rFonts w:ascii="Verdana"/>
                <w:spacing w:val="-7"/>
                <w:sz w:val="20"/>
              </w:rPr>
              <w:t xml:space="preserve"> </w:t>
            </w:r>
            <w:r>
              <w:rPr>
                <w:rFonts w:ascii="Verdana"/>
                <w:sz w:val="20"/>
              </w:rPr>
              <w:t>2013</w:t>
            </w:r>
            <w:r>
              <w:rPr>
                <w:rFonts w:ascii="Verdana"/>
                <w:spacing w:val="-1"/>
                <w:sz w:val="20"/>
              </w:rPr>
              <w:t xml:space="preserve"> </w:t>
            </w:r>
            <w:r>
              <w:rPr>
                <w:rFonts w:ascii="Verdana"/>
                <w:sz w:val="20"/>
              </w:rPr>
              <w:t>to</w:t>
            </w:r>
            <w:r>
              <w:rPr>
                <w:rFonts w:ascii="Verdana"/>
                <w:spacing w:val="-3"/>
                <w:sz w:val="20"/>
              </w:rPr>
              <w:t xml:space="preserve"> </w:t>
            </w:r>
            <w:r>
              <w:rPr>
                <w:rFonts w:ascii="Verdana"/>
                <w:sz w:val="20"/>
              </w:rPr>
              <w:t>Aug</w:t>
            </w:r>
            <w:r>
              <w:rPr>
                <w:rFonts w:ascii="Verdana"/>
                <w:spacing w:val="-4"/>
                <w:sz w:val="20"/>
              </w:rPr>
              <w:t xml:space="preserve"> 2015</w:t>
            </w:r>
          </w:p>
        </w:tc>
      </w:tr>
      <w:tr w:rsidR="00AF2361" w14:paraId="413B3A16" w14:textId="77777777">
        <w:trPr>
          <w:trHeight w:val="1757"/>
        </w:trPr>
        <w:tc>
          <w:tcPr>
            <w:tcW w:w="2521" w:type="dxa"/>
          </w:tcPr>
          <w:p w14:paraId="1694A447" w14:textId="77777777" w:rsidR="00AF2361" w:rsidRDefault="00000000">
            <w:pPr>
              <w:pStyle w:val="TableParagraph"/>
              <w:rPr>
                <w:rFonts w:ascii="Verdana"/>
                <w:sz w:val="20"/>
              </w:rPr>
            </w:pPr>
            <w:r>
              <w:rPr>
                <w:rFonts w:ascii="Verdana"/>
                <w:color w:val="000080"/>
                <w:spacing w:val="-2"/>
                <w:sz w:val="20"/>
              </w:rPr>
              <w:t>Description</w:t>
            </w:r>
          </w:p>
        </w:tc>
        <w:tc>
          <w:tcPr>
            <w:tcW w:w="7073" w:type="dxa"/>
          </w:tcPr>
          <w:p w14:paraId="5F6F05B8" w14:textId="77777777" w:rsidR="00AF2361" w:rsidRDefault="00000000">
            <w:pPr>
              <w:pStyle w:val="TableParagraph"/>
              <w:spacing w:line="276" w:lineRule="auto"/>
              <w:ind w:right="96"/>
              <w:jc w:val="both"/>
              <w:rPr>
                <w:rFonts w:ascii="Verdana"/>
                <w:sz w:val="20"/>
              </w:rPr>
            </w:pPr>
            <w:r>
              <w:rPr>
                <w:rFonts w:ascii="Verdana"/>
                <w:sz w:val="20"/>
              </w:rPr>
              <w:t>Ooredoo - formerly known as Qatar Telecom, is the largest telecommunications operator in Qatar. Ooredoo Group is a leading company delivering mobile, fixed, broadband internet and</w:t>
            </w:r>
            <w:r>
              <w:rPr>
                <w:rFonts w:ascii="Verdana"/>
                <w:spacing w:val="40"/>
                <w:sz w:val="20"/>
              </w:rPr>
              <w:t xml:space="preserve"> </w:t>
            </w:r>
            <w:r>
              <w:rPr>
                <w:rFonts w:ascii="Verdana"/>
                <w:sz w:val="20"/>
              </w:rPr>
              <w:t>corporate managed services tailored to the needs of consumers</w:t>
            </w:r>
            <w:r>
              <w:rPr>
                <w:rFonts w:ascii="Verdana"/>
                <w:spacing w:val="80"/>
                <w:sz w:val="20"/>
              </w:rPr>
              <w:t xml:space="preserve"> </w:t>
            </w:r>
            <w:r>
              <w:rPr>
                <w:rFonts w:ascii="Verdana"/>
                <w:sz w:val="20"/>
              </w:rPr>
              <w:t>and businesses across markets in the Middle East, North Africa and South-East Asia.</w:t>
            </w:r>
          </w:p>
        </w:tc>
      </w:tr>
      <w:tr w:rsidR="00AF2361" w14:paraId="51741E49" w14:textId="77777777">
        <w:trPr>
          <w:trHeight w:val="325"/>
        </w:trPr>
        <w:tc>
          <w:tcPr>
            <w:tcW w:w="2521" w:type="dxa"/>
          </w:tcPr>
          <w:p w14:paraId="18303A75" w14:textId="77777777" w:rsidR="00AF2361" w:rsidRDefault="00000000">
            <w:pPr>
              <w:pStyle w:val="TableParagraph"/>
              <w:rPr>
                <w:rFonts w:ascii="Verdana"/>
                <w:sz w:val="20"/>
              </w:rPr>
            </w:pPr>
            <w:r>
              <w:rPr>
                <w:rFonts w:ascii="Verdana"/>
                <w:color w:val="000080"/>
                <w:spacing w:val="-4"/>
                <w:sz w:val="20"/>
              </w:rPr>
              <w:t>Role</w:t>
            </w:r>
          </w:p>
        </w:tc>
        <w:tc>
          <w:tcPr>
            <w:tcW w:w="7073" w:type="dxa"/>
          </w:tcPr>
          <w:p w14:paraId="0D3F5387" w14:textId="77777777" w:rsidR="00AF2361" w:rsidRDefault="00000000">
            <w:pPr>
              <w:pStyle w:val="TableParagraph"/>
              <w:rPr>
                <w:rFonts w:ascii="Verdana"/>
                <w:sz w:val="20"/>
              </w:rPr>
            </w:pPr>
            <w:r>
              <w:rPr>
                <w:rFonts w:ascii="Verdana"/>
                <w:sz w:val="20"/>
              </w:rPr>
              <w:t>Finance</w:t>
            </w:r>
            <w:r>
              <w:rPr>
                <w:rFonts w:ascii="Verdana"/>
                <w:spacing w:val="-11"/>
                <w:sz w:val="20"/>
              </w:rPr>
              <w:t xml:space="preserve"> </w:t>
            </w:r>
            <w:r>
              <w:rPr>
                <w:rFonts w:ascii="Verdana"/>
                <w:sz w:val="20"/>
              </w:rPr>
              <w:t>Functional</w:t>
            </w:r>
            <w:r>
              <w:rPr>
                <w:rFonts w:ascii="Verdana"/>
                <w:spacing w:val="-10"/>
                <w:sz w:val="20"/>
              </w:rPr>
              <w:t xml:space="preserve"> </w:t>
            </w:r>
            <w:r>
              <w:rPr>
                <w:rFonts w:ascii="Verdana"/>
                <w:spacing w:val="-2"/>
                <w:sz w:val="20"/>
              </w:rPr>
              <w:t>Consultant</w:t>
            </w:r>
          </w:p>
        </w:tc>
      </w:tr>
      <w:tr w:rsidR="00AF2361" w14:paraId="18C13713" w14:textId="77777777">
        <w:trPr>
          <w:trHeight w:val="326"/>
        </w:trPr>
        <w:tc>
          <w:tcPr>
            <w:tcW w:w="2521" w:type="dxa"/>
          </w:tcPr>
          <w:p w14:paraId="6EBAB1DB" w14:textId="77777777" w:rsidR="00AF2361" w:rsidRDefault="00000000">
            <w:pPr>
              <w:pStyle w:val="TableParagraph"/>
              <w:rPr>
                <w:rFonts w:ascii="Verdana"/>
                <w:sz w:val="20"/>
              </w:rPr>
            </w:pPr>
            <w:r>
              <w:rPr>
                <w:rFonts w:ascii="Verdana"/>
                <w:color w:val="000080"/>
                <w:spacing w:val="-2"/>
                <w:sz w:val="20"/>
              </w:rPr>
              <w:t>Responsibilities</w:t>
            </w:r>
          </w:p>
        </w:tc>
        <w:tc>
          <w:tcPr>
            <w:tcW w:w="7073" w:type="dxa"/>
          </w:tcPr>
          <w:p w14:paraId="0B460883" w14:textId="77777777" w:rsidR="00AF2361" w:rsidRDefault="00000000">
            <w:pPr>
              <w:pStyle w:val="TableParagraph"/>
              <w:spacing w:before="59" w:line="247" w:lineRule="exact"/>
            </w:pPr>
            <w:r>
              <w:t>Played</w:t>
            </w:r>
            <w:r>
              <w:rPr>
                <w:spacing w:val="24"/>
              </w:rPr>
              <w:t xml:space="preserve"> </w:t>
            </w:r>
            <w:r>
              <w:t>the</w:t>
            </w:r>
            <w:r>
              <w:rPr>
                <w:spacing w:val="26"/>
              </w:rPr>
              <w:t xml:space="preserve"> </w:t>
            </w:r>
            <w:r>
              <w:t>lead</w:t>
            </w:r>
            <w:r>
              <w:rPr>
                <w:spacing w:val="26"/>
              </w:rPr>
              <w:t xml:space="preserve"> </w:t>
            </w:r>
            <w:r>
              <w:t>role</w:t>
            </w:r>
            <w:r>
              <w:rPr>
                <w:spacing w:val="27"/>
              </w:rPr>
              <w:t xml:space="preserve"> </w:t>
            </w:r>
            <w:r>
              <w:t>for</w:t>
            </w:r>
            <w:r>
              <w:rPr>
                <w:spacing w:val="26"/>
              </w:rPr>
              <w:t xml:space="preserve"> </w:t>
            </w:r>
            <w:r>
              <w:t>modules</w:t>
            </w:r>
            <w:r>
              <w:rPr>
                <w:spacing w:val="27"/>
              </w:rPr>
              <w:t xml:space="preserve"> </w:t>
            </w:r>
            <w:r>
              <w:t>Account</w:t>
            </w:r>
            <w:r>
              <w:rPr>
                <w:spacing w:val="25"/>
              </w:rPr>
              <w:t xml:space="preserve"> </w:t>
            </w:r>
            <w:r>
              <w:t>Receivables,</w:t>
            </w:r>
            <w:r>
              <w:rPr>
                <w:spacing w:val="26"/>
              </w:rPr>
              <w:t xml:space="preserve"> </w:t>
            </w:r>
            <w:r>
              <w:t>Cash</w:t>
            </w:r>
            <w:r>
              <w:rPr>
                <w:spacing w:val="26"/>
              </w:rPr>
              <w:t xml:space="preserve"> </w:t>
            </w:r>
            <w:r>
              <w:rPr>
                <w:spacing w:val="-2"/>
              </w:rPr>
              <w:t>Management</w:t>
            </w:r>
          </w:p>
        </w:tc>
      </w:tr>
    </w:tbl>
    <w:p w14:paraId="476A9132" w14:textId="77777777" w:rsidR="00AF2361" w:rsidRDefault="00AF2361">
      <w:pPr>
        <w:pStyle w:val="TableParagraph"/>
        <w:spacing w:line="247" w:lineRule="exact"/>
        <w:sectPr w:rsidR="00AF2361">
          <w:pgSz w:w="11910" w:h="16840"/>
          <w:pgMar w:top="1520" w:right="141" w:bottom="1260" w:left="1275" w:header="914" w:footer="1070" w:gutter="0"/>
          <w:cols w:space="720"/>
        </w:sectPr>
      </w:pPr>
    </w:p>
    <w:p w14:paraId="5E50F4F8" w14:textId="77777777" w:rsidR="00AF2361" w:rsidRDefault="00AF2361">
      <w:pPr>
        <w:pStyle w:val="BodyText"/>
        <w:spacing w:before="6"/>
        <w:rPr>
          <w:rFonts w:ascii="Verdana"/>
          <w:b/>
          <w:sz w:val="7"/>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7073"/>
      </w:tblGrid>
      <w:tr w:rsidR="00AF2361" w14:paraId="4413FB6E" w14:textId="77777777">
        <w:trPr>
          <w:trHeight w:val="5631"/>
        </w:trPr>
        <w:tc>
          <w:tcPr>
            <w:tcW w:w="2521" w:type="dxa"/>
          </w:tcPr>
          <w:p w14:paraId="62D2A4B6" w14:textId="77777777" w:rsidR="00AF2361" w:rsidRDefault="00AF2361">
            <w:pPr>
              <w:pStyle w:val="TableParagraph"/>
              <w:spacing w:before="0"/>
              <w:ind w:left="0"/>
              <w:rPr>
                <w:rFonts w:ascii="Times New Roman"/>
                <w:sz w:val="20"/>
              </w:rPr>
            </w:pPr>
          </w:p>
        </w:tc>
        <w:tc>
          <w:tcPr>
            <w:tcW w:w="7073" w:type="dxa"/>
          </w:tcPr>
          <w:p w14:paraId="4605B30F" w14:textId="77777777" w:rsidR="00AF2361" w:rsidRDefault="00000000">
            <w:pPr>
              <w:pStyle w:val="TableParagraph"/>
              <w:spacing w:before="0" w:line="265" w:lineRule="exact"/>
            </w:pPr>
            <w:r>
              <w:t>and</w:t>
            </w:r>
            <w:r>
              <w:rPr>
                <w:spacing w:val="-5"/>
              </w:rPr>
              <w:t xml:space="preserve"> </w:t>
            </w:r>
            <w:proofErr w:type="spellStart"/>
            <w:r>
              <w:rPr>
                <w:spacing w:val="-2"/>
              </w:rPr>
              <w:t>iExpenses</w:t>
            </w:r>
            <w:proofErr w:type="spellEnd"/>
          </w:p>
          <w:p w14:paraId="63B3113A" w14:textId="77777777" w:rsidR="00AF2361" w:rsidRDefault="00000000">
            <w:pPr>
              <w:pStyle w:val="TableParagraph"/>
              <w:numPr>
                <w:ilvl w:val="0"/>
                <w:numId w:val="6"/>
              </w:numPr>
              <w:tabs>
                <w:tab w:val="left" w:pos="825"/>
              </w:tabs>
              <w:spacing w:before="65" w:line="273" w:lineRule="auto"/>
              <w:ind w:right="109"/>
              <w:rPr>
                <w:rFonts w:ascii="Symbol" w:hAnsi="Symbol"/>
              </w:rPr>
            </w:pPr>
            <w:r>
              <w:t>Gathering</w:t>
            </w:r>
            <w:r>
              <w:rPr>
                <w:spacing w:val="39"/>
              </w:rPr>
              <w:t xml:space="preserve"> </w:t>
            </w:r>
            <w:r>
              <w:t>the</w:t>
            </w:r>
            <w:r>
              <w:rPr>
                <w:spacing w:val="39"/>
              </w:rPr>
              <w:t xml:space="preserve"> </w:t>
            </w:r>
            <w:r>
              <w:t>Client</w:t>
            </w:r>
            <w:r>
              <w:rPr>
                <w:spacing w:val="36"/>
              </w:rPr>
              <w:t xml:space="preserve"> </w:t>
            </w:r>
            <w:r>
              <w:t>Requirements</w:t>
            </w:r>
            <w:r>
              <w:rPr>
                <w:spacing w:val="38"/>
              </w:rPr>
              <w:t xml:space="preserve"> </w:t>
            </w:r>
            <w:r>
              <w:t>and</w:t>
            </w:r>
            <w:r>
              <w:rPr>
                <w:spacing w:val="37"/>
              </w:rPr>
              <w:t xml:space="preserve"> </w:t>
            </w:r>
            <w:r>
              <w:t>preparing</w:t>
            </w:r>
            <w:r>
              <w:rPr>
                <w:spacing w:val="40"/>
              </w:rPr>
              <w:t xml:space="preserve"> </w:t>
            </w:r>
            <w:r>
              <w:t>the</w:t>
            </w:r>
            <w:r>
              <w:rPr>
                <w:spacing w:val="39"/>
              </w:rPr>
              <w:t xml:space="preserve"> </w:t>
            </w:r>
            <w:r>
              <w:t>documents using OUM Methodology.</w:t>
            </w:r>
          </w:p>
          <w:p w14:paraId="67A8C28C" w14:textId="77777777" w:rsidR="00AF2361" w:rsidRDefault="00000000">
            <w:pPr>
              <w:pStyle w:val="TableParagraph"/>
              <w:numPr>
                <w:ilvl w:val="0"/>
                <w:numId w:val="6"/>
              </w:numPr>
              <w:tabs>
                <w:tab w:val="left" w:pos="825"/>
              </w:tabs>
              <w:spacing w:before="5" w:line="273" w:lineRule="auto"/>
              <w:ind w:right="103"/>
              <w:rPr>
                <w:rFonts w:ascii="Symbol" w:hAnsi="Symbol"/>
              </w:rPr>
            </w:pPr>
            <w:r>
              <w:t>Developed</w:t>
            </w:r>
            <w:r>
              <w:rPr>
                <w:spacing w:val="40"/>
              </w:rPr>
              <w:t xml:space="preserve"> </w:t>
            </w:r>
            <w:r>
              <w:t>integration</w:t>
            </w:r>
            <w:r>
              <w:rPr>
                <w:spacing w:val="40"/>
              </w:rPr>
              <w:t xml:space="preserve"> </w:t>
            </w:r>
            <w:r>
              <w:t>between</w:t>
            </w:r>
            <w:r>
              <w:rPr>
                <w:spacing w:val="40"/>
              </w:rPr>
              <w:t xml:space="preserve"> </w:t>
            </w:r>
            <w:r>
              <w:t>the</w:t>
            </w:r>
            <w:r>
              <w:rPr>
                <w:spacing w:val="40"/>
              </w:rPr>
              <w:t xml:space="preserve"> </w:t>
            </w:r>
            <w:r>
              <w:t>Mobile</w:t>
            </w:r>
            <w:r>
              <w:rPr>
                <w:spacing w:val="40"/>
              </w:rPr>
              <w:t xml:space="preserve"> </w:t>
            </w:r>
            <w:r>
              <w:t>Money</w:t>
            </w:r>
            <w:r>
              <w:rPr>
                <w:spacing w:val="40"/>
              </w:rPr>
              <w:t xml:space="preserve"> </w:t>
            </w:r>
            <w:r>
              <w:t>systems</w:t>
            </w:r>
            <w:r>
              <w:rPr>
                <w:spacing w:val="40"/>
              </w:rPr>
              <w:t xml:space="preserve"> </w:t>
            </w:r>
            <w:r>
              <w:t>with Oracle GL.</w:t>
            </w:r>
          </w:p>
          <w:p w14:paraId="503C64F4" w14:textId="77777777" w:rsidR="00AF2361" w:rsidRDefault="00000000">
            <w:pPr>
              <w:pStyle w:val="TableParagraph"/>
              <w:numPr>
                <w:ilvl w:val="0"/>
                <w:numId w:val="6"/>
              </w:numPr>
              <w:tabs>
                <w:tab w:val="left" w:pos="825"/>
              </w:tabs>
              <w:spacing w:before="10" w:line="268" w:lineRule="auto"/>
              <w:ind w:right="104"/>
              <w:jc w:val="both"/>
              <w:rPr>
                <w:rFonts w:ascii="Symbol" w:hAnsi="Symbol"/>
              </w:rPr>
            </w:pPr>
            <w:r>
              <w:t>Coordinated with QNB Bank on MT940 file to populate required details for uploading and auto reconciliation of Cash Management.</w:t>
            </w:r>
          </w:p>
          <w:p w14:paraId="37F9B44A" w14:textId="77777777" w:rsidR="00AF2361" w:rsidRDefault="00000000">
            <w:pPr>
              <w:pStyle w:val="TableParagraph"/>
              <w:numPr>
                <w:ilvl w:val="0"/>
                <w:numId w:val="6"/>
              </w:numPr>
              <w:tabs>
                <w:tab w:val="left" w:pos="825"/>
              </w:tabs>
              <w:spacing w:before="15" w:line="268" w:lineRule="auto"/>
              <w:ind w:right="98"/>
              <w:jc w:val="both"/>
              <w:rPr>
                <w:rFonts w:ascii="Symbol" w:hAnsi="Symbol"/>
              </w:rPr>
            </w:pPr>
            <w:r>
              <w:t>Configured the Netting process for AP and AR invoices which facilitates collection strategies.</w:t>
            </w:r>
          </w:p>
          <w:p w14:paraId="018657F3" w14:textId="77777777" w:rsidR="00AF2361" w:rsidRDefault="00000000">
            <w:pPr>
              <w:pStyle w:val="TableParagraph"/>
              <w:numPr>
                <w:ilvl w:val="0"/>
                <w:numId w:val="6"/>
              </w:numPr>
              <w:tabs>
                <w:tab w:val="left" w:pos="825"/>
              </w:tabs>
              <w:spacing w:before="16" w:line="273" w:lineRule="auto"/>
              <w:ind w:right="109"/>
              <w:jc w:val="both"/>
              <w:rPr>
                <w:rFonts w:ascii="Symbol" w:hAnsi="Symbol"/>
              </w:rPr>
            </w:pPr>
            <w:r>
              <w:t xml:space="preserve">Internet Expenses configured as per Ooredoo policy for petty cash </w:t>
            </w:r>
            <w:r>
              <w:rPr>
                <w:spacing w:val="-2"/>
              </w:rPr>
              <w:t>expenses.</w:t>
            </w:r>
          </w:p>
          <w:p w14:paraId="19E8A952" w14:textId="77777777" w:rsidR="00AF2361" w:rsidRDefault="00000000">
            <w:pPr>
              <w:pStyle w:val="TableParagraph"/>
              <w:numPr>
                <w:ilvl w:val="0"/>
                <w:numId w:val="6"/>
              </w:numPr>
              <w:tabs>
                <w:tab w:val="left" w:pos="825"/>
              </w:tabs>
              <w:spacing w:before="5" w:line="273" w:lineRule="auto"/>
              <w:ind w:right="98"/>
              <w:jc w:val="both"/>
              <w:rPr>
                <w:rFonts w:ascii="Symbol" w:hAnsi="Symbol"/>
              </w:rPr>
            </w:pPr>
            <w:r>
              <w:t xml:space="preserve">Performed Gap Analysis to understanding the mapping of as-is and to-be system. </w:t>
            </w:r>
            <w:proofErr w:type="spellStart"/>
            <w:r>
              <w:t>Analysing</w:t>
            </w:r>
            <w:proofErr w:type="spellEnd"/>
            <w:r>
              <w:t xml:space="preserve"> the requirements and providing inputs/suggestions for better process in the system.</w:t>
            </w:r>
          </w:p>
          <w:p w14:paraId="0DB4706E" w14:textId="77777777" w:rsidR="00AF2361" w:rsidRDefault="00000000">
            <w:pPr>
              <w:pStyle w:val="TableParagraph"/>
              <w:numPr>
                <w:ilvl w:val="0"/>
                <w:numId w:val="6"/>
              </w:numPr>
              <w:tabs>
                <w:tab w:val="left" w:pos="824"/>
              </w:tabs>
              <w:spacing w:before="6"/>
              <w:ind w:left="824" w:hanging="359"/>
              <w:jc w:val="both"/>
              <w:rPr>
                <w:rFonts w:ascii="Symbol" w:hAnsi="Symbol"/>
              </w:rPr>
            </w:pPr>
            <w:r>
              <w:t>Provided</w:t>
            </w:r>
            <w:r>
              <w:rPr>
                <w:spacing w:val="-8"/>
              </w:rPr>
              <w:t xml:space="preserve"> </w:t>
            </w:r>
            <w:r>
              <w:t>End-User</w:t>
            </w:r>
            <w:r>
              <w:rPr>
                <w:spacing w:val="-7"/>
              </w:rPr>
              <w:t xml:space="preserve"> </w:t>
            </w:r>
            <w:r>
              <w:t>trainings</w:t>
            </w:r>
            <w:r>
              <w:rPr>
                <w:spacing w:val="-7"/>
              </w:rPr>
              <w:t xml:space="preserve"> </w:t>
            </w:r>
            <w:r>
              <w:t>for</w:t>
            </w:r>
            <w:r>
              <w:rPr>
                <w:spacing w:val="-6"/>
              </w:rPr>
              <w:t xml:space="preserve"> </w:t>
            </w:r>
            <w:r>
              <w:t>Go-</w:t>
            </w:r>
            <w:r>
              <w:rPr>
                <w:spacing w:val="-4"/>
              </w:rPr>
              <w:t>live.</w:t>
            </w:r>
          </w:p>
          <w:p w14:paraId="5E49EF6F" w14:textId="77777777" w:rsidR="00AF2361" w:rsidRDefault="00000000">
            <w:pPr>
              <w:pStyle w:val="TableParagraph"/>
              <w:numPr>
                <w:ilvl w:val="0"/>
                <w:numId w:val="6"/>
              </w:numPr>
              <w:tabs>
                <w:tab w:val="left" w:pos="824"/>
              </w:tabs>
              <w:spacing w:before="36"/>
              <w:ind w:left="824" w:hanging="359"/>
              <w:jc w:val="both"/>
              <w:rPr>
                <w:rFonts w:ascii="Symbol" w:hAnsi="Symbol"/>
              </w:rPr>
            </w:pPr>
            <w:r>
              <w:t>Handling</w:t>
            </w:r>
            <w:r>
              <w:rPr>
                <w:spacing w:val="-6"/>
              </w:rPr>
              <w:t xml:space="preserve"> </w:t>
            </w:r>
            <w:r>
              <w:t>production</w:t>
            </w:r>
            <w:r>
              <w:rPr>
                <w:spacing w:val="-8"/>
              </w:rPr>
              <w:t xml:space="preserve"> </w:t>
            </w:r>
            <w:r>
              <w:t>support</w:t>
            </w:r>
            <w:r>
              <w:rPr>
                <w:spacing w:val="-9"/>
              </w:rPr>
              <w:t xml:space="preserve"> </w:t>
            </w:r>
            <w:r>
              <w:t>tickets</w:t>
            </w:r>
            <w:r>
              <w:rPr>
                <w:spacing w:val="-7"/>
              </w:rPr>
              <w:t xml:space="preserve"> </w:t>
            </w:r>
            <w:r>
              <w:t>and</w:t>
            </w:r>
            <w:r>
              <w:rPr>
                <w:spacing w:val="-8"/>
              </w:rPr>
              <w:t xml:space="preserve"> </w:t>
            </w:r>
            <w:r>
              <w:t>providing</w:t>
            </w:r>
            <w:r>
              <w:rPr>
                <w:spacing w:val="-5"/>
              </w:rPr>
              <w:t xml:space="preserve"> </w:t>
            </w:r>
            <w:r>
              <w:rPr>
                <w:spacing w:val="-2"/>
              </w:rPr>
              <w:t>solutions.</w:t>
            </w:r>
          </w:p>
          <w:p w14:paraId="557351BF" w14:textId="77777777" w:rsidR="00AF2361" w:rsidRDefault="00000000">
            <w:pPr>
              <w:pStyle w:val="TableParagraph"/>
              <w:numPr>
                <w:ilvl w:val="0"/>
                <w:numId w:val="6"/>
              </w:numPr>
              <w:tabs>
                <w:tab w:val="left" w:pos="825"/>
              </w:tabs>
              <w:spacing w:before="44"/>
              <w:ind w:right="102"/>
              <w:jc w:val="both"/>
              <w:rPr>
                <w:rFonts w:ascii="Symbol" w:hAnsi="Symbol"/>
                <w:sz w:val="18"/>
              </w:rPr>
            </w:pPr>
            <w:r>
              <w:t>Extensively participating in Month end activities which include co- ordinating with different teams and to ensure a smooth close.</w:t>
            </w:r>
          </w:p>
        </w:tc>
      </w:tr>
    </w:tbl>
    <w:p w14:paraId="4DA18C24" w14:textId="77777777" w:rsidR="00AF2361" w:rsidRDefault="00AF2361">
      <w:pPr>
        <w:pStyle w:val="BodyText"/>
        <w:rPr>
          <w:rFonts w:ascii="Verdana"/>
          <w:b/>
          <w:sz w:val="20"/>
        </w:rPr>
      </w:pPr>
    </w:p>
    <w:p w14:paraId="498A3178" w14:textId="77777777" w:rsidR="00AF2361" w:rsidRDefault="00AF2361">
      <w:pPr>
        <w:pStyle w:val="BodyText"/>
        <w:spacing w:before="162"/>
        <w:rPr>
          <w:rFonts w:ascii="Verdana"/>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6982"/>
      </w:tblGrid>
      <w:tr w:rsidR="00AF2361" w14:paraId="3F52A739" w14:textId="77777777">
        <w:trPr>
          <w:trHeight w:val="321"/>
        </w:trPr>
        <w:tc>
          <w:tcPr>
            <w:tcW w:w="2521" w:type="dxa"/>
          </w:tcPr>
          <w:p w14:paraId="5598B41D" w14:textId="77777777" w:rsidR="00AF2361" w:rsidRDefault="00000000">
            <w:pPr>
              <w:pStyle w:val="TableParagraph"/>
              <w:rPr>
                <w:rFonts w:ascii="Verdana"/>
                <w:sz w:val="20"/>
              </w:rPr>
            </w:pPr>
            <w:r>
              <w:rPr>
                <w:rFonts w:ascii="Verdana"/>
                <w:color w:val="000080"/>
                <w:spacing w:val="-2"/>
                <w:sz w:val="20"/>
              </w:rPr>
              <w:t>Project</w:t>
            </w:r>
          </w:p>
        </w:tc>
        <w:tc>
          <w:tcPr>
            <w:tcW w:w="6982" w:type="dxa"/>
          </w:tcPr>
          <w:p w14:paraId="5E42AF79" w14:textId="77777777" w:rsidR="00AF2361" w:rsidRDefault="00000000">
            <w:pPr>
              <w:pStyle w:val="TableParagraph"/>
              <w:rPr>
                <w:rFonts w:ascii="Verdana"/>
                <w:b/>
                <w:sz w:val="20"/>
              </w:rPr>
            </w:pPr>
            <w:r>
              <w:rPr>
                <w:rFonts w:ascii="Verdana"/>
                <w:b/>
                <w:sz w:val="20"/>
              </w:rPr>
              <w:t>Motorola</w:t>
            </w:r>
            <w:r>
              <w:rPr>
                <w:rFonts w:ascii="Verdana"/>
                <w:b/>
                <w:spacing w:val="-5"/>
                <w:sz w:val="20"/>
              </w:rPr>
              <w:t xml:space="preserve"> </w:t>
            </w:r>
            <w:r>
              <w:rPr>
                <w:rFonts w:ascii="Verdana"/>
                <w:b/>
                <w:sz w:val="20"/>
              </w:rPr>
              <w:t>Trilogy</w:t>
            </w:r>
            <w:r>
              <w:rPr>
                <w:rFonts w:ascii="Verdana"/>
                <w:b/>
                <w:spacing w:val="-4"/>
                <w:sz w:val="20"/>
              </w:rPr>
              <w:t xml:space="preserve"> </w:t>
            </w:r>
            <w:r>
              <w:rPr>
                <w:rFonts w:ascii="Verdana"/>
                <w:b/>
                <w:sz w:val="20"/>
              </w:rPr>
              <w:t>-</w:t>
            </w:r>
            <w:r>
              <w:rPr>
                <w:rFonts w:ascii="Verdana"/>
                <w:b/>
                <w:spacing w:val="-4"/>
                <w:sz w:val="20"/>
              </w:rPr>
              <w:t xml:space="preserve"> </w:t>
            </w:r>
            <w:r>
              <w:rPr>
                <w:rFonts w:ascii="Verdana"/>
                <w:b/>
                <w:sz w:val="20"/>
              </w:rPr>
              <w:t>11i</w:t>
            </w:r>
            <w:r>
              <w:rPr>
                <w:rFonts w:ascii="Verdana"/>
                <w:b/>
                <w:spacing w:val="-6"/>
                <w:sz w:val="20"/>
              </w:rPr>
              <w:t xml:space="preserve"> </w:t>
            </w:r>
            <w:r>
              <w:rPr>
                <w:rFonts w:ascii="Verdana"/>
                <w:b/>
                <w:sz w:val="20"/>
              </w:rPr>
              <w:t>to</w:t>
            </w:r>
            <w:r>
              <w:rPr>
                <w:rFonts w:ascii="Verdana"/>
                <w:b/>
                <w:spacing w:val="-4"/>
                <w:sz w:val="20"/>
              </w:rPr>
              <w:t xml:space="preserve"> </w:t>
            </w:r>
            <w:r>
              <w:rPr>
                <w:rFonts w:ascii="Verdana"/>
                <w:b/>
                <w:sz w:val="20"/>
              </w:rPr>
              <w:t>R12</w:t>
            </w:r>
            <w:r>
              <w:rPr>
                <w:rFonts w:ascii="Verdana"/>
                <w:b/>
                <w:spacing w:val="-3"/>
                <w:sz w:val="20"/>
              </w:rPr>
              <w:t xml:space="preserve"> </w:t>
            </w:r>
            <w:r>
              <w:rPr>
                <w:rFonts w:ascii="Verdana"/>
                <w:b/>
                <w:spacing w:val="-2"/>
                <w:sz w:val="20"/>
              </w:rPr>
              <w:t>Upgradation</w:t>
            </w:r>
          </w:p>
        </w:tc>
      </w:tr>
      <w:tr w:rsidR="00AF2361" w14:paraId="07AB87B1" w14:textId="77777777">
        <w:trPr>
          <w:trHeight w:val="325"/>
        </w:trPr>
        <w:tc>
          <w:tcPr>
            <w:tcW w:w="2521" w:type="dxa"/>
          </w:tcPr>
          <w:p w14:paraId="60E60F9F" w14:textId="77777777" w:rsidR="00AF2361" w:rsidRDefault="00000000">
            <w:pPr>
              <w:pStyle w:val="TableParagraph"/>
              <w:rPr>
                <w:rFonts w:ascii="Verdana"/>
                <w:sz w:val="20"/>
              </w:rPr>
            </w:pPr>
            <w:r>
              <w:rPr>
                <w:rFonts w:ascii="Verdana"/>
                <w:color w:val="000080"/>
                <w:spacing w:val="-2"/>
                <w:sz w:val="20"/>
              </w:rPr>
              <w:t>Customer</w:t>
            </w:r>
          </w:p>
        </w:tc>
        <w:tc>
          <w:tcPr>
            <w:tcW w:w="6982" w:type="dxa"/>
          </w:tcPr>
          <w:p w14:paraId="74F21F66" w14:textId="77777777" w:rsidR="00AF2361" w:rsidRDefault="00000000">
            <w:pPr>
              <w:pStyle w:val="TableParagraph"/>
              <w:rPr>
                <w:rFonts w:ascii="Verdana"/>
                <w:b/>
                <w:sz w:val="20"/>
              </w:rPr>
            </w:pPr>
            <w:r>
              <w:rPr>
                <w:rFonts w:ascii="Verdana"/>
                <w:b/>
                <w:spacing w:val="-2"/>
                <w:sz w:val="20"/>
              </w:rPr>
              <w:t>Motorola</w:t>
            </w:r>
          </w:p>
        </w:tc>
      </w:tr>
      <w:tr w:rsidR="00AF2361" w14:paraId="47DE404D" w14:textId="77777777">
        <w:trPr>
          <w:trHeight w:val="321"/>
        </w:trPr>
        <w:tc>
          <w:tcPr>
            <w:tcW w:w="2521" w:type="dxa"/>
          </w:tcPr>
          <w:p w14:paraId="5A8139B0" w14:textId="77777777" w:rsidR="00AF2361" w:rsidRDefault="00000000">
            <w:pPr>
              <w:pStyle w:val="TableParagraph"/>
              <w:rPr>
                <w:rFonts w:ascii="Verdana"/>
                <w:sz w:val="20"/>
              </w:rPr>
            </w:pPr>
            <w:r>
              <w:rPr>
                <w:rFonts w:ascii="Verdana"/>
                <w:color w:val="000080"/>
                <w:spacing w:val="-2"/>
                <w:sz w:val="20"/>
              </w:rPr>
              <w:t>Period</w:t>
            </w:r>
          </w:p>
        </w:tc>
        <w:tc>
          <w:tcPr>
            <w:tcW w:w="6982" w:type="dxa"/>
          </w:tcPr>
          <w:p w14:paraId="2A8EEB1B" w14:textId="77777777" w:rsidR="00AF2361" w:rsidRDefault="00000000">
            <w:pPr>
              <w:pStyle w:val="TableParagraph"/>
              <w:rPr>
                <w:rFonts w:ascii="Verdana"/>
                <w:sz w:val="20"/>
              </w:rPr>
            </w:pPr>
            <w:r>
              <w:rPr>
                <w:rFonts w:ascii="Verdana"/>
                <w:sz w:val="20"/>
              </w:rPr>
              <w:t>Nov</w:t>
            </w:r>
            <w:r>
              <w:rPr>
                <w:rFonts w:ascii="Verdana"/>
                <w:spacing w:val="-4"/>
                <w:sz w:val="20"/>
              </w:rPr>
              <w:t xml:space="preserve"> </w:t>
            </w:r>
            <w:r>
              <w:rPr>
                <w:rFonts w:ascii="Verdana"/>
                <w:sz w:val="20"/>
              </w:rPr>
              <w:t>2011</w:t>
            </w:r>
            <w:r>
              <w:rPr>
                <w:rFonts w:ascii="Verdana"/>
                <w:spacing w:val="-4"/>
                <w:sz w:val="20"/>
              </w:rPr>
              <w:t xml:space="preserve"> </w:t>
            </w:r>
            <w:r>
              <w:rPr>
                <w:rFonts w:ascii="Verdana"/>
                <w:sz w:val="20"/>
              </w:rPr>
              <w:t>to</w:t>
            </w:r>
            <w:r>
              <w:rPr>
                <w:rFonts w:ascii="Verdana"/>
                <w:spacing w:val="-5"/>
                <w:sz w:val="20"/>
              </w:rPr>
              <w:t xml:space="preserve"> </w:t>
            </w:r>
            <w:r>
              <w:rPr>
                <w:rFonts w:ascii="Verdana"/>
                <w:sz w:val="20"/>
              </w:rPr>
              <w:t>Aug</w:t>
            </w:r>
            <w:r>
              <w:rPr>
                <w:rFonts w:ascii="Verdana"/>
                <w:spacing w:val="-2"/>
                <w:sz w:val="20"/>
              </w:rPr>
              <w:t xml:space="preserve"> </w:t>
            </w:r>
            <w:r>
              <w:rPr>
                <w:rFonts w:ascii="Verdana"/>
                <w:spacing w:val="-4"/>
                <w:sz w:val="20"/>
              </w:rPr>
              <w:t>2013</w:t>
            </w:r>
          </w:p>
        </w:tc>
      </w:tr>
      <w:tr w:rsidR="00AF2361" w14:paraId="00AE1716" w14:textId="77777777">
        <w:trPr>
          <w:trHeight w:val="2631"/>
        </w:trPr>
        <w:tc>
          <w:tcPr>
            <w:tcW w:w="2521" w:type="dxa"/>
          </w:tcPr>
          <w:p w14:paraId="3455AD7A" w14:textId="77777777" w:rsidR="00AF2361" w:rsidRDefault="00000000">
            <w:pPr>
              <w:pStyle w:val="TableParagraph"/>
              <w:rPr>
                <w:rFonts w:ascii="Verdana"/>
                <w:sz w:val="20"/>
              </w:rPr>
            </w:pPr>
            <w:r>
              <w:rPr>
                <w:rFonts w:ascii="Verdana"/>
                <w:color w:val="000080"/>
                <w:spacing w:val="-2"/>
                <w:sz w:val="20"/>
              </w:rPr>
              <w:t>Description</w:t>
            </w:r>
          </w:p>
        </w:tc>
        <w:tc>
          <w:tcPr>
            <w:tcW w:w="6982" w:type="dxa"/>
          </w:tcPr>
          <w:p w14:paraId="55ED038D" w14:textId="77777777" w:rsidR="00AF2361" w:rsidRDefault="00000000">
            <w:pPr>
              <w:pStyle w:val="TableParagraph"/>
              <w:spacing w:line="360" w:lineRule="auto"/>
              <w:ind w:right="99"/>
              <w:jc w:val="both"/>
              <w:rPr>
                <w:rFonts w:ascii="Verdana"/>
                <w:sz w:val="20"/>
              </w:rPr>
            </w:pPr>
            <w:r>
              <w:rPr>
                <w:rFonts w:ascii="Verdana"/>
                <w:sz w:val="20"/>
              </w:rPr>
              <w:t>Motorola is in providing integrated communications mobility products and solutions across broadband, embedded systems and wireless networks. Motorola Intelligence everywhere solutions include Software-enhanced wireless telephone and messaging, two-way radio products and systems, as well as networking and Internet-access products, for consumers, network operators and commercial, government and industrial customers</w:t>
            </w:r>
          </w:p>
        </w:tc>
      </w:tr>
      <w:tr w:rsidR="00AF2361" w14:paraId="57D91F00" w14:textId="77777777">
        <w:trPr>
          <w:trHeight w:val="325"/>
        </w:trPr>
        <w:tc>
          <w:tcPr>
            <w:tcW w:w="2521" w:type="dxa"/>
          </w:tcPr>
          <w:p w14:paraId="31B858D2" w14:textId="77777777" w:rsidR="00AF2361" w:rsidRDefault="00000000">
            <w:pPr>
              <w:pStyle w:val="TableParagraph"/>
              <w:spacing w:before="48"/>
              <w:rPr>
                <w:rFonts w:ascii="Verdana"/>
                <w:sz w:val="20"/>
              </w:rPr>
            </w:pPr>
            <w:r>
              <w:rPr>
                <w:rFonts w:ascii="Verdana"/>
                <w:color w:val="000080"/>
                <w:spacing w:val="-4"/>
                <w:sz w:val="20"/>
              </w:rPr>
              <w:t>Role</w:t>
            </w:r>
          </w:p>
        </w:tc>
        <w:tc>
          <w:tcPr>
            <w:tcW w:w="6982" w:type="dxa"/>
          </w:tcPr>
          <w:p w14:paraId="0834421E" w14:textId="77777777" w:rsidR="00AF2361" w:rsidRDefault="00000000">
            <w:pPr>
              <w:pStyle w:val="TableParagraph"/>
              <w:spacing w:before="48"/>
              <w:rPr>
                <w:rFonts w:ascii="Verdana"/>
                <w:sz w:val="20"/>
              </w:rPr>
            </w:pPr>
            <w:r>
              <w:rPr>
                <w:rFonts w:ascii="Verdana"/>
                <w:sz w:val="20"/>
              </w:rPr>
              <w:t>Finance</w:t>
            </w:r>
            <w:r>
              <w:rPr>
                <w:rFonts w:ascii="Verdana"/>
                <w:spacing w:val="-11"/>
                <w:sz w:val="20"/>
              </w:rPr>
              <w:t xml:space="preserve"> </w:t>
            </w:r>
            <w:r>
              <w:rPr>
                <w:rFonts w:ascii="Verdana"/>
                <w:sz w:val="20"/>
              </w:rPr>
              <w:t>Functional</w:t>
            </w:r>
            <w:r>
              <w:rPr>
                <w:rFonts w:ascii="Verdana"/>
                <w:spacing w:val="-10"/>
                <w:sz w:val="20"/>
              </w:rPr>
              <w:t xml:space="preserve"> </w:t>
            </w:r>
            <w:r>
              <w:rPr>
                <w:rFonts w:ascii="Verdana"/>
                <w:spacing w:val="-2"/>
                <w:sz w:val="20"/>
              </w:rPr>
              <w:t>Consultant</w:t>
            </w:r>
          </w:p>
        </w:tc>
      </w:tr>
      <w:tr w:rsidR="00AF2361" w14:paraId="68D13D34" w14:textId="77777777">
        <w:trPr>
          <w:trHeight w:val="1588"/>
        </w:trPr>
        <w:tc>
          <w:tcPr>
            <w:tcW w:w="2521" w:type="dxa"/>
          </w:tcPr>
          <w:p w14:paraId="3F8717A2" w14:textId="77777777" w:rsidR="00AF2361" w:rsidRDefault="00000000">
            <w:pPr>
              <w:pStyle w:val="TableParagraph"/>
              <w:rPr>
                <w:rFonts w:ascii="Verdana"/>
                <w:sz w:val="20"/>
              </w:rPr>
            </w:pPr>
            <w:r>
              <w:rPr>
                <w:rFonts w:ascii="Verdana"/>
                <w:color w:val="000080"/>
                <w:spacing w:val="-2"/>
                <w:sz w:val="20"/>
              </w:rPr>
              <w:t>Responsibilities</w:t>
            </w:r>
          </w:p>
        </w:tc>
        <w:tc>
          <w:tcPr>
            <w:tcW w:w="6982" w:type="dxa"/>
          </w:tcPr>
          <w:p w14:paraId="3CA26EBB" w14:textId="77777777" w:rsidR="00AF2361" w:rsidRDefault="00000000">
            <w:pPr>
              <w:pStyle w:val="TableParagraph"/>
              <w:numPr>
                <w:ilvl w:val="0"/>
                <w:numId w:val="5"/>
              </w:numPr>
              <w:tabs>
                <w:tab w:val="left" w:pos="825"/>
              </w:tabs>
              <w:spacing w:before="4"/>
              <w:rPr>
                <w:rFonts w:ascii="Symbol" w:hAnsi="Symbol"/>
              </w:rPr>
            </w:pPr>
            <w:r>
              <w:t>Handling</w:t>
            </w:r>
            <w:r>
              <w:rPr>
                <w:spacing w:val="-5"/>
              </w:rPr>
              <w:t xml:space="preserve"> </w:t>
            </w:r>
            <w:r>
              <w:t>Change</w:t>
            </w:r>
            <w:r>
              <w:rPr>
                <w:spacing w:val="-5"/>
              </w:rPr>
              <w:t xml:space="preserve"> </w:t>
            </w:r>
            <w:r>
              <w:t>Requests</w:t>
            </w:r>
            <w:r>
              <w:rPr>
                <w:spacing w:val="-5"/>
              </w:rPr>
              <w:t xml:space="preserve"> </w:t>
            </w:r>
            <w:r>
              <w:t>and</w:t>
            </w:r>
            <w:r>
              <w:rPr>
                <w:spacing w:val="-6"/>
              </w:rPr>
              <w:t xml:space="preserve"> </w:t>
            </w:r>
            <w:r>
              <w:t>preparation</w:t>
            </w:r>
            <w:r>
              <w:rPr>
                <w:spacing w:val="-6"/>
              </w:rPr>
              <w:t xml:space="preserve"> </w:t>
            </w:r>
            <w:r>
              <w:t>of</w:t>
            </w:r>
            <w:r>
              <w:rPr>
                <w:spacing w:val="-5"/>
              </w:rPr>
              <w:t xml:space="preserve"> </w:t>
            </w:r>
            <w:r>
              <w:t>Design</w:t>
            </w:r>
            <w:r>
              <w:rPr>
                <w:spacing w:val="-6"/>
              </w:rPr>
              <w:t xml:space="preserve"> </w:t>
            </w:r>
            <w:r>
              <w:rPr>
                <w:spacing w:val="-2"/>
              </w:rPr>
              <w:t>Documents.</w:t>
            </w:r>
          </w:p>
          <w:p w14:paraId="3E7EBD59" w14:textId="77777777" w:rsidR="00AF2361" w:rsidRDefault="00000000">
            <w:pPr>
              <w:pStyle w:val="TableParagraph"/>
              <w:numPr>
                <w:ilvl w:val="0"/>
                <w:numId w:val="5"/>
              </w:numPr>
              <w:tabs>
                <w:tab w:val="left" w:pos="825"/>
              </w:tabs>
              <w:spacing w:before="41"/>
              <w:rPr>
                <w:rFonts w:ascii="Symbol" w:hAnsi="Symbol"/>
              </w:rPr>
            </w:pPr>
            <w:r>
              <w:t>Understanding</w:t>
            </w:r>
            <w:r>
              <w:rPr>
                <w:spacing w:val="-5"/>
              </w:rPr>
              <w:t xml:space="preserve"> </w:t>
            </w:r>
            <w:r>
              <w:t>the</w:t>
            </w:r>
            <w:r>
              <w:rPr>
                <w:spacing w:val="-5"/>
              </w:rPr>
              <w:t xml:space="preserve"> </w:t>
            </w:r>
            <w:r>
              <w:t>DRs</w:t>
            </w:r>
            <w:r>
              <w:rPr>
                <w:spacing w:val="-6"/>
              </w:rPr>
              <w:t xml:space="preserve"> </w:t>
            </w:r>
            <w:r>
              <w:t>and</w:t>
            </w:r>
            <w:r>
              <w:rPr>
                <w:spacing w:val="-6"/>
              </w:rPr>
              <w:t xml:space="preserve"> </w:t>
            </w:r>
            <w:r>
              <w:t>preparation</w:t>
            </w:r>
            <w:r>
              <w:rPr>
                <w:spacing w:val="-7"/>
              </w:rPr>
              <w:t xml:space="preserve"> </w:t>
            </w:r>
            <w:r>
              <w:t>of</w:t>
            </w:r>
            <w:r>
              <w:rPr>
                <w:spacing w:val="-1"/>
              </w:rPr>
              <w:t xml:space="preserve"> </w:t>
            </w:r>
            <w:r>
              <w:t>Test</w:t>
            </w:r>
            <w:r>
              <w:rPr>
                <w:spacing w:val="-7"/>
              </w:rPr>
              <w:t xml:space="preserve"> </w:t>
            </w:r>
            <w:r>
              <w:rPr>
                <w:spacing w:val="-2"/>
              </w:rPr>
              <w:t>Scripts</w:t>
            </w:r>
          </w:p>
          <w:p w14:paraId="1F32C8C4" w14:textId="77777777" w:rsidR="00AF2361" w:rsidRDefault="00000000">
            <w:pPr>
              <w:pStyle w:val="TableParagraph"/>
              <w:numPr>
                <w:ilvl w:val="0"/>
                <w:numId w:val="5"/>
              </w:numPr>
              <w:tabs>
                <w:tab w:val="left" w:pos="825"/>
              </w:tabs>
              <w:spacing w:before="37"/>
              <w:rPr>
                <w:rFonts w:ascii="Symbol" w:hAnsi="Symbol"/>
              </w:rPr>
            </w:pPr>
            <w:r>
              <w:t>Guiding</w:t>
            </w:r>
            <w:r>
              <w:rPr>
                <w:spacing w:val="-5"/>
              </w:rPr>
              <w:t xml:space="preserve"> </w:t>
            </w:r>
            <w:r>
              <w:t>the</w:t>
            </w:r>
            <w:r>
              <w:rPr>
                <w:spacing w:val="-5"/>
              </w:rPr>
              <w:t xml:space="preserve"> </w:t>
            </w:r>
            <w:r>
              <w:t>testers</w:t>
            </w:r>
            <w:r>
              <w:rPr>
                <w:spacing w:val="-5"/>
              </w:rPr>
              <w:t xml:space="preserve"> </w:t>
            </w:r>
            <w:r>
              <w:t>in</w:t>
            </w:r>
            <w:r>
              <w:rPr>
                <w:spacing w:val="-6"/>
              </w:rPr>
              <w:t xml:space="preserve"> </w:t>
            </w:r>
            <w:r>
              <w:t>the</w:t>
            </w:r>
            <w:r>
              <w:rPr>
                <w:spacing w:val="-5"/>
              </w:rPr>
              <w:t xml:space="preserve"> </w:t>
            </w:r>
            <w:r>
              <w:t>execution</w:t>
            </w:r>
            <w:r>
              <w:rPr>
                <w:spacing w:val="-6"/>
              </w:rPr>
              <w:t xml:space="preserve"> </w:t>
            </w:r>
            <w:r>
              <w:t>of</w:t>
            </w:r>
            <w:r>
              <w:rPr>
                <w:spacing w:val="-2"/>
              </w:rPr>
              <w:t xml:space="preserve"> </w:t>
            </w:r>
            <w:r>
              <w:t>the</w:t>
            </w:r>
            <w:r>
              <w:rPr>
                <w:spacing w:val="-5"/>
              </w:rPr>
              <w:t xml:space="preserve"> </w:t>
            </w:r>
            <w:r>
              <w:t xml:space="preserve">business </w:t>
            </w:r>
            <w:r>
              <w:rPr>
                <w:spacing w:val="-2"/>
              </w:rPr>
              <w:t>scenarios</w:t>
            </w:r>
          </w:p>
          <w:p w14:paraId="7A4CBAFA" w14:textId="77777777" w:rsidR="00AF2361" w:rsidRDefault="00000000">
            <w:pPr>
              <w:pStyle w:val="TableParagraph"/>
              <w:numPr>
                <w:ilvl w:val="0"/>
                <w:numId w:val="5"/>
              </w:numPr>
              <w:tabs>
                <w:tab w:val="left" w:pos="825"/>
              </w:tabs>
              <w:spacing w:before="42"/>
              <w:rPr>
                <w:rFonts w:ascii="Symbol" w:hAnsi="Symbol"/>
              </w:rPr>
            </w:pPr>
            <w:r>
              <w:t>Guiding,</w:t>
            </w:r>
            <w:r>
              <w:rPr>
                <w:spacing w:val="-9"/>
              </w:rPr>
              <w:t xml:space="preserve"> </w:t>
            </w:r>
            <w:r>
              <w:t>inducting</w:t>
            </w:r>
            <w:r>
              <w:rPr>
                <w:spacing w:val="-3"/>
              </w:rPr>
              <w:t xml:space="preserve"> </w:t>
            </w:r>
            <w:r>
              <w:t>and</w:t>
            </w:r>
            <w:r>
              <w:rPr>
                <w:spacing w:val="-4"/>
              </w:rPr>
              <w:t xml:space="preserve"> </w:t>
            </w:r>
            <w:r>
              <w:t>helping</w:t>
            </w:r>
            <w:r>
              <w:rPr>
                <w:spacing w:val="-3"/>
              </w:rPr>
              <w:t xml:space="preserve"> </w:t>
            </w:r>
            <w:r>
              <w:t>the</w:t>
            </w:r>
            <w:r>
              <w:rPr>
                <w:spacing w:val="-4"/>
              </w:rPr>
              <w:t xml:space="preserve"> </w:t>
            </w:r>
            <w:r>
              <w:t>team</w:t>
            </w:r>
            <w:r>
              <w:rPr>
                <w:spacing w:val="-2"/>
              </w:rPr>
              <w:t xml:space="preserve"> </w:t>
            </w:r>
            <w:r>
              <w:t>in</w:t>
            </w:r>
            <w:r>
              <w:rPr>
                <w:spacing w:val="-5"/>
              </w:rPr>
              <w:t xml:space="preserve"> </w:t>
            </w:r>
            <w:r>
              <w:t>issue</w:t>
            </w:r>
            <w:r>
              <w:rPr>
                <w:spacing w:val="-3"/>
              </w:rPr>
              <w:t xml:space="preserve"> </w:t>
            </w:r>
            <w:r>
              <w:rPr>
                <w:spacing w:val="-2"/>
              </w:rPr>
              <w:t>resolutions</w:t>
            </w:r>
          </w:p>
          <w:p w14:paraId="6CADF65D" w14:textId="77777777" w:rsidR="00AF2361" w:rsidRDefault="00000000">
            <w:pPr>
              <w:pStyle w:val="TableParagraph"/>
              <w:numPr>
                <w:ilvl w:val="0"/>
                <w:numId w:val="5"/>
              </w:numPr>
              <w:tabs>
                <w:tab w:val="left" w:pos="825"/>
              </w:tabs>
              <w:spacing w:before="38"/>
              <w:rPr>
                <w:rFonts w:ascii="Symbol" w:hAnsi="Symbol"/>
                <w:sz w:val="18"/>
              </w:rPr>
            </w:pPr>
            <w:r>
              <w:t>Participated</w:t>
            </w:r>
            <w:r>
              <w:rPr>
                <w:spacing w:val="-9"/>
              </w:rPr>
              <w:t xml:space="preserve"> </w:t>
            </w:r>
            <w:r>
              <w:t>in</w:t>
            </w:r>
            <w:r>
              <w:rPr>
                <w:spacing w:val="-7"/>
              </w:rPr>
              <w:t xml:space="preserve"> </w:t>
            </w:r>
            <w:r>
              <w:t>management</w:t>
            </w:r>
            <w:r>
              <w:rPr>
                <w:spacing w:val="-8"/>
              </w:rPr>
              <w:t xml:space="preserve"> </w:t>
            </w:r>
            <w:r>
              <w:t>meetings</w:t>
            </w:r>
            <w:r>
              <w:rPr>
                <w:spacing w:val="-6"/>
              </w:rPr>
              <w:t xml:space="preserve"> </w:t>
            </w:r>
            <w:r>
              <w:t>for</w:t>
            </w:r>
            <w:r>
              <w:rPr>
                <w:spacing w:val="-5"/>
              </w:rPr>
              <w:t xml:space="preserve"> </w:t>
            </w:r>
            <w:r>
              <w:t>better</w:t>
            </w:r>
            <w:r>
              <w:rPr>
                <w:spacing w:val="-6"/>
              </w:rPr>
              <w:t xml:space="preserve"> </w:t>
            </w:r>
            <w:r>
              <w:t>tracking</w:t>
            </w:r>
            <w:r>
              <w:rPr>
                <w:spacing w:val="-5"/>
              </w:rPr>
              <w:t xml:space="preserve"> </w:t>
            </w:r>
            <w:r>
              <w:t>of</w:t>
            </w:r>
            <w:r>
              <w:rPr>
                <w:spacing w:val="-5"/>
              </w:rPr>
              <w:t xml:space="preserve"> </w:t>
            </w:r>
            <w:r>
              <w:rPr>
                <w:spacing w:val="-2"/>
              </w:rPr>
              <w:t>project</w:t>
            </w:r>
          </w:p>
        </w:tc>
      </w:tr>
    </w:tbl>
    <w:p w14:paraId="3E25D1A0" w14:textId="77777777" w:rsidR="00AF2361" w:rsidRDefault="00AF2361">
      <w:pPr>
        <w:pStyle w:val="BodyText"/>
        <w:rPr>
          <w:rFonts w:ascii="Verdana"/>
          <w:b/>
          <w:sz w:val="20"/>
        </w:rPr>
      </w:pPr>
    </w:p>
    <w:p w14:paraId="4BE7C9E1" w14:textId="77777777" w:rsidR="00AF2361" w:rsidRDefault="00AF2361">
      <w:pPr>
        <w:pStyle w:val="BodyText"/>
        <w:spacing w:before="164"/>
        <w:rPr>
          <w:rFonts w:ascii="Verdana"/>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6982"/>
      </w:tblGrid>
      <w:tr w:rsidR="00AF2361" w14:paraId="0883408F" w14:textId="77777777">
        <w:trPr>
          <w:trHeight w:val="321"/>
        </w:trPr>
        <w:tc>
          <w:tcPr>
            <w:tcW w:w="2521" w:type="dxa"/>
          </w:tcPr>
          <w:p w14:paraId="1638A604" w14:textId="77777777" w:rsidR="00AF2361" w:rsidRDefault="00000000">
            <w:pPr>
              <w:pStyle w:val="TableParagraph"/>
              <w:spacing w:before="44"/>
              <w:rPr>
                <w:rFonts w:ascii="Verdana"/>
                <w:sz w:val="20"/>
              </w:rPr>
            </w:pPr>
            <w:r>
              <w:rPr>
                <w:rFonts w:ascii="Verdana"/>
                <w:color w:val="000080"/>
                <w:spacing w:val="-2"/>
                <w:sz w:val="20"/>
              </w:rPr>
              <w:t>Project</w:t>
            </w:r>
          </w:p>
        </w:tc>
        <w:tc>
          <w:tcPr>
            <w:tcW w:w="6982" w:type="dxa"/>
          </w:tcPr>
          <w:p w14:paraId="1645A2CD" w14:textId="77777777" w:rsidR="00AF2361" w:rsidRDefault="00000000">
            <w:pPr>
              <w:pStyle w:val="TableParagraph"/>
              <w:spacing w:before="44"/>
              <w:rPr>
                <w:rFonts w:ascii="Verdana" w:hAnsi="Verdana"/>
                <w:b/>
                <w:sz w:val="20"/>
              </w:rPr>
            </w:pPr>
            <w:r>
              <w:rPr>
                <w:rFonts w:ascii="Verdana" w:hAnsi="Verdana"/>
                <w:b/>
                <w:sz w:val="20"/>
              </w:rPr>
              <w:t>Oracle</w:t>
            </w:r>
            <w:r>
              <w:rPr>
                <w:rFonts w:ascii="Verdana" w:hAnsi="Verdana"/>
                <w:b/>
                <w:spacing w:val="-9"/>
                <w:sz w:val="20"/>
              </w:rPr>
              <w:t xml:space="preserve"> </w:t>
            </w:r>
            <w:r>
              <w:rPr>
                <w:rFonts w:ascii="Verdana" w:hAnsi="Verdana"/>
                <w:b/>
                <w:sz w:val="20"/>
              </w:rPr>
              <w:t>Apps</w:t>
            </w:r>
            <w:r>
              <w:rPr>
                <w:rFonts w:ascii="Verdana" w:hAnsi="Verdana"/>
                <w:b/>
                <w:spacing w:val="-7"/>
                <w:sz w:val="20"/>
              </w:rPr>
              <w:t xml:space="preserve"> </w:t>
            </w:r>
            <w:r>
              <w:rPr>
                <w:rFonts w:ascii="Verdana" w:hAnsi="Verdana"/>
                <w:b/>
                <w:sz w:val="20"/>
              </w:rPr>
              <w:t>R12</w:t>
            </w:r>
            <w:r>
              <w:rPr>
                <w:rFonts w:ascii="Verdana" w:hAnsi="Verdana"/>
                <w:b/>
                <w:spacing w:val="-5"/>
                <w:sz w:val="20"/>
              </w:rPr>
              <w:t xml:space="preserve"> </w:t>
            </w:r>
            <w:r>
              <w:rPr>
                <w:rFonts w:ascii="Verdana" w:hAnsi="Verdana"/>
                <w:b/>
                <w:sz w:val="20"/>
              </w:rPr>
              <w:t>–</w:t>
            </w:r>
            <w:r>
              <w:rPr>
                <w:rFonts w:ascii="Verdana" w:hAnsi="Verdana"/>
                <w:b/>
                <w:spacing w:val="-6"/>
                <w:sz w:val="20"/>
              </w:rPr>
              <w:t xml:space="preserve"> </w:t>
            </w:r>
            <w:r>
              <w:rPr>
                <w:rFonts w:ascii="Verdana" w:hAnsi="Verdana"/>
                <w:b/>
                <w:sz w:val="20"/>
              </w:rPr>
              <w:t>ERP</w:t>
            </w:r>
            <w:r>
              <w:rPr>
                <w:rFonts w:ascii="Verdana" w:hAnsi="Verdana"/>
                <w:b/>
                <w:spacing w:val="-7"/>
                <w:sz w:val="20"/>
              </w:rPr>
              <w:t xml:space="preserve"> </w:t>
            </w:r>
            <w:r>
              <w:rPr>
                <w:rFonts w:ascii="Verdana" w:hAnsi="Verdana"/>
                <w:b/>
                <w:sz w:val="20"/>
              </w:rPr>
              <w:t>Implementation</w:t>
            </w:r>
            <w:r>
              <w:rPr>
                <w:rFonts w:ascii="Verdana" w:hAnsi="Verdana"/>
                <w:b/>
                <w:spacing w:val="-7"/>
                <w:sz w:val="20"/>
              </w:rPr>
              <w:t xml:space="preserve"> </w:t>
            </w:r>
            <w:r>
              <w:rPr>
                <w:rFonts w:ascii="Verdana" w:hAnsi="Verdana"/>
                <w:b/>
                <w:sz w:val="20"/>
              </w:rPr>
              <w:t>and</w:t>
            </w:r>
            <w:r>
              <w:rPr>
                <w:rFonts w:ascii="Verdana" w:hAnsi="Verdana"/>
                <w:b/>
                <w:spacing w:val="-9"/>
                <w:sz w:val="20"/>
              </w:rPr>
              <w:t xml:space="preserve"> </w:t>
            </w:r>
            <w:r>
              <w:rPr>
                <w:rFonts w:ascii="Verdana" w:hAnsi="Verdana"/>
                <w:b/>
                <w:sz w:val="20"/>
              </w:rPr>
              <w:t>Prod</w:t>
            </w:r>
            <w:r>
              <w:rPr>
                <w:rFonts w:ascii="Verdana" w:hAnsi="Verdana"/>
                <w:b/>
                <w:spacing w:val="-9"/>
                <w:sz w:val="20"/>
              </w:rPr>
              <w:t xml:space="preserve"> </w:t>
            </w:r>
            <w:r>
              <w:rPr>
                <w:rFonts w:ascii="Verdana" w:hAnsi="Verdana"/>
                <w:b/>
                <w:spacing w:val="-2"/>
                <w:sz w:val="20"/>
              </w:rPr>
              <w:t>Support</w:t>
            </w:r>
          </w:p>
        </w:tc>
      </w:tr>
      <w:tr w:rsidR="00AF2361" w14:paraId="2D35E2C0" w14:textId="77777777">
        <w:trPr>
          <w:trHeight w:val="326"/>
        </w:trPr>
        <w:tc>
          <w:tcPr>
            <w:tcW w:w="2521" w:type="dxa"/>
          </w:tcPr>
          <w:p w14:paraId="2E505643" w14:textId="77777777" w:rsidR="00AF2361" w:rsidRDefault="00000000">
            <w:pPr>
              <w:pStyle w:val="TableParagraph"/>
              <w:spacing w:before="48"/>
              <w:rPr>
                <w:rFonts w:ascii="Verdana"/>
                <w:sz w:val="20"/>
              </w:rPr>
            </w:pPr>
            <w:r>
              <w:rPr>
                <w:rFonts w:ascii="Verdana"/>
                <w:color w:val="000080"/>
                <w:spacing w:val="-2"/>
                <w:sz w:val="20"/>
              </w:rPr>
              <w:t>Customer</w:t>
            </w:r>
          </w:p>
        </w:tc>
        <w:tc>
          <w:tcPr>
            <w:tcW w:w="6982" w:type="dxa"/>
          </w:tcPr>
          <w:p w14:paraId="5B0A178A" w14:textId="77777777" w:rsidR="00AF2361" w:rsidRDefault="00000000">
            <w:pPr>
              <w:pStyle w:val="TableParagraph"/>
              <w:spacing w:before="48"/>
              <w:rPr>
                <w:rFonts w:ascii="Verdana"/>
                <w:sz w:val="20"/>
              </w:rPr>
            </w:pPr>
            <w:r>
              <w:rPr>
                <w:rFonts w:ascii="Verdana"/>
                <w:sz w:val="20"/>
              </w:rPr>
              <w:t>National</w:t>
            </w:r>
            <w:r>
              <w:rPr>
                <w:rFonts w:ascii="Verdana"/>
                <w:spacing w:val="-14"/>
                <w:sz w:val="20"/>
              </w:rPr>
              <w:t xml:space="preserve"> </w:t>
            </w:r>
            <w:r>
              <w:rPr>
                <w:rFonts w:ascii="Verdana"/>
                <w:sz w:val="20"/>
              </w:rPr>
              <w:t>Employment</w:t>
            </w:r>
            <w:r>
              <w:rPr>
                <w:rFonts w:ascii="Verdana"/>
                <w:spacing w:val="-12"/>
                <w:sz w:val="20"/>
              </w:rPr>
              <w:t xml:space="preserve"> </w:t>
            </w:r>
            <w:r>
              <w:rPr>
                <w:rFonts w:ascii="Verdana"/>
                <w:sz w:val="20"/>
              </w:rPr>
              <w:t>Savings</w:t>
            </w:r>
            <w:r>
              <w:rPr>
                <w:rFonts w:ascii="Verdana"/>
                <w:spacing w:val="-9"/>
                <w:sz w:val="20"/>
              </w:rPr>
              <w:t xml:space="preserve"> </w:t>
            </w:r>
            <w:r>
              <w:rPr>
                <w:rFonts w:ascii="Verdana"/>
                <w:sz w:val="20"/>
              </w:rPr>
              <w:t>Trust</w:t>
            </w:r>
            <w:r>
              <w:rPr>
                <w:rFonts w:ascii="Verdana"/>
                <w:spacing w:val="-11"/>
                <w:sz w:val="20"/>
              </w:rPr>
              <w:t xml:space="preserve"> </w:t>
            </w:r>
            <w:r>
              <w:rPr>
                <w:rFonts w:ascii="Verdana"/>
                <w:spacing w:val="-2"/>
                <w:sz w:val="20"/>
              </w:rPr>
              <w:t>(NEST)</w:t>
            </w:r>
          </w:p>
        </w:tc>
      </w:tr>
      <w:tr w:rsidR="00AF2361" w14:paraId="06E341DC" w14:textId="77777777">
        <w:trPr>
          <w:trHeight w:val="321"/>
        </w:trPr>
        <w:tc>
          <w:tcPr>
            <w:tcW w:w="2521" w:type="dxa"/>
          </w:tcPr>
          <w:p w14:paraId="07489C85" w14:textId="77777777" w:rsidR="00AF2361" w:rsidRDefault="00000000">
            <w:pPr>
              <w:pStyle w:val="TableParagraph"/>
              <w:rPr>
                <w:rFonts w:ascii="Verdana"/>
                <w:sz w:val="20"/>
              </w:rPr>
            </w:pPr>
            <w:r>
              <w:rPr>
                <w:rFonts w:ascii="Verdana"/>
                <w:color w:val="000080"/>
                <w:spacing w:val="-2"/>
                <w:sz w:val="20"/>
              </w:rPr>
              <w:t>Period</w:t>
            </w:r>
          </w:p>
        </w:tc>
        <w:tc>
          <w:tcPr>
            <w:tcW w:w="6982" w:type="dxa"/>
          </w:tcPr>
          <w:p w14:paraId="07A959B6" w14:textId="77777777" w:rsidR="00AF2361" w:rsidRDefault="00000000">
            <w:pPr>
              <w:pStyle w:val="TableParagraph"/>
              <w:rPr>
                <w:rFonts w:ascii="Verdana"/>
                <w:sz w:val="20"/>
              </w:rPr>
            </w:pPr>
            <w:r>
              <w:rPr>
                <w:rFonts w:ascii="Verdana"/>
                <w:sz w:val="20"/>
              </w:rPr>
              <w:t>Jun</w:t>
            </w:r>
            <w:r>
              <w:rPr>
                <w:rFonts w:ascii="Verdana"/>
                <w:spacing w:val="-7"/>
                <w:sz w:val="20"/>
              </w:rPr>
              <w:t xml:space="preserve"> </w:t>
            </w:r>
            <w:r>
              <w:rPr>
                <w:rFonts w:ascii="Verdana"/>
                <w:sz w:val="20"/>
              </w:rPr>
              <w:t>2010</w:t>
            </w:r>
            <w:r>
              <w:rPr>
                <w:rFonts w:ascii="Verdana"/>
                <w:spacing w:val="-4"/>
                <w:sz w:val="20"/>
              </w:rPr>
              <w:t xml:space="preserve"> </w:t>
            </w:r>
            <w:r>
              <w:rPr>
                <w:rFonts w:ascii="Verdana"/>
                <w:sz w:val="20"/>
              </w:rPr>
              <w:t>to</w:t>
            </w:r>
            <w:r>
              <w:rPr>
                <w:rFonts w:ascii="Verdana"/>
                <w:spacing w:val="-1"/>
                <w:sz w:val="20"/>
              </w:rPr>
              <w:t xml:space="preserve"> </w:t>
            </w:r>
            <w:r>
              <w:rPr>
                <w:rFonts w:ascii="Verdana"/>
                <w:sz w:val="20"/>
              </w:rPr>
              <w:t>Oct</w:t>
            </w:r>
            <w:r>
              <w:rPr>
                <w:rFonts w:ascii="Verdana"/>
                <w:spacing w:val="-4"/>
                <w:sz w:val="20"/>
              </w:rPr>
              <w:t xml:space="preserve"> 2011</w:t>
            </w:r>
          </w:p>
        </w:tc>
      </w:tr>
    </w:tbl>
    <w:p w14:paraId="576244E0" w14:textId="77777777" w:rsidR="00AF2361" w:rsidRDefault="00AF2361">
      <w:pPr>
        <w:pStyle w:val="TableParagraph"/>
        <w:rPr>
          <w:rFonts w:ascii="Verdana"/>
          <w:sz w:val="20"/>
        </w:rPr>
        <w:sectPr w:rsidR="00AF2361">
          <w:pgSz w:w="11910" w:h="16840"/>
          <w:pgMar w:top="1520" w:right="141" w:bottom="1260" w:left="1275" w:header="914" w:footer="1070" w:gutter="0"/>
          <w:cols w:space="720"/>
        </w:sectPr>
      </w:pPr>
    </w:p>
    <w:p w14:paraId="6FF928CD" w14:textId="77777777" w:rsidR="00AF2361" w:rsidRDefault="00AF2361">
      <w:pPr>
        <w:pStyle w:val="BodyText"/>
        <w:spacing w:before="6"/>
        <w:rPr>
          <w:rFonts w:ascii="Verdana"/>
          <w:b/>
          <w:sz w:val="7"/>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6982"/>
      </w:tblGrid>
      <w:tr w:rsidR="00AF2361" w14:paraId="1AF0A95F" w14:textId="77777777">
        <w:trPr>
          <w:trHeight w:val="2265"/>
        </w:trPr>
        <w:tc>
          <w:tcPr>
            <w:tcW w:w="2521" w:type="dxa"/>
          </w:tcPr>
          <w:p w14:paraId="449F4219" w14:textId="77777777" w:rsidR="00AF2361" w:rsidRDefault="00000000">
            <w:pPr>
              <w:pStyle w:val="TableParagraph"/>
              <w:rPr>
                <w:rFonts w:ascii="Verdana"/>
                <w:sz w:val="20"/>
              </w:rPr>
            </w:pPr>
            <w:r>
              <w:rPr>
                <w:rFonts w:ascii="Verdana"/>
                <w:color w:val="000080"/>
                <w:spacing w:val="-2"/>
                <w:sz w:val="20"/>
              </w:rPr>
              <w:t>Description</w:t>
            </w:r>
          </w:p>
        </w:tc>
        <w:tc>
          <w:tcPr>
            <w:tcW w:w="6982" w:type="dxa"/>
          </w:tcPr>
          <w:p w14:paraId="2CB79C37" w14:textId="77777777" w:rsidR="00AF2361" w:rsidRDefault="00000000">
            <w:pPr>
              <w:pStyle w:val="TableParagraph"/>
              <w:spacing w:line="360" w:lineRule="auto"/>
              <w:ind w:right="93"/>
              <w:jc w:val="both"/>
              <w:rPr>
                <w:rFonts w:ascii="Verdana"/>
                <w:sz w:val="20"/>
              </w:rPr>
            </w:pPr>
            <w:r>
              <w:rPr>
                <w:rFonts w:ascii="Verdana"/>
                <w:sz w:val="20"/>
              </w:rPr>
              <w:t xml:space="preserve">The National Employment Savings Trust (NEST) is a non- departmental public body (NDPB) accountable to UK Parliament. NEST has been set up to deliver a national, </w:t>
            </w:r>
            <w:proofErr w:type="gramStart"/>
            <w:r>
              <w:rPr>
                <w:rFonts w:ascii="Verdana"/>
                <w:sz w:val="20"/>
              </w:rPr>
              <w:t>trust based</w:t>
            </w:r>
            <w:proofErr w:type="gramEnd"/>
            <w:r>
              <w:rPr>
                <w:rFonts w:ascii="Verdana"/>
                <w:sz w:val="20"/>
              </w:rPr>
              <w:t xml:space="preserve"> pension scheme called National Employment Savings Trust with an intention to persuade more people specially falling under </w:t>
            </w:r>
            <w:proofErr w:type="gramStart"/>
            <w:r>
              <w:rPr>
                <w:rFonts w:ascii="Verdana"/>
                <w:sz w:val="20"/>
              </w:rPr>
              <w:t>middle and lower income</w:t>
            </w:r>
            <w:proofErr w:type="gramEnd"/>
            <w:r>
              <w:rPr>
                <w:rFonts w:ascii="Verdana"/>
                <w:sz w:val="20"/>
              </w:rPr>
              <w:t xml:space="preserve"> group to save for their retirement.</w:t>
            </w:r>
          </w:p>
        </w:tc>
      </w:tr>
      <w:tr w:rsidR="00AF2361" w14:paraId="27B88721" w14:textId="77777777">
        <w:trPr>
          <w:trHeight w:val="326"/>
        </w:trPr>
        <w:tc>
          <w:tcPr>
            <w:tcW w:w="2521" w:type="dxa"/>
          </w:tcPr>
          <w:p w14:paraId="1D9E6E9E" w14:textId="77777777" w:rsidR="00AF2361" w:rsidRDefault="00000000">
            <w:pPr>
              <w:pStyle w:val="TableParagraph"/>
              <w:spacing w:before="44"/>
              <w:rPr>
                <w:rFonts w:ascii="Verdana"/>
                <w:sz w:val="20"/>
              </w:rPr>
            </w:pPr>
            <w:r>
              <w:rPr>
                <w:rFonts w:ascii="Verdana"/>
                <w:color w:val="000080"/>
                <w:spacing w:val="-4"/>
                <w:sz w:val="20"/>
              </w:rPr>
              <w:t>Role</w:t>
            </w:r>
          </w:p>
        </w:tc>
        <w:tc>
          <w:tcPr>
            <w:tcW w:w="6982" w:type="dxa"/>
          </w:tcPr>
          <w:p w14:paraId="6206535A" w14:textId="77777777" w:rsidR="00AF2361" w:rsidRDefault="00000000">
            <w:pPr>
              <w:pStyle w:val="TableParagraph"/>
              <w:spacing w:before="44"/>
              <w:ind w:left="172"/>
              <w:rPr>
                <w:rFonts w:ascii="Verdana"/>
                <w:sz w:val="20"/>
              </w:rPr>
            </w:pPr>
            <w:r>
              <w:rPr>
                <w:rFonts w:ascii="Verdana"/>
                <w:sz w:val="20"/>
              </w:rPr>
              <w:t>Finance</w:t>
            </w:r>
            <w:r>
              <w:rPr>
                <w:rFonts w:ascii="Verdana"/>
                <w:spacing w:val="-11"/>
                <w:sz w:val="20"/>
              </w:rPr>
              <w:t xml:space="preserve"> </w:t>
            </w:r>
            <w:r>
              <w:rPr>
                <w:rFonts w:ascii="Verdana"/>
                <w:sz w:val="20"/>
              </w:rPr>
              <w:t>Functional</w:t>
            </w:r>
            <w:r>
              <w:rPr>
                <w:rFonts w:ascii="Verdana"/>
                <w:spacing w:val="-10"/>
                <w:sz w:val="20"/>
              </w:rPr>
              <w:t xml:space="preserve"> </w:t>
            </w:r>
            <w:r>
              <w:rPr>
                <w:rFonts w:ascii="Verdana"/>
                <w:spacing w:val="-2"/>
                <w:sz w:val="20"/>
              </w:rPr>
              <w:t>Consultant</w:t>
            </w:r>
          </w:p>
        </w:tc>
      </w:tr>
      <w:tr w:rsidR="00AF2361" w14:paraId="238C00BD" w14:textId="77777777">
        <w:trPr>
          <w:trHeight w:val="4757"/>
        </w:trPr>
        <w:tc>
          <w:tcPr>
            <w:tcW w:w="2521" w:type="dxa"/>
          </w:tcPr>
          <w:p w14:paraId="6D24B1E3" w14:textId="77777777" w:rsidR="00AF2361" w:rsidRDefault="00000000">
            <w:pPr>
              <w:pStyle w:val="TableParagraph"/>
              <w:rPr>
                <w:rFonts w:ascii="Verdana"/>
                <w:sz w:val="20"/>
              </w:rPr>
            </w:pPr>
            <w:r>
              <w:rPr>
                <w:rFonts w:ascii="Verdana"/>
                <w:color w:val="000080"/>
                <w:spacing w:val="-2"/>
                <w:sz w:val="20"/>
              </w:rPr>
              <w:t>Responsibilities</w:t>
            </w:r>
          </w:p>
        </w:tc>
        <w:tc>
          <w:tcPr>
            <w:tcW w:w="6982" w:type="dxa"/>
          </w:tcPr>
          <w:p w14:paraId="33C93472" w14:textId="77777777" w:rsidR="00AF2361" w:rsidRDefault="00000000">
            <w:pPr>
              <w:pStyle w:val="TableParagraph"/>
              <w:spacing w:before="63" w:line="235" w:lineRule="auto"/>
              <w:ind w:right="100"/>
              <w:jc w:val="both"/>
            </w:pPr>
            <w:r>
              <w:t>Played the lead role for modules General Ledger, Account Receivables Account Payables and Cash Management.</w:t>
            </w:r>
          </w:p>
          <w:p w14:paraId="48EDD14E" w14:textId="77777777" w:rsidR="00AF2361" w:rsidRDefault="00000000">
            <w:pPr>
              <w:pStyle w:val="TableParagraph"/>
              <w:numPr>
                <w:ilvl w:val="0"/>
                <w:numId w:val="4"/>
              </w:numPr>
              <w:tabs>
                <w:tab w:val="left" w:pos="825"/>
              </w:tabs>
              <w:spacing w:before="72" w:line="268" w:lineRule="auto"/>
              <w:ind w:right="105"/>
              <w:jc w:val="both"/>
              <w:rPr>
                <w:rFonts w:ascii="Symbol" w:hAnsi="Symbol"/>
              </w:rPr>
            </w:pPr>
            <w:r>
              <w:t>Analyzing the Existing Business Processes and Gathering requirements from the Business.</w:t>
            </w:r>
          </w:p>
          <w:p w14:paraId="668379A5" w14:textId="77777777" w:rsidR="00AF2361" w:rsidRDefault="00000000">
            <w:pPr>
              <w:pStyle w:val="TableParagraph"/>
              <w:numPr>
                <w:ilvl w:val="0"/>
                <w:numId w:val="4"/>
              </w:numPr>
              <w:tabs>
                <w:tab w:val="left" w:pos="825"/>
              </w:tabs>
              <w:spacing w:before="16" w:line="273" w:lineRule="auto"/>
              <w:ind w:right="94"/>
              <w:jc w:val="both"/>
              <w:rPr>
                <w:rFonts w:ascii="Symbol" w:hAnsi="Symbol"/>
              </w:rPr>
            </w:pPr>
            <w:r>
              <w:t>Performed Gap Analysis to understanding the mapping of as-is and to-be system. Analyzing the requirements and providing inputs/suggestions for better process in the system.</w:t>
            </w:r>
          </w:p>
          <w:p w14:paraId="5CDEA6C0" w14:textId="77777777" w:rsidR="00AF2361" w:rsidRDefault="00000000">
            <w:pPr>
              <w:pStyle w:val="TableParagraph"/>
              <w:numPr>
                <w:ilvl w:val="0"/>
                <w:numId w:val="4"/>
              </w:numPr>
              <w:tabs>
                <w:tab w:val="left" w:pos="825"/>
              </w:tabs>
              <w:spacing w:before="6" w:line="273" w:lineRule="auto"/>
              <w:ind w:right="100"/>
              <w:jc w:val="both"/>
              <w:rPr>
                <w:rFonts w:ascii="Symbol" w:hAnsi="Symbol"/>
              </w:rPr>
            </w:pPr>
            <w:r>
              <w:t xml:space="preserve">Involved in integration between the </w:t>
            </w:r>
            <w:proofErr w:type="spellStart"/>
            <w:r>
              <w:t>B@ncs</w:t>
            </w:r>
            <w:proofErr w:type="spellEnd"/>
            <w:r>
              <w:t xml:space="preserve"> systems with Oracle</w:t>
            </w:r>
            <w:r>
              <w:rPr>
                <w:spacing w:val="80"/>
              </w:rPr>
              <w:t xml:space="preserve"> </w:t>
            </w:r>
            <w:r>
              <w:rPr>
                <w:spacing w:val="-4"/>
              </w:rPr>
              <w:t>GL.</w:t>
            </w:r>
          </w:p>
          <w:p w14:paraId="64AFFE99" w14:textId="77777777" w:rsidR="00AF2361" w:rsidRDefault="00000000">
            <w:pPr>
              <w:pStyle w:val="TableParagraph"/>
              <w:numPr>
                <w:ilvl w:val="0"/>
                <w:numId w:val="4"/>
              </w:numPr>
              <w:tabs>
                <w:tab w:val="left" w:pos="825"/>
              </w:tabs>
              <w:spacing w:before="5"/>
              <w:rPr>
                <w:rFonts w:ascii="Symbol" w:hAnsi="Symbol"/>
              </w:rPr>
            </w:pPr>
            <w:r>
              <w:t>Data</w:t>
            </w:r>
            <w:r>
              <w:rPr>
                <w:spacing w:val="-5"/>
              </w:rPr>
              <w:t xml:space="preserve"> </w:t>
            </w:r>
            <w:r>
              <w:t>mapping</w:t>
            </w:r>
            <w:r>
              <w:rPr>
                <w:spacing w:val="-5"/>
              </w:rPr>
              <w:t xml:space="preserve"> </w:t>
            </w:r>
            <w:r>
              <w:t>of</w:t>
            </w:r>
            <w:r>
              <w:rPr>
                <w:spacing w:val="-5"/>
              </w:rPr>
              <w:t xml:space="preserve"> </w:t>
            </w:r>
            <w:r>
              <w:t>external</w:t>
            </w:r>
            <w:r>
              <w:rPr>
                <w:spacing w:val="-3"/>
              </w:rPr>
              <w:t xml:space="preserve"> </w:t>
            </w:r>
            <w:r>
              <w:t>source</w:t>
            </w:r>
            <w:r>
              <w:rPr>
                <w:spacing w:val="-5"/>
              </w:rPr>
              <w:t xml:space="preserve"> </w:t>
            </w:r>
            <w:r>
              <w:t>files</w:t>
            </w:r>
            <w:r>
              <w:rPr>
                <w:spacing w:val="-5"/>
              </w:rPr>
              <w:t xml:space="preserve"> </w:t>
            </w:r>
            <w:r>
              <w:t>with</w:t>
            </w:r>
            <w:r>
              <w:rPr>
                <w:spacing w:val="-6"/>
              </w:rPr>
              <w:t xml:space="preserve"> </w:t>
            </w:r>
            <w:r>
              <w:t>oracle</w:t>
            </w:r>
            <w:r>
              <w:rPr>
                <w:spacing w:val="-4"/>
              </w:rPr>
              <w:t xml:space="preserve"> </w:t>
            </w:r>
            <w:r>
              <w:rPr>
                <w:spacing w:val="-2"/>
              </w:rPr>
              <w:t>system.</w:t>
            </w:r>
          </w:p>
          <w:p w14:paraId="4EC70E2B" w14:textId="77777777" w:rsidR="00AF2361" w:rsidRDefault="00000000">
            <w:pPr>
              <w:pStyle w:val="TableParagraph"/>
              <w:numPr>
                <w:ilvl w:val="0"/>
                <w:numId w:val="4"/>
              </w:numPr>
              <w:tabs>
                <w:tab w:val="left" w:pos="825"/>
              </w:tabs>
              <w:spacing w:before="41" w:line="273" w:lineRule="auto"/>
              <w:ind w:right="105"/>
              <w:rPr>
                <w:rFonts w:ascii="Symbol" w:hAnsi="Symbol"/>
              </w:rPr>
            </w:pPr>
            <w:r>
              <w:t>Guiding the Developers in the creation of Custom Reports, Forms and Interfaces.</w:t>
            </w:r>
          </w:p>
          <w:p w14:paraId="4577789D" w14:textId="77777777" w:rsidR="00AF2361" w:rsidRDefault="00000000">
            <w:pPr>
              <w:pStyle w:val="TableParagraph"/>
              <w:numPr>
                <w:ilvl w:val="0"/>
                <w:numId w:val="4"/>
              </w:numPr>
              <w:tabs>
                <w:tab w:val="left" w:pos="825"/>
              </w:tabs>
              <w:spacing w:before="5"/>
              <w:rPr>
                <w:rFonts w:ascii="Symbol" w:hAnsi="Symbol"/>
              </w:rPr>
            </w:pPr>
            <w:r>
              <w:t>Provided</w:t>
            </w:r>
            <w:r>
              <w:rPr>
                <w:spacing w:val="-8"/>
              </w:rPr>
              <w:t xml:space="preserve"> </w:t>
            </w:r>
            <w:r>
              <w:t>End-User</w:t>
            </w:r>
            <w:r>
              <w:rPr>
                <w:spacing w:val="-6"/>
              </w:rPr>
              <w:t xml:space="preserve"> </w:t>
            </w:r>
            <w:r>
              <w:t>trainings</w:t>
            </w:r>
            <w:r>
              <w:rPr>
                <w:spacing w:val="-7"/>
              </w:rPr>
              <w:t xml:space="preserve"> </w:t>
            </w:r>
            <w:r>
              <w:t>for</w:t>
            </w:r>
            <w:r>
              <w:rPr>
                <w:spacing w:val="-6"/>
              </w:rPr>
              <w:t xml:space="preserve"> </w:t>
            </w:r>
            <w:r>
              <w:t>Go-</w:t>
            </w:r>
            <w:r>
              <w:rPr>
                <w:spacing w:val="-4"/>
              </w:rPr>
              <w:t>live.</w:t>
            </w:r>
          </w:p>
          <w:p w14:paraId="135AF595" w14:textId="77777777" w:rsidR="00AF2361" w:rsidRDefault="00000000">
            <w:pPr>
              <w:pStyle w:val="TableParagraph"/>
              <w:numPr>
                <w:ilvl w:val="0"/>
                <w:numId w:val="4"/>
              </w:numPr>
              <w:tabs>
                <w:tab w:val="left" w:pos="825"/>
              </w:tabs>
              <w:spacing w:before="39"/>
              <w:rPr>
                <w:rFonts w:ascii="Symbol" w:hAnsi="Symbol"/>
                <w:sz w:val="20"/>
              </w:rPr>
            </w:pPr>
            <w:r>
              <w:t>Handling</w:t>
            </w:r>
            <w:r>
              <w:rPr>
                <w:spacing w:val="-6"/>
              </w:rPr>
              <w:t xml:space="preserve"> </w:t>
            </w:r>
            <w:r>
              <w:t>production</w:t>
            </w:r>
            <w:r>
              <w:rPr>
                <w:spacing w:val="-8"/>
              </w:rPr>
              <w:t xml:space="preserve"> </w:t>
            </w:r>
            <w:r>
              <w:t>support</w:t>
            </w:r>
            <w:r>
              <w:rPr>
                <w:spacing w:val="-9"/>
              </w:rPr>
              <w:t xml:space="preserve"> </w:t>
            </w:r>
            <w:r>
              <w:t>tickets</w:t>
            </w:r>
            <w:r>
              <w:rPr>
                <w:spacing w:val="-7"/>
              </w:rPr>
              <w:t xml:space="preserve"> </w:t>
            </w:r>
            <w:r>
              <w:t>and</w:t>
            </w:r>
            <w:r>
              <w:rPr>
                <w:spacing w:val="-8"/>
              </w:rPr>
              <w:t xml:space="preserve"> </w:t>
            </w:r>
            <w:r>
              <w:t>providing</w:t>
            </w:r>
            <w:r>
              <w:rPr>
                <w:spacing w:val="-5"/>
              </w:rPr>
              <w:t xml:space="preserve"> </w:t>
            </w:r>
            <w:r>
              <w:rPr>
                <w:spacing w:val="-2"/>
              </w:rPr>
              <w:t>solutions.</w:t>
            </w:r>
          </w:p>
        </w:tc>
      </w:tr>
    </w:tbl>
    <w:p w14:paraId="4D05218F" w14:textId="77777777" w:rsidR="00AF2361" w:rsidRDefault="00AF2361">
      <w:pPr>
        <w:pStyle w:val="BodyText"/>
        <w:rPr>
          <w:rFonts w:ascii="Verdana"/>
          <w:b/>
          <w:sz w:val="20"/>
        </w:rPr>
      </w:pPr>
    </w:p>
    <w:p w14:paraId="58E54F0D" w14:textId="77777777" w:rsidR="00AF2361" w:rsidRDefault="00AF2361">
      <w:pPr>
        <w:pStyle w:val="BodyText"/>
        <w:spacing w:before="158"/>
        <w:rPr>
          <w:rFonts w:ascii="Verdana"/>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1"/>
        <w:gridCol w:w="6838"/>
      </w:tblGrid>
      <w:tr w:rsidR="00AF2361" w14:paraId="1EBA4F7A" w14:textId="77777777">
        <w:trPr>
          <w:trHeight w:val="402"/>
        </w:trPr>
        <w:tc>
          <w:tcPr>
            <w:tcW w:w="2631" w:type="dxa"/>
          </w:tcPr>
          <w:p w14:paraId="70169956" w14:textId="77777777" w:rsidR="00AF2361" w:rsidRDefault="00000000">
            <w:pPr>
              <w:pStyle w:val="TableParagraph"/>
              <w:ind w:left="110"/>
              <w:rPr>
                <w:rFonts w:ascii="Verdana"/>
                <w:sz w:val="20"/>
              </w:rPr>
            </w:pPr>
            <w:r>
              <w:rPr>
                <w:rFonts w:ascii="Verdana"/>
                <w:color w:val="000080"/>
                <w:spacing w:val="-2"/>
                <w:sz w:val="20"/>
              </w:rPr>
              <w:t>Project</w:t>
            </w:r>
          </w:p>
        </w:tc>
        <w:tc>
          <w:tcPr>
            <w:tcW w:w="6838" w:type="dxa"/>
          </w:tcPr>
          <w:p w14:paraId="2E055C7F" w14:textId="77777777" w:rsidR="00AF2361" w:rsidRDefault="00000000">
            <w:pPr>
              <w:pStyle w:val="TableParagraph"/>
              <w:rPr>
                <w:rFonts w:ascii="Verdana" w:hAnsi="Verdana"/>
                <w:b/>
                <w:sz w:val="20"/>
              </w:rPr>
            </w:pPr>
            <w:r>
              <w:rPr>
                <w:rFonts w:ascii="Verdana" w:hAnsi="Verdana"/>
                <w:b/>
                <w:sz w:val="20"/>
              </w:rPr>
              <w:t>Oracle</w:t>
            </w:r>
            <w:r>
              <w:rPr>
                <w:rFonts w:ascii="Verdana" w:hAnsi="Verdana"/>
                <w:b/>
                <w:spacing w:val="-7"/>
                <w:sz w:val="20"/>
              </w:rPr>
              <w:t xml:space="preserve"> </w:t>
            </w:r>
            <w:r>
              <w:rPr>
                <w:rFonts w:ascii="Verdana" w:hAnsi="Verdana"/>
                <w:b/>
                <w:sz w:val="20"/>
              </w:rPr>
              <w:t>Apps</w:t>
            </w:r>
            <w:r>
              <w:rPr>
                <w:rFonts w:ascii="Verdana" w:hAnsi="Verdana"/>
                <w:b/>
                <w:spacing w:val="-5"/>
                <w:sz w:val="20"/>
              </w:rPr>
              <w:t xml:space="preserve"> </w:t>
            </w:r>
            <w:r>
              <w:rPr>
                <w:rFonts w:ascii="Verdana" w:hAnsi="Verdana"/>
                <w:b/>
                <w:sz w:val="20"/>
              </w:rPr>
              <w:t>–</w:t>
            </w:r>
            <w:r>
              <w:rPr>
                <w:rFonts w:ascii="Verdana" w:hAnsi="Verdana"/>
                <w:b/>
                <w:spacing w:val="-6"/>
                <w:sz w:val="20"/>
              </w:rPr>
              <w:t xml:space="preserve"> </w:t>
            </w:r>
            <w:r>
              <w:rPr>
                <w:rFonts w:ascii="Verdana" w:hAnsi="Verdana"/>
                <w:b/>
                <w:sz w:val="20"/>
              </w:rPr>
              <w:t>11i</w:t>
            </w:r>
            <w:r>
              <w:rPr>
                <w:rFonts w:ascii="Verdana" w:hAnsi="Verdana"/>
                <w:b/>
                <w:spacing w:val="-8"/>
                <w:sz w:val="20"/>
              </w:rPr>
              <w:t xml:space="preserve"> </w:t>
            </w:r>
            <w:r>
              <w:rPr>
                <w:rFonts w:ascii="Verdana" w:hAnsi="Verdana"/>
                <w:b/>
                <w:sz w:val="20"/>
              </w:rPr>
              <w:t>Production</w:t>
            </w:r>
            <w:r>
              <w:rPr>
                <w:rFonts w:ascii="Verdana" w:hAnsi="Verdana"/>
                <w:b/>
                <w:spacing w:val="-6"/>
                <w:sz w:val="20"/>
              </w:rPr>
              <w:t xml:space="preserve"> </w:t>
            </w:r>
            <w:r>
              <w:rPr>
                <w:rFonts w:ascii="Verdana" w:hAnsi="Verdana"/>
                <w:b/>
                <w:spacing w:val="-2"/>
                <w:sz w:val="20"/>
              </w:rPr>
              <w:t>Support</w:t>
            </w:r>
          </w:p>
        </w:tc>
      </w:tr>
      <w:tr w:rsidR="00AF2361" w14:paraId="3BC0559D" w14:textId="77777777">
        <w:trPr>
          <w:trHeight w:val="402"/>
        </w:trPr>
        <w:tc>
          <w:tcPr>
            <w:tcW w:w="2631" w:type="dxa"/>
          </w:tcPr>
          <w:p w14:paraId="6C87BEE7" w14:textId="77777777" w:rsidR="00AF2361" w:rsidRDefault="00000000">
            <w:pPr>
              <w:pStyle w:val="TableParagraph"/>
              <w:spacing w:before="48"/>
              <w:ind w:left="110"/>
              <w:rPr>
                <w:rFonts w:ascii="Verdana"/>
                <w:sz w:val="20"/>
              </w:rPr>
            </w:pPr>
            <w:r>
              <w:rPr>
                <w:rFonts w:ascii="Verdana"/>
                <w:color w:val="000080"/>
                <w:spacing w:val="-2"/>
                <w:sz w:val="20"/>
              </w:rPr>
              <w:t>Customer</w:t>
            </w:r>
          </w:p>
        </w:tc>
        <w:tc>
          <w:tcPr>
            <w:tcW w:w="6838" w:type="dxa"/>
          </w:tcPr>
          <w:p w14:paraId="2EB39DFA" w14:textId="77777777" w:rsidR="00AF2361" w:rsidRDefault="00000000">
            <w:pPr>
              <w:pStyle w:val="TableParagraph"/>
              <w:spacing w:before="48"/>
              <w:rPr>
                <w:rFonts w:ascii="Verdana"/>
                <w:sz w:val="20"/>
              </w:rPr>
            </w:pPr>
            <w:r>
              <w:rPr>
                <w:rFonts w:ascii="Verdana"/>
                <w:sz w:val="20"/>
              </w:rPr>
              <w:t>Electronic</w:t>
            </w:r>
            <w:r>
              <w:rPr>
                <w:rFonts w:ascii="Verdana"/>
                <w:spacing w:val="-11"/>
                <w:sz w:val="20"/>
              </w:rPr>
              <w:t xml:space="preserve"> </w:t>
            </w:r>
            <w:r>
              <w:rPr>
                <w:rFonts w:ascii="Verdana"/>
                <w:sz w:val="20"/>
              </w:rPr>
              <w:t>Arts</w:t>
            </w:r>
            <w:r>
              <w:rPr>
                <w:rFonts w:ascii="Verdana"/>
                <w:spacing w:val="-3"/>
                <w:sz w:val="20"/>
              </w:rPr>
              <w:t xml:space="preserve"> </w:t>
            </w:r>
            <w:r>
              <w:rPr>
                <w:rFonts w:ascii="Verdana"/>
                <w:spacing w:val="-4"/>
                <w:sz w:val="20"/>
              </w:rPr>
              <w:t>(EA)</w:t>
            </w:r>
          </w:p>
        </w:tc>
      </w:tr>
      <w:tr w:rsidR="00AF2361" w14:paraId="672D18F3" w14:textId="77777777">
        <w:trPr>
          <w:trHeight w:val="408"/>
        </w:trPr>
        <w:tc>
          <w:tcPr>
            <w:tcW w:w="2631" w:type="dxa"/>
          </w:tcPr>
          <w:p w14:paraId="5CA1410C" w14:textId="77777777" w:rsidR="00AF2361" w:rsidRDefault="00000000">
            <w:pPr>
              <w:pStyle w:val="TableParagraph"/>
              <w:spacing w:before="48"/>
              <w:ind w:left="110"/>
              <w:rPr>
                <w:rFonts w:ascii="Verdana"/>
                <w:sz w:val="20"/>
              </w:rPr>
            </w:pPr>
            <w:r>
              <w:rPr>
                <w:rFonts w:ascii="Verdana"/>
                <w:color w:val="000080"/>
                <w:spacing w:val="-2"/>
                <w:sz w:val="20"/>
              </w:rPr>
              <w:t>Period</w:t>
            </w:r>
          </w:p>
        </w:tc>
        <w:tc>
          <w:tcPr>
            <w:tcW w:w="6838" w:type="dxa"/>
          </w:tcPr>
          <w:p w14:paraId="31496178" w14:textId="77777777" w:rsidR="00AF2361" w:rsidRDefault="00000000">
            <w:pPr>
              <w:pStyle w:val="TableParagraph"/>
              <w:spacing w:before="48"/>
              <w:rPr>
                <w:rFonts w:ascii="Verdana"/>
                <w:sz w:val="20"/>
              </w:rPr>
            </w:pPr>
            <w:r>
              <w:rPr>
                <w:rFonts w:ascii="Verdana"/>
                <w:sz w:val="20"/>
              </w:rPr>
              <w:t>Feb</w:t>
            </w:r>
            <w:r>
              <w:rPr>
                <w:rFonts w:ascii="Verdana"/>
                <w:spacing w:val="-5"/>
                <w:sz w:val="20"/>
              </w:rPr>
              <w:t xml:space="preserve"> </w:t>
            </w:r>
            <w:r>
              <w:rPr>
                <w:rFonts w:ascii="Verdana"/>
                <w:sz w:val="20"/>
              </w:rPr>
              <w:t>2009</w:t>
            </w:r>
            <w:r>
              <w:rPr>
                <w:rFonts w:ascii="Verdana"/>
                <w:spacing w:val="-5"/>
                <w:sz w:val="20"/>
              </w:rPr>
              <w:t xml:space="preserve"> </w:t>
            </w:r>
            <w:r>
              <w:rPr>
                <w:rFonts w:ascii="Verdana"/>
                <w:sz w:val="20"/>
              </w:rPr>
              <w:t>to</w:t>
            </w:r>
            <w:r>
              <w:rPr>
                <w:rFonts w:ascii="Verdana"/>
                <w:spacing w:val="-2"/>
                <w:sz w:val="20"/>
              </w:rPr>
              <w:t xml:space="preserve"> </w:t>
            </w:r>
            <w:r>
              <w:rPr>
                <w:rFonts w:ascii="Verdana"/>
                <w:sz w:val="20"/>
              </w:rPr>
              <w:t>May</w:t>
            </w:r>
            <w:r>
              <w:rPr>
                <w:rFonts w:ascii="Verdana"/>
                <w:spacing w:val="-5"/>
                <w:sz w:val="20"/>
              </w:rPr>
              <w:t xml:space="preserve"> </w:t>
            </w:r>
            <w:r>
              <w:rPr>
                <w:rFonts w:ascii="Verdana"/>
                <w:spacing w:val="-4"/>
                <w:sz w:val="20"/>
              </w:rPr>
              <w:t>2010</w:t>
            </w:r>
          </w:p>
        </w:tc>
      </w:tr>
      <w:tr w:rsidR="00AF2361" w14:paraId="14E19169" w14:textId="77777777">
        <w:trPr>
          <w:trHeight w:val="3360"/>
        </w:trPr>
        <w:tc>
          <w:tcPr>
            <w:tcW w:w="2631" w:type="dxa"/>
          </w:tcPr>
          <w:p w14:paraId="482312BF" w14:textId="77777777" w:rsidR="00AF2361" w:rsidRDefault="00000000">
            <w:pPr>
              <w:pStyle w:val="TableParagraph"/>
              <w:ind w:left="110"/>
              <w:rPr>
                <w:rFonts w:ascii="Verdana"/>
                <w:sz w:val="20"/>
              </w:rPr>
            </w:pPr>
            <w:r>
              <w:rPr>
                <w:rFonts w:ascii="Verdana"/>
                <w:color w:val="000080"/>
                <w:spacing w:val="-2"/>
                <w:sz w:val="20"/>
              </w:rPr>
              <w:t>Description</w:t>
            </w:r>
          </w:p>
        </w:tc>
        <w:tc>
          <w:tcPr>
            <w:tcW w:w="6838" w:type="dxa"/>
          </w:tcPr>
          <w:p w14:paraId="0492F585" w14:textId="77777777" w:rsidR="00AF2361" w:rsidRDefault="00000000">
            <w:pPr>
              <w:pStyle w:val="TableParagraph"/>
              <w:spacing w:line="360" w:lineRule="auto"/>
              <w:ind w:right="94"/>
              <w:jc w:val="both"/>
              <w:rPr>
                <w:rFonts w:ascii="Verdana"/>
                <w:sz w:val="20"/>
              </w:rPr>
            </w:pPr>
            <w:r>
              <w:rPr>
                <w:rFonts w:ascii="Verdana"/>
                <w:sz w:val="20"/>
              </w:rPr>
              <w:t xml:space="preserve">Electronic Arts (EA) is the world's leading independent developer and publisher of interactive entertainment software for personal computers and advanced entertainment systems such as the PlayStation 2 Computer Entertainment System, video game consoles etc. EA has garnered more than 700 awards for outstanding software in the U.S and Europe. EA markets its products worldwide under four brand logos and has over 33 product franchises that have reached more than a </w:t>
            </w:r>
            <w:proofErr w:type="gramStart"/>
            <w:r>
              <w:rPr>
                <w:rFonts w:ascii="Verdana"/>
                <w:sz w:val="20"/>
              </w:rPr>
              <w:t>million unit</w:t>
            </w:r>
            <w:proofErr w:type="gramEnd"/>
            <w:r>
              <w:rPr>
                <w:rFonts w:ascii="Verdana"/>
                <w:sz w:val="20"/>
              </w:rPr>
              <w:t xml:space="preserve"> sales worldwide.</w:t>
            </w:r>
          </w:p>
        </w:tc>
      </w:tr>
      <w:tr w:rsidR="00AF2361" w14:paraId="39EC5286" w14:textId="77777777">
        <w:trPr>
          <w:trHeight w:val="402"/>
        </w:trPr>
        <w:tc>
          <w:tcPr>
            <w:tcW w:w="2631" w:type="dxa"/>
          </w:tcPr>
          <w:p w14:paraId="2C94356C" w14:textId="77777777" w:rsidR="00AF2361" w:rsidRDefault="00000000">
            <w:pPr>
              <w:pStyle w:val="TableParagraph"/>
              <w:ind w:left="110"/>
              <w:rPr>
                <w:rFonts w:ascii="Verdana"/>
                <w:sz w:val="20"/>
              </w:rPr>
            </w:pPr>
            <w:r>
              <w:rPr>
                <w:rFonts w:ascii="Verdana"/>
                <w:color w:val="000080"/>
                <w:spacing w:val="-4"/>
                <w:sz w:val="20"/>
              </w:rPr>
              <w:t>Role</w:t>
            </w:r>
          </w:p>
        </w:tc>
        <w:tc>
          <w:tcPr>
            <w:tcW w:w="6838" w:type="dxa"/>
          </w:tcPr>
          <w:p w14:paraId="4CD246A0" w14:textId="77777777" w:rsidR="00AF2361" w:rsidRDefault="00000000">
            <w:pPr>
              <w:pStyle w:val="TableParagraph"/>
              <w:rPr>
                <w:rFonts w:ascii="Verdana"/>
                <w:sz w:val="20"/>
              </w:rPr>
            </w:pPr>
            <w:r>
              <w:rPr>
                <w:rFonts w:ascii="Verdana"/>
                <w:sz w:val="20"/>
              </w:rPr>
              <w:t>Finance</w:t>
            </w:r>
            <w:r>
              <w:rPr>
                <w:rFonts w:ascii="Verdana"/>
                <w:spacing w:val="-11"/>
                <w:sz w:val="20"/>
              </w:rPr>
              <w:t xml:space="preserve"> </w:t>
            </w:r>
            <w:r>
              <w:rPr>
                <w:rFonts w:ascii="Verdana"/>
                <w:sz w:val="20"/>
              </w:rPr>
              <w:t>Functional</w:t>
            </w:r>
            <w:r>
              <w:rPr>
                <w:rFonts w:ascii="Verdana"/>
                <w:spacing w:val="-10"/>
                <w:sz w:val="20"/>
              </w:rPr>
              <w:t xml:space="preserve"> </w:t>
            </w:r>
            <w:r>
              <w:rPr>
                <w:rFonts w:ascii="Verdana"/>
                <w:spacing w:val="-2"/>
                <w:sz w:val="20"/>
              </w:rPr>
              <w:t>Consultant</w:t>
            </w:r>
          </w:p>
        </w:tc>
      </w:tr>
      <w:tr w:rsidR="00AF2361" w14:paraId="56C9BA3C" w14:textId="77777777">
        <w:trPr>
          <w:trHeight w:val="402"/>
        </w:trPr>
        <w:tc>
          <w:tcPr>
            <w:tcW w:w="2631" w:type="dxa"/>
          </w:tcPr>
          <w:p w14:paraId="3A26B5D2" w14:textId="77777777" w:rsidR="00AF2361" w:rsidRDefault="00000000">
            <w:pPr>
              <w:pStyle w:val="TableParagraph"/>
              <w:ind w:left="110"/>
              <w:rPr>
                <w:rFonts w:ascii="Verdana"/>
                <w:sz w:val="20"/>
              </w:rPr>
            </w:pPr>
            <w:r>
              <w:rPr>
                <w:rFonts w:ascii="Verdana"/>
                <w:color w:val="000080"/>
                <w:sz w:val="20"/>
              </w:rPr>
              <w:t>Solution</w:t>
            </w:r>
            <w:r>
              <w:rPr>
                <w:rFonts w:ascii="Verdana"/>
                <w:color w:val="000080"/>
                <w:spacing w:val="-9"/>
                <w:sz w:val="20"/>
              </w:rPr>
              <w:t xml:space="preserve"> </w:t>
            </w:r>
            <w:r>
              <w:rPr>
                <w:rFonts w:ascii="Verdana"/>
                <w:color w:val="000080"/>
                <w:spacing w:val="-2"/>
                <w:sz w:val="20"/>
              </w:rPr>
              <w:t>Environment</w:t>
            </w:r>
          </w:p>
        </w:tc>
        <w:tc>
          <w:tcPr>
            <w:tcW w:w="6838" w:type="dxa"/>
          </w:tcPr>
          <w:p w14:paraId="7A1A1CA4" w14:textId="77777777" w:rsidR="00AF2361" w:rsidRDefault="00000000">
            <w:pPr>
              <w:pStyle w:val="TableParagraph"/>
              <w:rPr>
                <w:rFonts w:ascii="Verdana"/>
                <w:sz w:val="20"/>
              </w:rPr>
            </w:pPr>
            <w:r>
              <w:rPr>
                <w:rFonts w:ascii="Verdana"/>
                <w:sz w:val="20"/>
              </w:rPr>
              <w:t>Oracle</w:t>
            </w:r>
            <w:r>
              <w:rPr>
                <w:rFonts w:ascii="Verdana"/>
                <w:spacing w:val="-7"/>
                <w:sz w:val="20"/>
              </w:rPr>
              <w:t xml:space="preserve"> </w:t>
            </w:r>
            <w:r>
              <w:rPr>
                <w:rFonts w:ascii="Verdana"/>
                <w:sz w:val="20"/>
              </w:rPr>
              <w:t>Apps</w:t>
            </w:r>
            <w:r>
              <w:rPr>
                <w:rFonts w:ascii="Verdana"/>
                <w:spacing w:val="-6"/>
                <w:sz w:val="20"/>
              </w:rPr>
              <w:t xml:space="preserve"> </w:t>
            </w:r>
            <w:r>
              <w:rPr>
                <w:rFonts w:ascii="Verdana"/>
                <w:spacing w:val="-5"/>
                <w:sz w:val="20"/>
              </w:rPr>
              <w:t>11i</w:t>
            </w:r>
          </w:p>
        </w:tc>
      </w:tr>
    </w:tbl>
    <w:p w14:paraId="13FA76FA" w14:textId="77777777" w:rsidR="00AF2361" w:rsidRDefault="00AF2361">
      <w:pPr>
        <w:pStyle w:val="TableParagraph"/>
        <w:rPr>
          <w:rFonts w:ascii="Verdana"/>
          <w:sz w:val="20"/>
        </w:rPr>
        <w:sectPr w:rsidR="00AF2361">
          <w:pgSz w:w="11910" w:h="16840"/>
          <w:pgMar w:top="1520" w:right="141" w:bottom="1260" w:left="1275" w:header="914" w:footer="1070" w:gutter="0"/>
          <w:cols w:space="720"/>
        </w:sectPr>
      </w:pPr>
    </w:p>
    <w:p w14:paraId="0AB30CDF" w14:textId="77777777" w:rsidR="00AF2361" w:rsidRDefault="00AF2361">
      <w:pPr>
        <w:pStyle w:val="BodyText"/>
        <w:spacing w:before="6"/>
        <w:rPr>
          <w:rFonts w:ascii="Verdana"/>
          <w:b/>
          <w:sz w:val="7"/>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1"/>
        <w:gridCol w:w="6838"/>
      </w:tblGrid>
      <w:tr w:rsidR="00AF2361" w14:paraId="5F59396D" w14:textId="77777777">
        <w:trPr>
          <w:trHeight w:val="5357"/>
        </w:trPr>
        <w:tc>
          <w:tcPr>
            <w:tcW w:w="2631" w:type="dxa"/>
          </w:tcPr>
          <w:p w14:paraId="12017565" w14:textId="77777777" w:rsidR="00AF2361" w:rsidRDefault="00000000">
            <w:pPr>
              <w:pStyle w:val="TableParagraph"/>
              <w:ind w:left="110"/>
              <w:rPr>
                <w:rFonts w:ascii="Verdana"/>
                <w:sz w:val="20"/>
              </w:rPr>
            </w:pPr>
            <w:r>
              <w:rPr>
                <w:rFonts w:ascii="Verdana"/>
                <w:color w:val="000080"/>
                <w:spacing w:val="-2"/>
                <w:sz w:val="20"/>
              </w:rPr>
              <w:t>Responsibilities</w:t>
            </w:r>
          </w:p>
        </w:tc>
        <w:tc>
          <w:tcPr>
            <w:tcW w:w="6838" w:type="dxa"/>
          </w:tcPr>
          <w:p w14:paraId="5D0167E0" w14:textId="77777777" w:rsidR="00AF2361" w:rsidRDefault="00000000">
            <w:pPr>
              <w:pStyle w:val="TableParagraph"/>
              <w:numPr>
                <w:ilvl w:val="0"/>
                <w:numId w:val="3"/>
              </w:numPr>
              <w:tabs>
                <w:tab w:val="left" w:pos="826"/>
              </w:tabs>
              <w:spacing w:before="4" w:line="273" w:lineRule="auto"/>
              <w:ind w:right="96"/>
              <w:jc w:val="both"/>
              <w:rPr>
                <w:rFonts w:ascii="Symbol" w:hAnsi="Symbol"/>
              </w:rPr>
            </w:pPr>
            <w:r>
              <w:t xml:space="preserve">Production support for finance and supply chain management </w:t>
            </w:r>
            <w:r>
              <w:rPr>
                <w:spacing w:val="-2"/>
              </w:rPr>
              <w:t>modules</w:t>
            </w:r>
          </w:p>
          <w:p w14:paraId="19FAE175" w14:textId="77777777" w:rsidR="00AF2361" w:rsidRDefault="00000000">
            <w:pPr>
              <w:pStyle w:val="TableParagraph"/>
              <w:numPr>
                <w:ilvl w:val="0"/>
                <w:numId w:val="3"/>
              </w:numPr>
              <w:tabs>
                <w:tab w:val="left" w:pos="825"/>
              </w:tabs>
              <w:spacing w:before="5"/>
              <w:ind w:left="825" w:hanging="359"/>
              <w:jc w:val="both"/>
              <w:rPr>
                <w:rFonts w:ascii="Symbol" w:hAnsi="Symbol"/>
              </w:rPr>
            </w:pPr>
            <w:r>
              <w:t>Handling</w:t>
            </w:r>
            <w:r>
              <w:rPr>
                <w:spacing w:val="-6"/>
              </w:rPr>
              <w:t xml:space="preserve"> </w:t>
            </w:r>
            <w:r>
              <w:t>support</w:t>
            </w:r>
            <w:r>
              <w:rPr>
                <w:spacing w:val="-9"/>
              </w:rPr>
              <w:t xml:space="preserve"> </w:t>
            </w:r>
            <w:r>
              <w:t>tickets</w:t>
            </w:r>
            <w:r>
              <w:rPr>
                <w:spacing w:val="-6"/>
              </w:rPr>
              <w:t xml:space="preserve"> </w:t>
            </w:r>
            <w:r>
              <w:t>and</w:t>
            </w:r>
            <w:r>
              <w:rPr>
                <w:spacing w:val="-3"/>
              </w:rPr>
              <w:t xml:space="preserve"> </w:t>
            </w:r>
            <w:r>
              <w:t>providing</w:t>
            </w:r>
            <w:r>
              <w:rPr>
                <w:spacing w:val="-6"/>
              </w:rPr>
              <w:t xml:space="preserve"> </w:t>
            </w:r>
            <w:r>
              <w:t>solutions</w:t>
            </w:r>
            <w:r>
              <w:rPr>
                <w:spacing w:val="-6"/>
              </w:rPr>
              <w:t xml:space="preserve"> </w:t>
            </w:r>
            <w:r>
              <w:t>for</w:t>
            </w:r>
            <w:r>
              <w:rPr>
                <w:spacing w:val="-6"/>
              </w:rPr>
              <w:t xml:space="preserve"> </w:t>
            </w:r>
            <w:r>
              <w:t>the</w:t>
            </w:r>
            <w:r>
              <w:rPr>
                <w:spacing w:val="-6"/>
              </w:rPr>
              <w:t xml:space="preserve"> </w:t>
            </w:r>
            <w:r>
              <w:rPr>
                <w:spacing w:val="-2"/>
              </w:rPr>
              <w:t>same.</w:t>
            </w:r>
          </w:p>
          <w:p w14:paraId="48A7FA41" w14:textId="77777777" w:rsidR="00AF2361" w:rsidRDefault="00000000">
            <w:pPr>
              <w:pStyle w:val="TableParagraph"/>
              <w:numPr>
                <w:ilvl w:val="0"/>
                <w:numId w:val="3"/>
              </w:numPr>
              <w:tabs>
                <w:tab w:val="left" w:pos="826"/>
              </w:tabs>
              <w:spacing w:before="42" w:line="273" w:lineRule="auto"/>
              <w:ind w:right="110"/>
              <w:jc w:val="both"/>
              <w:rPr>
                <w:rFonts w:ascii="Symbol" w:hAnsi="Symbol"/>
              </w:rPr>
            </w:pPr>
            <w:r>
              <w:t xml:space="preserve">Handling </w:t>
            </w:r>
            <w:proofErr w:type="gramStart"/>
            <w:r>
              <w:t>change</w:t>
            </w:r>
            <w:proofErr w:type="gramEnd"/>
            <w:r>
              <w:t xml:space="preserve"> requests and preparation of Design Documents and Test Scripts</w:t>
            </w:r>
          </w:p>
          <w:p w14:paraId="6F3864A8" w14:textId="77777777" w:rsidR="00AF2361" w:rsidRDefault="00000000">
            <w:pPr>
              <w:pStyle w:val="TableParagraph"/>
              <w:numPr>
                <w:ilvl w:val="0"/>
                <w:numId w:val="3"/>
              </w:numPr>
              <w:tabs>
                <w:tab w:val="left" w:pos="826"/>
              </w:tabs>
              <w:spacing w:before="4" w:line="273" w:lineRule="auto"/>
              <w:ind w:right="109"/>
              <w:jc w:val="both"/>
              <w:rPr>
                <w:rFonts w:ascii="Symbol" w:hAnsi="Symbol"/>
              </w:rPr>
            </w:pPr>
            <w:r>
              <w:t>Guiding the Developers in the creation of Custom Reports, Forms and Interfaces</w:t>
            </w:r>
          </w:p>
          <w:p w14:paraId="617A6116" w14:textId="77777777" w:rsidR="00AF2361" w:rsidRDefault="00000000">
            <w:pPr>
              <w:pStyle w:val="TableParagraph"/>
              <w:numPr>
                <w:ilvl w:val="0"/>
                <w:numId w:val="3"/>
              </w:numPr>
              <w:tabs>
                <w:tab w:val="left" w:pos="826"/>
              </w:tabs>
              <w:spacing w:before="5" w:line="273" w:lineRule="auto"/>
              <w:ind w:right="109"/>
              <w:jc w:val="both"/>
              <w:rPr>
                <w:rFonts w:ascii="Symbol" w:hAnsi="Symbol"/>
              </w:rPr>
            </w:pPr>
            <w:r>
              <w:t>Facilitating Data Extractions for End Users, Internal Auditors and External Auditors</w:t>
            </w:r>
          </w:p>
          <w:p w14:paraId="2EEB841A" w14:textId="77777777" w:rsidR="00AF2361" w:rsidRDefault="00000000">
            <w:pPr>
              <w:pStyle w:val="TableParagraph"/>
              <w:numPr>
                <w:ilvl w:val="0"/>
                <w:numId w:val="3"/>
              </w:numPr>
              <w:tabs>
                <w:tab w:val="left" w:pos="826"/>
              </w:tabs>
              <w:spacing w:before="5" w:line="273" w:lineRule="auto"/>
              <w:ind w:right="101"/>
              <w:jc w:val="both"/>
              <w:rPr>
                <w:rFonts w:ascii="Symbol" w:hAnsi="Symbol"/>
              </w:rPr>
            </w:pPr>
            <w:r>
              <w:t>Monitoring the ticket progress in order to avoid SLA violations</w:t>
            </w:r>
            <w:r>
              <w:rPr>
                <w:spacing w:val="40"/>
              </w:rPr>
              <w:t xml:space="preserve"> </w:t>
            </w:r>
            <w:r>
              <w:t>and customer escalations.</w:t>
            </w:r>
          </w:p>
          <w:p w14:paraId="1C379DA2" w14:textId="77777777" w:rsidR="00AF2361" w:rsidRDefault="00000000">
            <w:pPr>
              <w:pStyle w:val="TableParagraph"/>
              <w:numPr>
                <w:ilvl w:val="0"/>
                <w:numId w:val="3"/>
              </w:numPr>
              <w:tabs>
                <w:tab w:val="left" w:pos="826"/>
              </w:tabs>
              <w:spacing w:before="5" w:line="273" w:lineRule="auto"/>
              <w:ind w:right="100"/>
              <w:jc w:val="both"/>
              <w:rPr>
                <w:rFonts w:ascii="Symbol" w:hAnsi="Symbol"/>
              </w:rPr>
            </w:pPr>
            <w:r>
              <w:t xml:space="preserve">Extensively participating in Month end and Quarter closing activities which includes </w:t>
            </w:r>
            <w:proofErr w:type="spellStart"/>
            <w:r>
              <w:t>co-ordinating</w:t>
            </w:r>
            <w:proofErr w:type="spellEnd"/>
            <w:r>
              <w:t xml:space="preserve"> with different teams and</w:t>
            </w:r>
            <w:r>
              <w:rPr>
                <w:spacing w:val="40"/>
              </w:rPr>
              <w:t xml:space="preserve"> </w:t>
            </w:r>
            <w:r>
              <w:t>to ensure a smooth close.</w:t>
            </w:r>
          </w:p>
          <w:p w14:paraId="1CA70E92" w14:textId="77777777" w:rsidR="00AF2361" w:rsidRDefault="00000000">
            <w:pPr>
              <w:pStyle w:val="TableParagraph"/>
              <w:numPr>
                <w:ilvl w:val="0"/>
                <w:numId w:val="3"/>
              </w:numPr>
              <w:tabs>
                <w:tab w:val="left" w:pos="825"/>
              </w:tabs>
              <w:spacing w:before="11"/>
              <w:ind w:left="825" w:hanging="359"/>
              <w:jc w:val="both"/>
              <w:rPr>
                <w:rFonts w:ascii="Symbol" w:hAnsi="Symbol"/>
              </w:rPr>
            </w:pPr>
            <w:r>
              <w:t>Guiding</w:t>
            </w:r>
            <w:r>
              <w:rPr>
                <w:spacing w:val="-4"/>
              </w:rPr>
              <w:t xml:space="preserve"> </w:t>
            </w:r>
            <w:r>
              <w:t>and</w:t>
            </w:r>
            <w:r>
              <w:rPr>
                <w:spacing w:val="-4"/>
              </w:rPr>
              <w:t xml:space="preserve"> </w:t>
            </w:r>
            <w:r>
              <w:t>helping</w:t>
            </w:r>
            <w:r>
              <w:rPr>
                <w:spacing w:val="-4"/>
              </w:rPr>
              <w:t xml:space="preserve"> </w:t>
            </w:r>
            <w:r>
              <w:t>new</w:t>
            </w:r>
            <w:r>
              <w:rPr>
                <w:spacing w:val="-4"/>
              </w:rPr>
              <w:t xml:space="preserve"> </w:t>
            </w:r>
            <w:r>
              <w:t>team</w:t>
            </w:r>
            <w:r>
              <w:rPr>
                <w:spacing w:val="-3"/>
              </w:rPr>
              <w:t xml:space="preserve"> </w:t>
            </w:r>
            <w:r>
              <w:t>members</w:t>
            </w:r>
            <w:r>
              <w:rPr>
                <w:spacing w:val="-4"/>
              </w:rPr>
              <w:t xml:space="preserve"> </w:t>
            </w:r>
            <w:r>
              <w:t>in</w:t>
            </w:r>
            <w:r>
              <w:rPr>
                <w:spacing w:val="-4"/>
              </w:rPr>
              <w:t xml:space="preserve"> </w:t>
            </w:r>
            <w:r>
              <w:t>issue</w:t>
            </w:r>
            <w:r>
              <w:rPr>
                <w:spacing w:val="-4"/>
              </w:rPr>
              <w:t xml:space="preserve"> </w:t>
            </w:r>
            <w:r>
              <w:rPr>
                <w:spacing w:val="-2"/>
              </w:rPr>
              <w:t>resolutions.</w:t>
            </w:r>
          </w:p>
          <w:p w14:paraId="4FE6ABCA" w14:textId="77777777" w:rsidR="00AF2361" w:rsidRDefault="00000000">
            <w:pPr>
              <w:pStyle w:val="TableParagraph"/>
              <w:numPr>
                <w:ilvl w:val="0"/>
                <w:numId w:val="3"/>
              </w:numPr>
              <w:tabs>
                <w:tab w:val="left" w:pos="825"/>
              </w:tabs>
              <w:spacing w:before="38"/>
              <w:ind w:left="825" w:hanging="359"/>
              <w:jc w:val="both"/>
              <w:rPr>
                <w:rFonts w:ascii="Symbol" w:hAnsi="Symbol"/>
                <w:sz w:val="20"/>
              </w:rPr>
            </w:pPr>
            <w:r>
              <w:t>Ensured</w:t>
            </w:r>
            <w:r>
              <w:rPr>
                <w:spacing w:val="-8"/>
              </w:rPr>
              <w:t xml:space="preserve"> </w:t>
            </w:r>
            <w:r>
              <w:t>Process</w:t>
            </w:r>
            <w:r>
              <w:rPr>
                <w:spacing w:val="-6"/>
              </w:rPr>
              <w:t xml:space="preserve"> </w:t>
            </w:r>
            <w:r>
              <w:t>Compliance</w:t>
            </w:r>
            <w:r>
              <w:rPr>
                <w:spacing w:val="-7"/>
              </w:rPr>
              <w:t xml:space="preserve"> </w:t>
            </w:r>
            <w:r>
              <w:t>and</w:t>
            </w:r>
            <w:r>
              <w:rPr>
                <w:spacing w:val="-7"/>
              </w:rPr>
              <w:t xml:space="preserve"> </w:t>
            </w:r>
            <w:r>
              <w:t>Quality</w:t>
            </w:r>
            <w:r>
              <w:rPr>
                <w:spacing w:val="-6"/>
              </w:rPr>
              <w:t xml:space="preserve"> </w:t>
            </w:r>
            <w:r>
              <w:rPr>
                <w:spacing w:val="-2"/>
              </w:rPr>
              <w:t>Management.</w:t>
            </w:r>
          </w:p>
        </w:tc>
      </w:tr>
    </w:tbl>
    <w:p w14:paraId="7CFCEAA7" w14:textId="77777777" w:rsidR="00AF2361" w:rsidRDefault="00AF2361">
      <w:pPr>
        <w:pStyle w:val="BodyText"/>
        <w:rPr>
          <w:rFonts w:ascii="Verdana"/>
          <w:b/>
          <w:sz w:val="20"/>
        </w:rPr>
      </w:pPr>
    </w:p>
    <w:p w14:paraId="0DC303A1" w14:textId="77777777" w:rsidR="00AF2361" w:rsidRDefault="00AF2361">
      <w:pPr>
        <w:pStyle w:val="BodyText"/>
        <w:spacing w:before="162" w:after="1"/>
        <w:rPr>
          <w:rFonts w:ascii="Verdana"/>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1"/>
        <w:gridCol w:w="6838"/>
      </w:tblGrid>
      <w:tr w:rsidR="00AF2361" w14:paraId="45201BA7" w14:textId="77777777">
        <w:trPr>
          <w:trHeight w:val="402"/>
        </w:trPr>
        <w:tc>
          <w:tcPr>
            <w:tcW w:w="2631" w:type="dxa"/>
          </w:tcPr>
          <w:p w14:paraId="0D6EEDD1" w14:textId="77777777" w:rsidR="00AF2361" w:rsidRDefault="00000000">
            <w:pPr>
              <w:pStyle w:val="TableParagraph"/>
              <w:ind w:left="110"/>
              <w:rPr>
                <w:rFonts w:ascii="Verdana"/>
                <w:sz w:val="20"/>
              </w:rPr>
            </w:pPr>
            <w:r>
              <w:rPr>
                <w:rFonts w:ascii="Verdana"/>
                <w:color w:val="000080"/>
                <w:spacing w:val="-2"/>
                <w:sz w:val="20"/>
              </w:rPr>
              <w:t>Project</w:t>
            </w:r>
          </w:p>
        </w:tc>
        <w:tc>
          <w:tcPr>
            <w:tcW w:w="6838" w:type="dxa"/>
          </w:tcPr>
          <w:p w14:paraId="73A6127C" w14:textId="77777777" w:rsidR="00AF2361" w:rsidRDefault="00000000">
            <w:pPr>
              <w:pStyle w:val="TableParagraph"/>
              <w:rPr>
                <w:rFonts w:ascii="Verdana" w:hAnsi="Verdana"/>
                <w:b/>
                <w:sz w:val="20"/>
              </w:rPr>
            </w:pPr>
            <w:r>
              <w:rPr>
                <w:rFonts w:ascii="Verdana" w:hAnsi="Verdana"/>
                <w:b/>
                <w:sz w:val="20"/>
              </w:rPr>
              <w:t>Oracle</w:t>
            </w:r>
            <w:r>
              <w:rPr>
                <w:rFonts w:ascii="Verdana" w:hAnsi="Verdana"/>
                <w:b/>
                <w:spacing w:val="-5"/>
                <w:sz w:val="20"/>
              </w:rPr>
              <w:t xml:space="preserve"> </w:t>
            </w:r>
            <w:r>
              <w:rPr>
                <w:rFonts w:ascii="Verdana" w:hAnsi="Verdana"/>
                <w:b/>
                <w:sz w:val="20"/>
              </w:rPr>
              <w:t>Apps</w:t>
            </w:r>
            <w:r>
              <w:rPr>
                <w:rFonts w:ascii="Verdana" w:hAnsi="Verdana"/>
                <w:b/>
                <w:spacing w:val="-4"/>
                <w:sz w:val="20"/>
              </w:rPr>
              <w:t xml:space="preserve"> </w:t>
            </w:r>
            <w:r>
              <w:rPr>
                <w:rFonts w:ascii="Verdana" w:hAnsi="Verdana"/>
                <w:b/>
                <w:sz w:val="20"/>
              </w:rPr>
              <w:t>R12</w:t>
            </w:r>
            <w:r>
              <w:rPr>
                <w:rFonts w:ascii="Verdana" w:hAnsi="Verdana"/>
                <w:b/>
                <w:spacing w:val="-3"/>
                <w:sz w:val="20"/>
              </w:rPr>
              <w:t xml:space="preserve"> </w:t>
            </w:r>
            <w:r>
              <w:rPr>
                <w:rFonts w:ascii="Verdana" w:hAnsi="Verdana"/>
                <w:b/>
                <w:sz w:val="20"/>
              </w:rPr>
              <w:t>–</w:t>
            </w:r>
            <w:r>
              <w:rPr>
                <w:rFonts w:ascii="Verdana" w:hAnsi="Verdana"/>
                <w:b/>
                <w:spacing w:val="-4"/>
                <w:sz w:val="20"/>
              </w:rPr>
              <w:t xml:space="preserve"> </w:t>
            </w:r>
            <w:r>
              <w:rPr>
                <w:rFonts w:ascii="Verdana" w:hAnsi="Verdana"/>
                <w:b/>
                <w:sz w:val="20"/>
              </w:rPr>
              <w:t>ERP</w:t>
            </w:r>
            <w:r>
              <w:rPr>
                <w:rFonts w:ascii="Verdana" w:hAnsi="Verdana"/>
                <w:b/>
                <w:spacing w:val="-4"/>
                <w:sz w:val="20"/>
              </w:rPr>
              <w:t xml:space="preserve"> </w:t>
            </w:r>
            <w:r>
              <w:rPr>
                <w:rFonts w:ascii="Verdana" w:hAnsi="Verdana"/>
                <w:b/>
                <w:spacing w:val="-2"/>
                <w:sz w:val="20"/>
              </w:rPr>
              <w:t>Implementation</w:t>
            </w:r>
          </w:p>
        </w:tc>
      </w:tr>
      <w:tr w:rsidR="00AF2361" w14:paraId="59EF3828" w14:textId="77777777">
        <w:trPr>
          <w:trHeight w:val="402"/>
        </w:trPr>
        <w:tc>
          <w:tcPr>
            <w:tcW w:w="2631" w:type="dxa"/>
          </w:tcPr>
          <w:p w14:paraId="7BD1B233" w14:textId="77777777" w:rsidR="00AF2361" w:rsidRDefault="00000000">
            <w:pPr>
              <w:pStyle w:val="TableParagraph"/>
              <w:ind w:left="110"/>
              <w:rPr>
                <w:rFonts w:ascii="Verdana"/>
                <w:sz w:val="20"/>
              </w:rPr>
            </w:pPr>
            <w:r>
              <w:rPr>
                <w:rFonts w:ascii="Verdana"/>
                <w:color w:val="000080"/>
                <w:spacing w:val="-2"/>
                <w:sz w:val="20"/>
              </w:rPr>
              <w:t>Customer</w:t>
            </w:r>
          </w:p>
        </w:tc>
        <w:tc>
          <w:tcPr>
            <w:tcW w:w="6838" w:type="dxa"/>
          </w:tcPr>
          <w:p w14:paraId="36AE5B3E" w14:textId="77777777" w:rsidR="00AF2361" w:rsidRDefault="00000000">
            <w:pPr>
              <w:pStyle w:val="TableParagraph"/>
              <w:rPr>
                <w:rFonts w:ascii="Verdana" w:hAnsi="Verdana"/>
                <w:sz w:val="20"/>
              </w:rPr>
            </w:pPr>
            <w:r>
              <w:rPr>
                <w:rFonts w:ascii="Verdana" w:hAnsi="Verdana"/>
                <w:sz w:val="20"/>
              </w:rPr>
              <w:t>Spices</w:t>
            </w:r>
            <w:r>
              <w:rPr>
                <w:rFonts w:ascii="Verdana" w:hAnsi="Verdana"/>
                <w:spacing w:val="-9"/>
                <w:sz w:val="20"/>
              </w:rPr>
              <w:t xml:space="preserve"> </w:t>
            </w:r>
            <w:r>
              <w:rPr>
                <w:rFonts w:ascii="Verdana" w:hAnsi="Verdana"/>
                <w:sz w:val="20"/>
              </w:rPr>
              <w:t>Trading</w:t>
            </w:r>
            <w:r>
              <w:rPr>
                <w:rFonts w:ascii="Verdana" w:hAnsi="Verdana"/>
                <w:spacing w:val="-6"/>
                <w:sz w:val="20"/>
              </w:rPr>
              <w:t xml:space="preserve"> </w:t>
            </w:r>
            <w:r>
              <w:rPr>
                <w:rFonts w:ascii="Verdana" w:hAnsi="Verdana"/>
                <w:sz w:val="20"/>
              </w:rPr>
              <w:t>Corporation</w:t>
            </w:r>
            <w:r>
              <w:rPr>
                <w:rFonts w:ascii="Verdana" w:hAnsi="Verdana"/>
                <w:spacing w:val="-3"/>
                <w:sz w:val="20"/>
              </w:rPr>
              <w:t xml:space="preserve"> </w:t>
            </w:r>
            <w:r>
              <w:rPr>
                <w:rFonts w:ascii="Verdana" w:hAnsi="Verdana"/>
                <w:sz w:val="20"/>
              </w:rPr>
              <w:t>Ltd</w:t>
            </w:r>
            <w:r>
              <w:rPr>
                <w:rFonts w:ascii="Verdana" w:hAnsi="Verdana"/>
                <w:spacing w:val="-3"/>
                <w:sz w:val="20"/>
              </w:rPr>
              <w:t xml:space="preserve"> </w:t>
            </w:r>
            <w:r>
              <w:rPr>
                <w:rFonts w:ascii="Verdana" w:hAnsi="Verdana"/>
                <w:sz w:val="20"/>
              </w:rPr>
              <w:t>–</w:t>
            </w:r>
            <w:r>
              <w:rPr>
                <w:rFonts w:ascii="Verdana" w:hAnsi="Verdana"/>
                <w:spacing w:val="-7"/>
                <w:sz w:val="20"/>
              </w:rPr>
              <w:t xml:space="preserve"> </w:t>
            </w:r>
            <w:r>
              <w:rPr>
                <w:rFonts w:ascii="Verdana" w:hAnsi="Verdana"/>
                <w:spacing w:val="-4"/>
                <w:sz w:val="20"/>
              </w:rPr>
              <w:t>STCL</w:t>
            </w:r>
          </w:p>
        </w:tc>
      </w:tr>
      <w:tr w:rsidR="00AF2361" w14:paraId="7CB4F164" w14:textId="77777777">
        <w:trPr>
          <w:trHeight w:val="402"/>
        </w:trPr>
        <w:tc>
          <w:tcPr>
            <w:tcW w:w="2631" w:type="dxa"/>
          </w:tcPr>
          <w:p w14:paraId="494A402E" w14:textId="77777777" w:rsidR="00AF2361" w:rsidRDefault="00000000">
            <w:pPr>
              <w:pStyle w:val="TableParagraph"/>
              <w:ind w:left="110"/>
              <w:rPr>
                <w:rFonts w:ascii="Verdana"/>
                <w:sz w:val="20"/>
              </w:rPr>
            </w:pPr>
            <w:r>
              <w:rPr>
                <w:rFonts w:ascii="Verdana"/>
                <w:color w:val="000080"/>
                <w:spacing w:val="-2"/>
                <w:sz w:val="20"/>
              </w:rPr>
              <w:t>Period</w:t>
            </w:r>
          </w:p>
        </w:tc>
        <w:tc>
          <w:tcPr>
            <w:tcW w:w="6838" w:type="dxa"/>
          </w:tcPr>
          <w:p w14:paraId="408D02E5" w14:textId="77777777" w:rsidR="00AF2361" w:rsidRDefault="00000000">
            <w:pPr>
              <w:pStyle w:val="TableParagraph"/>
              <w:rPr>
                <w:rFonts w:ascii="Verdana"/>
                <w:sz w:val="20"/>
              </w:rPr>
            </w:pPr>
            <w:r>
              <w:rPr>
                <w:rFonts w:ascii="Verdana"/>
                <w:sz w:val="20"/>
              </w:rPr>
              <w:t>May</w:t>
            </w:r>
            <w:r>
              <w:rPr>
                <w:rFonts w:ascii="Verdana"/>
                <w:spacing w:val="-2"/>
                <w:sz w:val="20"/>
              </w:rPr>
              <w:t xml:space="preserve"> </w:t>
            </w:r>
            <w:r>
              <w:rPr>
                <w:rFonts w:ascii="Verdana"/>
                <w:sz w:val="20"/>
              </w:rPr>
              <w:t>2008</w:t>
            </w:r>
            <w:r>
              <w:rPr>
                <w:rFonts w:ascii="Verdana"/>
                <w:spacing w:val="65"/>
                <w:sz w:val="20"/>
              </w:rPr>
              <w:t xml:space="preserve"> </w:t>
            </w:r>
            <w:r>
              <w:rPr>
                <w:rFonts w:ascii="Verdana"/>
                <w:sz w:val="20"/>
              </w:rPr>
              <w:t>to</w:t>
            </w:r>
            <w:r>
              <w:rPr>
                <w:rFonts w:ascii="Verdana"/>
                <w:spacing w:val="65"/>
                <w:sz w:val="20"/>
              </w:rPr>
              <w:t xml:space="preserve"> </w:t>
            </w:r>
            <w:r>
              <w:rPr>
                <w:rFonts w:ascii="Verdana"/>
                <w:sz w:val="20"/>
              </w:rPr>
              <w:t>Jan</w:t>
            </w:r>
            <w:r>
              <w:rPr>
                <w:rFonts w:ascii="Verdana"/>
                <w:spacing w:val="-4"/>
                <w:sz w:val="20"/>
              </w:rPr>
              <w:t xml:space="preserve"> 2009</w:t>
            </w:r>
          </w:p>
        </w:tc>
      </w:tr>
      <w:tr w:rsidR="00AF2361" w14:paraId="5E6E8615" w14:textId="77777777">
        <w:trPr>
          <w:trHeight w:val="2391"/>
        </w:trPr>
        <w:tc>
          <w:tcPr>
            <w:tcW w:w="2631" w:type="dxa"/>
          </w:tcPr>
          <w:p w14:paraId="449D803D" w14:textId="77777777" w:rsidR="00AF2361" w:rsidRDefault="00000000">
            <w:pPr>
              <w:pStyle w:val="TableParagraph"/>
              <w:ind w:left="110"/>
              <w:rPr>
                <w:rFonts w:ascii="Verdana"/>
                <w:sz w:val="20"/>
              </w:rPr>
            </w:pPr>
            <w:r>
              <w:rPr>
                <w:rFonts w:ascii="Verdana"/>
                <w:color w:val="000080"/>
                <w:spacing w:val="-2"/>
                <w:sz w:val="20"/>
              </w:rPr>
              <w:t>Description</w:t>
            </w:r>
          </w:p>
        </w:tc>
        <w:tc>
          <w:tcPr>
            <w:tcW w:w="6838" w:type="dxa"/>
          </w:tcPr>
          <w:p w14:paraId="694D8830" w14:textId="77777777" w:rsidR="00AF2361" w:rsidRDefault="00000000">
            <w:pPr>
              <w:pStyle w:val="TableParagraph"/>
              <w:spacing w:before="106" w:line="360" w:lineRule="auto"/>
              <w:ind w:right="94"/>
              <w:jc w:val="both"/>
              <w:rPr>
                <w:rFonts w:ascii="Verdana"/>
                <w:sz w:val="20"/>
              </w:rPr>
            </w:pPr>
            <w:r>
              <w:rPr>
                <w:rFonts w:ascii="Verdana"/>
                <w:color w:val="333333"/>
                <w:sz w:val="20"/>
              </w:rPr>
              <w:t>STCL is a premier organization involved in Exports, Imports and Domestic trading of diverse range of commodities. STCL deals with a variety of quality spices, Agricultural products as well as Non-agricultural products to extend age-old excellence of Indian quality products as well as to make available quality products to Indian consumers by importing from global source markets.</w:t>
            </w:r>
          </w:p>
        </w:tc>
      </w:tr>
      <w:tr w:rsidR="00AF2361" w14:paraId="0BBC96E2" w14:textId="77777777">
        <w:trPr>
          <w:trHeight w:val="402"/>
        </w:trPr>
        <w:tc>
          <w:tcPr>
            <w:tcW w:w="2631" w:type="dxa"/>
          </w:tcPr>
          <w:p w14:paraId="511ABC01" w14:textId="77777777" w:rsidR="00AF2361" w:rsidRDefault="00000000">
            <w:pPr>
              <w:pStyle w:val="TableParagraph"/>
              <w:ind w:left="110"/>
              <w:rPr>
                <w:rFonts w:ascii="Verdana"/>
                <w:sz w:val="20"/>
              </w:rPr>
            </w:pPr>
            <w:r>
              <w:rPr>
                <w:rFonts w:ascii="Verdana"/>
                <w:color w:val="000080"/>
                <w:spacing w:val="-4"/>
                <w:sz w:val="20"/>
              </w:rPr>
              <w:t>Role</w:t>
            </w:r>
          </w:p>
        </w:tc>
        <w:tc>
          <w:tcPr>
            <w:tcW w:w="6838" w:type="dxa"/>
          </w:tcPr>
          <w:p w14:paraId="09AB4D2E" w14:textId="77777777" w:rsidR="00AF2361" w:rsidRDefault="00000000">
            <w:pPr>
              <w:pStyle w:val="TableParagraph"/>
              <w:rPr>
                <w:rFonts w:ascii="Verdana"/>
                <w:sz w:val="20"/>
              </w:rPr>
            </w:pPr>
            <w:r>
              <w:rPr>
                <w:rFonts w:ascii="Verdana"/>
                <w:sz w:val="20"/>
              </w:rPr>
              <w:t>Finance</w:t>
            </w:r>
            <w:r>
              <w:rPr>
                <w:rFonts w:ascii="Verdana"/>
                <w:spacing w:val="-11"/>
                <w:sz w:val="20"/>
              </w:rPr>
              <w:t xml:space="preserve"> </w:t>
            </w:r>
            <w:r>
              <w:rPr>
                <w:rFonts w:ascii="Verdana"/>
                <w:sz w:val="20"/>
              </w:rPr>
              <w:t>Functional</w:t>
            </w:r>
            <w:r>
              <w:rPr>
                <w:rFonts w:ascii="Verdana"/>
                <w:spacing w:val="-10"/>
                <w:sz w:val="20"/>
              </w:rPr>
              <w:t xml:space="preserve"> </w:t>
            </w:r>
            <w:r>
              <w:rPr>
                <w:rFonts w:ascii="Verdana"/>
                <w:spacing w:val="-2"/>
                <w:sz w:val="20"/>
              </w:rPr>
              <w:t>consultant</w:t>
            </w:r>
          </w:p>
        </w:tc>
      </w:tr>
      <w:tr w:rsidR="00AF2361" w14:paraId="478160F3" w14:textId="77777777">
        <w:trPr>
          <w:trHeight w:val="402"/>
        </w:trPr>
        <w:tc>
          <w:tcPr>
            <w:tcW w:w="2631" w:type="dxa"/>
          </w:tcPr>
          <w:p w14:paraId="5CF52647" w14:textId="77777777" w:rsidR="00AF2361" w:rsidRDefault="00000000">
            <w:pPr>
              <w:pStyle w:val="TableParagraph"/>
              <w:ind w:left="110"/>
              <w:rPr>
                <w:rFonts w:ascii="Verdana"/>
                <w:sz w:val="20"/>
              </w:rPr>
            </w:pPr>
            <w:r>
              <w:rPr>
                <w:rFonts w:ascii="Verdana"/>
                <w:color w:val="000080"/>
                <w:sz w:val="20"/>
              </w:rPr>
              <w:t>Solution</w:t>
            </w:r>
            <w:r>
              <w:rPr>
                <w:rFonts w:ascii="Verdana"/>
                <w:color w:val="000080"/>
                <w:spacing w:val="-9"/>
                <w:sz w:val="20"/>
              </w:rPr>
              <w:t xml:space="preserve"> </w:t>
            </w:r>
            <w:r>
              <w:rPr>
                <w:rFonts w:ascii="Verdana"/>
                <w:color w:val="000080"/>
                <w:spacing w:val="-2"/>
                <w:sz w:val="20"/>
              </w:rPr>
              <w:t>Environment</w:t>
            </w:r>
          </w:p>
        </w:tc>
        <w:tc>
          <w:tcPr>
            <w:tcW w:w="6838" w:type="dxa"/>
          </w:tcPr>
          <w:p w14:paraId="43CA6B40" w14:textId="77777777" w:rsidR="00AF2361" w:rsidRDefault="00000000">
            <w:pPr>
              <w:pStyle w:val="TableParagraph"/>
              <w:rPr>
                <w:rFonts w:ascii="Verdana"/>
                <w:sz w:val="20"/>
              </w:rPr>
            </w:pPr>
            <w:r>
              <w:rPr>
                <w:rFonts w:ascii="Verdana"/>
                <w:sz w:val="20"/>
              </w:rPr>
              <w:t>Oracle</w:t>
            </w:r>
            <w:r>
              <w:rPr>
                <w:rFonts w:ascii="Verdana"/>
                <w:spacing w:val="-7"/>
                <w:sz w:val="20"/>
              </w:rPr>
              <w:t xml:space="preserve"> </w:t>
            </w:r>
            <w:r>
              <w:rPr>
                <w:rFonts w:ascii="Verdana"/>
                <w:sz w:val="20"/>
              </w:rPr>
              <w:t>Apps</w:t>
            </w:r>
            <w:r>
              <w:rPr>
                <w:rFonts w:ascii="Verdana"/>
                <w:spacing w:val="-1"/>
                <w:sz w:val="20"/>
              </w:rPr>
              <w:t xml:space="preserve"> </w:t>
            </w:r>
            <w:r>
              <w:rPr>
                <w:rFonts w:ascii="Verdana"/>
                <w:spacing w:val="-5"/>
                <w:sz w:val="20"/>
              </w:rPr>
              <w:t>R12</w:t>
            </w:r>
          </w:p>
        </w:tc>
      </w:tr>
      <w:tr w:rsidR="00AF2361" w14:paraId="0C9C4325" w14:textId="77777777">
        <w:trPr>
          <w:trHeight w:val="2583"/>
        </w:trPr>
        <w:tc>
          <w:tcPr>
            <w:tcW w:w="2631" w:type="dxa"/>
          </w:tcPr>
          <w:p w14:paraId="497116EE" w14:textId="77777777" w:rsidR="00AF2361" w:rsidRDefault="00000000">
            <w:pPr>
              <w:pStyle w:val="TableParagraph"/>
              <w:ind w:left="110"/>
              <w:rPr>
                <w:rFonts w:ascii="Verdana"/>
                <w:sz w:val="20"/>
              </w:rPr>
            </w:pPr>
            <w:r>
              <w:rPr>
                <w:rFonts w:ascii="Verdana"/>
                <w:color w:val="000080"/>
                <w:spacing w:val="-2"/>
                <w:sz w:val="20"/>
              </w:rPr>
              <w:t>Responsibilities</w:t>
            </w:r>
          </w:p>
        </w:tc>
        <w:tc>
          <w:tcPr>
            <w:tcW w:w="6838" w:type="dxa"/>
          </w:tcPr>
          <w:p w14:paraId="12897B56" w14:textId="77777777" w:rsidR="00AF2361" w:rsidRDefault="00000000">
            <w:pPr>
              <w:pStyle w:val="TableParagraph"/>
              <w:numPr>
                <w:ilvl w:val="0"/>
                <w:numId w:val="2"/>
              </w:numPr>
              <w:tabs>
                <w:tab w:val="left" w:pos="826"/>
              </w:tabs>
              <w:spacing w:before="4" w:line="268" w:lineRule="auto"/>
              <w:ind w:right="105"/>
              <w:rPr>
                <w:rFonts w:ascii="Symbol" w:hAnsi="Symbol"/>
              </w:rPr>
            </w:pPr>
            <w:r>
              <w:t xml:space="preserve">Gathering requirements and </w:t>
            </w:r>
            <w:proofErr w:type="spellStart"/>
            <w:r>
              <w:t>analysing</w:t>
            </w:r>
            <w:proofErr w:type="spellEnd"/>
            <w:r>
              <w:t xml:space="preserve"> business process from the </w:t>
            </w:r>
            <w:r>
              <w:rPr>
                <w:spacing w:val="-2"/>
              </w:rPr>
              <w:t>users.</w:t>
            </w:r>
          </w:p>
          <w:p w14:paraId="3F4D41AC" w14:textId="77777777" w:rsidR="00AF2361" w:rsidRDefault="00000000">
            <w:pPr>
              <w:pStyle w:val="TableParagraph"/>
              <w:numPr>
                <w:ilvl w:val="0"/>
                <w:numId w:val="2"/>
              </w:numPr>
              <w:tabs>
                <w:tab w:val="left" w:pos="826"/>
              </w:tabs>
              <w:spacing w:before="16"/>
              <w:rPr>
                <w:rFonts w:ascii="Symbol" w:hAnsi="Symbol"/>
              </w:rPr>
            </w:pPr>
            <w:r>
              <w:t>Business</w:t>
            </w:r>
            <w:r>
              <w:rPr>
                <w:spacing w:val="-7"/>
              </w:rPr>
              <w:t xml:space="preserve"> </w:t>
            </w:r>
            <w:r>
              <w:t>Process</w:t>
            </w:r>
            <w:r>
              <w:rPr>
                <w:spacing w:val="-7"/>
              </w:rPr>
              <w:t xml:space="preserve"> </w:t>
            </w:r>
            <w:r>
              <w:t>Mapping</w:t>
            </w:r>
            <w:r>
              <w:rPr>
                <w:spacing w:val="-5"/>
              </w:rPr>
              <w:t xml:space="preserve"> </w:t>
            </w:r>
            <w:r>
              <w:t>and</w:t>
            </w:r>
            <w:r>
              <w:rPr>
                <w:spacing w:val="-8"/>
              </w:rPr>
              <w:t xml:space="preserve"> </w:t>
            </w:r>
            <w:r>
              <w:t>identifying</w:t>
            </w:r>
            <w:r>
              <w:rPr>
                <w:spacing w:val="-5"/>
              </w:rPr>
              <w:t xml:space="preserve"> </w:t>
            </w:r>
            <w:r>
              <w:t>Gap</w:t>
            </w:r>
            <w:r>
              <w:rPr>
                <w:spacing w:val="-8"/>
              </w:rPr>
              <w:t xml:space="preserve"> </w:t>
            </w:r>
            <w:r>
              <w:rPr>
                <w:spacing w:val="-2"/>
              </w:rPr>
              <w:t>Analysis.</w:t>
            </w:r>
          </w:p>
          <w:p w14:paraId="11DD3C81" w14:textId="77777777" w:rsidR="00AF2361" w:rsidRDefault="00000000">
            <w:pPr>
              <w:pStyle w:val="TableParagraph"/>
              <w:numPr>
                <w:ilvl w:val="0"/>
                <w:numId w:val="2"/>
              </w:numPr>
              <w:tabs>
                <w:tab w:val="left" w:pos="826"/>
              </w:tabs>
              <w:spacing w:before="41" w:line="268" w:lineRule="auto"/>
              <w:ind w:right="99"/>
              <w:rPr>
                <w:rFonts w:ascii="Symbol" w:hAnsi="Symbol"/>
              </w:rPr>
            </w:pPr>
            <w:r>
              <w:t>Preparation</w:t>
            </w:r>
            <w:r>
              <w:rPr>
                <w:spacing w:val="27"/>
              </w:rPr>
              <w:t xml:space="preserve"> </w:t>
            </w:r>
            <w:r>
              <w:t>of</w:t>
            </w:r>
            <w:r>
              <w:rPr>
                <w:spacing w:val="27"/>
              </w:rPr>
              <w:t xml:space="preserve"> </w:t>
            </w:r>
            <w:r>
              <w:t>Setup</w:t>
            </w:r>
            <w:r>
              <w:rPr>
                <w:spacing w:val="27"/>
              </w:rPr>
              <w:t xml:space="preserve"> </w:t>
            </w:r>
            <w:r>
              <w:t>Documents,</w:t>
            </w:r>
            <w:r>
              <w:rPr>
                <w:spacing w:val="30"/>
              </w:rPr>
              <w:t xml:space="preserve"> </w:t>
            </w:r>
            <w:r>
              <w:t>Detail</w:t>
            </w:r>
            <w:r>
              <w:rPr>
                <w:spacing w:val="29"/>
              </w:rPr>
              <w:t xml:space="preserve"> </w:t>
            </w:r>
            <w:r>
              <w:t>Design</w:t>
            </w:r>
            <w:r>
              <w:rPr>
                <w:spacing w:val="27"/>
              </w:rPr>
              <w:t xml:space="preserve"> </w:t>
            </w:r>
            <w:r>
              <w:t>Documents</w:t>
            </w:r>
            <w:r>
              <w:rPr>
                <w:spacing w:val="27"/>
              </w:rPr>
              <w:t xml:space="preserve"> </w:t>
            </w:r>
            <w:r>
              <w:t>and Test Scripts.</w:t>
            </w:r>
          </w:p>
          <w:p w14:paraId="6F66CC3F" w14:textId="77777777" w:rsidR="00AF2361" w:rsidRDefault="00000000">
            <w:pPr>
              <w:pStyle w:val="TableParagraph"/>
              <w:numPr>
                <w:ilvl w:val="0"/>
                <w:numId w:val="2"/>
              </w:numPr>
              <w:tabs>
                <w:tab w:val="left" w:pos="826"/>
              </w:tabs>
              <w:spacing w:before="15"/>
              <w:rPr>
                <w:rFonts w:ascii="Symbol" w:hAnsi="Symbol"/>
              </w:rPr>
            </w:pPr>
            <w:r>
              <w:t>Provided</w:t>
            </w:r>
            <w:r>
              <w:rPr>
                <w:spacing w:val="-8"/>
              </w:rPr>
              <w:t xml:space="preserve"> </w:t>
            </w:r>
            <w:r>
              <w:t>End-User</w:t>
            </w:r>
            <w:r>
              <w:rPr>
                <w:spacing w:val="-7"/>
              </w:rPr>
              <w:t xml:space="preserve"> </w:t>
            </w:r>
            <w:r>
              <w:t>trainings</w:t>
            </w:r>
            <w:r>
              <w:rPr>
                <w:spacing w:val="-7"/>
              </w:rPr>
              <w:t xml:space="preserve"> </w:t>
            </w:r>
            <w:r>
              <w:t>for</w:t>
            </w:r>
            <w:r>
              <w:rPr>
                <w:spacing w:val="-6"/>
              </w:rPr>
              <w:t xml:space="preserve"> </w:t>
            </w:r>
            <w:r>
              <w:t>Go-</w:t>
            </w:r>
            <w:r>
              <w:rPr>
                <w:spacing w:val="-4"/>
              </w:rPr>
              <w:t>live.</w:t>
            </w:r>
          </w:p>
          <w:p w14:paraId="55B66D3E" w14:textId="77777777" w:rsidR="00AF2361" w:rsidRDefault="00000000">
            <w:pPr>
              <w:pStyle w:val="TableParagraph"/>
              <w:numPr>
                <w:ilvl w:val="0"/>
                <w:numId w:val="2"/>
              </w:numPr>
              <w:tabs>
                <w:tab w:val="left" w:pos="826"/>
              </w:tabs>
              <w:spacing w:before="42"/>
              <w:rPr>
                <w:rFonts w:ascii="Symbol" w:hAnsi="Symbol"/>
              </w:rPr>
            </w:pPr>
            <w:r>
              <w:t>Handling</w:t>
            </w:r>
            <w:r>
              <w:rPr>
                <w:spacing w:val="-6"/>
              </w:rPr>
              <w:t xml:space="preserve"> </w:t>
            </w:r>
            <w:r>
              <w:t>Support</w:t>
            </w:r>
            <w:r>
              <w:rPr>
                <w:spacing w:val="-9"/>
              </w:rPr>
              <w:t xml:space="preserve"> </w:t>
            </w:r>
            <w:r>
              <w:t>Tickets</w:t>
            </w:r>
            <w:r>
              <w:rPr>
                <w:spacing w:val="-6"/>
              </w:rPr>
              <w:t xml:space="preserve"> </w:t>
            </w:r>
            <w:r>
              <w:t>and</w:t>
            </w:r>
            <w:r>
              <w:rPr>
                <w:spacing w:val="-4"/>
              </w:rPr>
              <w:t xml:space="preserve"> </w:t>
            </w:r>
            <w:r>
              <w:t>providing</w:t>
            </w:r>
            <w:r>
              <w:rPr>
                <w:spacing w:val="-5"/>
              </w:rPr>
              <w:t xml:space="preserve"> </w:t>
            </w:r>
            <w:r>
              <w:t>solutions</w:t>
            </w:r>
            <w:r>
              <w:rPr>
                <w:spacing w:val="-7"/>
              </w:rPr>
              <w:t xml:space="preserve"> </w:t>
            </w:r>
            <w:r>
              <w:t>for</w:t>
            </w:r>
            <w:r>
              <w:rPr>
                <w:spacing w:val="-6"/>
              </w:rPr>
              <w:t xml:space="preserve"> </w:t>
            </w:r>
            <w:r>
              <w:t>the</w:t>
            </w:r>
            <w:r>
              <w:rPr>
                <w:spacing w:val="-6"/>
              </w:rPr>
              <w:t xml:space="preserve"> </w:t>
            </w:r>
            <w:r>
              <w:rPr>
                <w:spacing w:val="-2"/>
              </w:rPr>
              <w:t>same.</w:t>
            </w:r>
          </w:p>
          <w:p w14:paraId="5289D424" w14:textId="77777777" w:rsidR="00AF2361" w:rsidRDefault="00000000">
            <w:pPr>
              <w:pStyle w:val="TableParagraph"/>
              <w:numPr>
                <w:ilvl w:val="0"/>
                <w:numId w:val="2"/>
              </w:numPr>
              <w:tabs>
                <w:tab w:val="left" w:pos="826"/>
              </w:tabs>
              <w:spacing w:before="34"/>
              <w:rPr>
                <w:rFonts w:ascii="Symbol" w:hAnsi="Symbol"/>
                <w:sz w:val="18"/>
              </w:rPr>
            </w:pPr>
            <w:r>
              <w:t>Handling</w:t>
            </w:r>
            <w:r>
              <w:rPr>
                <w:spacing w:val="-5"/>
              </w:rPr>
              <w:t xml:space="preserve"> </w:t>
            </w:r>
            <w:r>
              <w:t>Change</w:t>
            </w:r>
            <w:r>
              <w:rPr>
                <w:spacing w:val="-5"/>
              </w:rPr>
              <w:t xml:space="preserve"> </w:t>
            </w:r>
            <w:r>
              <w:t>Requests</w:t>
            </w:r>
            <w:r>
              <w:rPr>
                <w:spacing w:val="-5"/>
              </w:rPr>
              <w:t xml:space="preserve"> </w:t>
            </w:r>
            <w:r>
              <w:t>and</w:t>
            </w:r>
            <w:r>
              <w:rPr>
                <w:spacing w:val="-6"/>
              </w:rPr>
              <w:t xml:space="preserve"> </w:t>
            </w:r>
            <w:r>
              <w:t>preparation</w:t>
            </w:r>
            <w:r>
              <w:rPr>
                <w:spacing w:val="-6"/>
              </w:rPr>
              <w:t xml:space="preserve"> </w:t>
            </w:r>
            <w:r>
              <w:t>of</w:t>
            </w:r>
            <w:r>
              <w:rPr>
                <w:spacing w:val="-5"/>
              </w:rPr>
              <w:t xml:space="preserve"> </w:t>
            </w:r>
            <w:r>
              <w:t>Design</w:t>
            </w:r>
            <w:r>
              <w:rPr>
                <w:spacing w:val="-6"/>
              </w:rPr>
              <w:t xml:space="preserve"> </w:t>
            </w:r>
            <w:r>
              <w:rPr>
                <w:spacing w:val="-2"/>
              </w:rPr>
              <w:t>Documents.</w:t>
            </w:r>
          </w:p>
        </w:tc>
      </w:tr>
    </w:tbl>
    <w:p w14:paraId="61C8A2A7" w14:textId="77777777" w:rsidR="00AF2361" w:rsidRDefault="00AF2361">
      <w:pPr>
        <w:pStyle w:val="TableParagraph"/>
        <w:rPr>
          <w:rFonts w:ascii="Symbol" w:hAnsi="Symbol"/>
          <w:sz w:val="18"/>
        </w:rPr>
        <w:sectPr w:rsidR="00AF2361">
          <w:pgSz w:w="11910" w:h="16840"/>
          <w:pgMar w:top="1520" w:right="141" w:bottom="1260" w:left="1275" w:header="914" w:footer="1070" w:gutter="0"/>
          <w:cols w:space="720"/>
        </w:sectPr>
      </w:pPr>
    </w:p>
    <w:p w14:paraId="6914D40E" w14:textId="77777777" w:rsidR="00AF2361" w:rsidRDefault="00AF2361">
      <w:pPr>
        <w:pStyle w:val="BodyText"/>
        <w:spacing w:before="6"/>
        <w:rPr>
          <w:rFonts w:ascii="Verdana"/>
          <w:b/>
          <w:sz w:val="7"/>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6982"/>
      </w:tblGrid>
      <w:tr w:rsidR="00AF2361" w14:paraId="4B174548" w14:textId="77777777">
        <w:trPr>
          <w:trHeight w:val="321"/>
        </w:trPr>
        <w:tc>
          <w:tcPr>
            <w:tcW w:w="2521" w:type="dxa"/>
          </w:tcPr>
          <w:p w14:paraId="5F1812CC" w14:textId="77777777" w:rsidR="00AF2361" w:rsidRDefault="00000000">
            <w:pPr>
              <w:pStyle w:val="TableParagraph"/>
              <w:rPr>
                <w:rFonts w:ascii="Verdana"/>
                <w:sz w:val="20"/>
              </w:rPr>
            </w:pPr>
            <w:r>
              <w:rPr>
                <w:rFonts w:ascii="Verdana"/>
                <w:color w:val="000080"/>
                <w:spacing w:val="-2"/>
                <w:sz w:val="20"/>
              </w:rPr>
              <w:t>Project</w:t>
            </w:r>
          </w:p>
        </w:tc>
        <w:tc>
          <w:tcPr>
            <w:tcW w:w="6982" w:type="dxa"/>
          </w:tcPr>
          <w:p w14:paraId="399603A9" w14:textId="77777777" w:rsidR="00AF2361" w:rsidRDefault="00000000">
            <w:pPr>
              <w:pStyle w:val="TableParagraph"/>
              <w:rPr>
                <w:rFonts w:ascii="Verdana" w:hAnsi="Verdana"/>
                <w:b/>
                <w:sz w:val="20"/>
              </w:rPr>
            </w:pPr>
            <w:r>
              <w:rPr>
                <w:rFonts w:ascii="Verdana" w:hAnsi="Verdana"/>
                <w:b/>
                <w:sz w:val="20"/>
              </w:rPr>
              <w:t>Oracle</w:t>
            </w:r>
            <w:r>
              <w:rPr>
                <w:rFonts w:ascii="Verdana" w:hAnsi="Verdana"/>
                <w:b/>
                <w:spacing w:val="-3"/>
                <w:sz w:val="20"/>
              </w:rPr>
              <w:t xml:space="preserve"> </w:t>
            </w:r>
            <w:r>
              <w:rPr>
                <w:rFonts w:ascii="Verdana" w:hAnsi="Verdana"/>
                <w:b/>
                <w:sz w:val="20"/>
              </w:rPr>
              <w:t>Apps</w:t>
            </w:r>
            <w:r>
              <w:rPr>
                <w:rFonts w:ascii="Verdana" w:hAnsi="Verdana"/>
                <w:b/>
                <w:spacing w:val="-1"/>
                <w:sz w:val="20"/>
              </w:rPr>
              <w:t xml:space="preserve"> </w:t>
            </w:r>
            <w:r>
              <w:rPr>
                <w:rFonts w:ascii="Verdana" w:hAnsi="Verdana"/>
                <w:b/>
                <w:sz w:val="20"/>
              </w:rPr>
              <w:t>–</w:t>
            </w:r>
            <w:r>
              <w:rPr>
                <w:rFonts w:ascii="Verdana" w:hAnsi="Verdana"/>
                <w:b/>
                <w:spacing w:val="-7"/>
                <w:sz w:val="20"/>
              </w:rPr>
              <w:t xml:space="preserve"> </w:t>
            </w:r>
            <w:r>
              <w:rPr>
                <w:rFonts w:ascii="Verdana" w:hAnsi="Verdana"/>
                <w:b/>
                <w:sz w:val="20"/>
              </w:rPr>
              <w:t>ERP</w:t>
            </w:r>
            <w:r>
              <w:rPr>
                <w:rFonts w:ascii="Verdana" w:hAnsi="Verdana"/>
                <w:b/>
                <w:spacing w:val="-7"/>
                <w:sz w:val="20"/>
              </w:rPr>
              <w:t xml:space="preserve"> </w:t>
            </w:r>
            <w:r>
              <w:rPr>
                <w:rFonts w:ascii="Verdana" w:hAnsi="Verdana"/>
                <w:b/>
                <w:sz w:val="20"/>
              </w:rPr>
              <w:t>11i</w:t>
            </w:r>
            <w:r>
              <w:rPr>
                <w:rFonts w:ascii="Verdana" w:hAnsi="Verdana"/>
                <w:b/>
                <w:spacing w:val="-4"/>
                <w:sz w:val="20"/>
              </w:rPr>
              <w:t xml:space="preserve"> </w:t>
            </w:r>
            <w:r>
              <w:rPr>
                <w:rFonts w:ascii="Verdana" w:hAnsi="Verdana"/>
                <w:b/>
                <w:spacing w:val="-2"/>
                <w:sz w:val="20"/>
              </w:rPr>
              <w:t>Implementation</w:t>
            </w:r>
          </w:p>
        </w:tc>
      </w:tr>
      <w:tr w:rsidR="00AF2361" w14:paraId="3690D39D" w14:textId="77777777">
        <w:trPr>
          <w:trHeight w:val="325"/>
        </w:trPr>
        <w:tc>
          <w:tcPr>
            <w:tcW w:w="2521" w:type="dxa"/>
          </w:tcPr>
          <w:p w14:paraId="56C9C1A8" w14:textId="77777777" w:rsidR="00AF2361" w:rsidRDefault="00000000">
            <w:pPr>
              <w:pStyle w:val="TableParagraph"/>
              <w:rPr>
                <w:rFonts w:ascii="Verdana"/>
                <w:sz w:val="20"/>
              </w:rPr>
            </w:pPr>
            <w:r>
              <w:rPr>
                <w:rFonts w:ascii="Verdana"/>
                <w:color w:val="000080"/>
                <w:spacing w:val="-2"/>
                <w:sz w:val="20"/>
              </w:rPr>
              <w:t>Customer</w:t>
            </w:r>
          </w:p>
        </w:tc>
        <w:tc>
          <w:tcPr>
            <w:tcW w:w="6982" w:type="dxa"/>
          </w:tcPr>
          <w:p w14:paraId="15173675" w14:textId="77777777" w:rsidR="00AF2361" w:rsidRDefault="00000000">
            <w:pPr>
              <w:pStyle w:val="TableParagraph"/>
              <w:rPr>
                <w:rFonts w:ascii="Verdana"/>
                <w:sz w:val="20"/>
              </w:rPr>
            </w:pPr>
            <w:r>
              <w:rPr>
                <w:rFonts w:ascii="Verdana"/>
                <w:sz w:val="20"/>
              </w:rPr>
              <w:t>Godfrey</w:t>
            </w:r>
            <w:r>
              <w:rPr>
                <w:rFonts w:ascii="Verdana"/>
                <w:spacing w:val="-5"/>
                <w:sz w:val="20"/>
              </w:rPr>
              <w:t xml:space="preserve"> </w:t>
            </w:r>
            <w:r>
              <w:rPr>
                <w:rFonts w:ascii="Verdana"/>
                <w:sz w:val="20"/>
              </w:rPr>
              <w:t>Philips</w:t>
            </w:r>
            <w:r>
              <w:rPr>
                <w:rFonts w:ascii="Verdana"/>
                <w:spacing w:val="-8"/>
                <w:sz w:val="20"/>
              </w:rPr>
              <w:t xml:space="preserve"> </w:t>
            </w:r>
            <w:r>
              <w:rPr>
                <w:rFonts w:ascii="Verdana"/>
                <w:sz w:val="20"/>
              </w:rPr>
              <w:t>India</w:t>
            </w:r>
            <w:r>
              <w:rPr>
                <w:rFonts w:ascii="Verdana"/>
                <w:spacing w:val="-5"/>
                <w:sz w:val="20"/>
              </w:rPr>
              <w:t xml:space="preserve"> </w:t>
            </w:r>
            <w:r>
              <w:rPr>
                <w:rFonts w:ascii="Verdana"/>
                <w:sz w:val="20"/>
              </w:rPr>
              <w:t>ltd</w:t>
            </w:r>
            <w:r>
              <w:rPr>
                <w:rFonts w:ascii="Verdana"/>
                <w:spacing w:val="-9"/>
                <w:sz w:val="20"/>
              </w:rPr>
              <w:t xml:space="preserve"> </w:t>
            </w:r>
            <w:r>
              <w:rPr>
                <w:rFonts w:ascii="Verdana"/>
                <w:spacing w:val="-2"/>
                <w:sz w:val="20"/>
              </w:rPr>
              <w:t>(GPIL)</w:t>
            </w:r>
          </w:p>
        </w:tc>
      </w:tr>
      <w:tr w:rsidR="00AF2361" w14:paraId="66D7F444" w14:textId="77777777">
        <w:trPr>
          <w:trHeight w:val="321"/>
        </w:trPr>
        <w:tc>
          <w:tcPr>
            <w:tcW w:w="2521" w:type="dxa"/>
          </w:tcPr>
          <w:p w14:paraId="6D12EED9" w14:textId="77777777" w:rsidR="00AF2361" w:rsidRDefault="00000000">
            <w:pPr>
              <w:pStyle w:val="TableParagraph"/>
              <w:spacing w:before="44"/>
              <w:rPr>
                <w:rFonts w:ascii="Verdana"/>
                <w:sz w:val="20"/>
              </w:rPr>
            </w:pPr>
            <w:r>
              <w:rPr>
                <w:rFonts w:ascii="Verdana"/>
                <w:color w:val="000080"/>
                <w:spacing w:val="-2"/>
                <w:sz w:val="20"/>
              </w:rPr>
              <w:t>Period</w:t>
            </w:r>
          </w:p>
        </w:tc>
        <w:tc>
          <w:tcPr>
            <w:tcW w:w="6982" w:type="dxa"/>
          </w:tcPr>
          <w:p w14:paraId="0A61D93F" w14:textId="77777777" w:rsidR="00AF2361" w:rsidRDefault="00000000">
            <w:pPr>
              <w:pStyle w:val="TableParagraph"/>
              <w:spacing w:before="44"/>
              <w:rPr>
                <w:rFonts w:ascii="Verdana" w:hAnsi="Verdana"/>
                <w:sz w:val="20"/>
              </w:rPr>
            </w:pPr>
            <w:r>
              <w:rPr>
                <w:rFonts w:ascii="Verdana" w:hAnsi="Verdana"/>
                <w:sz w:val="20"/>
              </w:rPr>
              <w:t>Oct</w:t>
            </w:r>
            <w:r>
              <w:rPr>
                <w:rFonts w:ascii="Verdana" w:hAnsi="Verdana"/>
                <w:spacing w:val="-6"/>
                <w:sz w:val="20"/>
              </w:rPr>
              <w:t xml:space="preserve"> </w:t>
            </w:r>
            <w:r>
              <w:rPr>
                <w:rFonts w:ascii="Verdana" w:hAnsi="Verdana"/>
                <w:sz w:val="20"/>
              </w:rPr>
              <w:t>2007 –</w:t>
            </w:r>
            <w:r>
              <w:rPr>
                <w:rFonts w:ascii="Verdana" w:hAnsi="Verdana"/>
                <w:spacing w:val="-4"/>
                <w:sz w:val="20"/>
              </w:rPr>
              <w:t xml:space="preserve"> </w:t>
            </w:r>
            <w:r>
              <w:rPr>
                <w:rFonts w:ascii="Verdana" w:hAnsi="Verdana"/>
                <w:sz w:val="20"/>
              </w:rPr>
              <w:t>Apr</w:t>
            </w:r>
            <w:r>
              <w:rPr>
                <w:rFonts w:ascii="Verdana" w:hAnsi="Verdana"/>
                <w:spacing w:val="-2"/>
                <w:sz w:val="20"/>
              </w:rPr>
              <w:t xml:space="preserve"> </w:t>
            </w:r>
            <w:r>
              <w:rPr>
                <w:rFonts w:ascii="Verdana" w:hAnsi="Verdana"/>
                <w:spacing w:val="-4"/>
                <w:sz w:val="20"/>
              </w:rPr>
              <w:t>2008</w:t>
            </w:r>
          </w:p>
        </w:tc>
      </w:tr>
      <w:tr w:rsidR="00AF2361" w14:paraId="4B621988" w14:textId="77777777">
        <w:trPr>
          <w:trHeight w:val="1982"/>
        </w:trPr>
        <w:tc>
          <w:tcPr>
            <w:tcW w:w="2521" w:type="dxa"/>
          </w:tcPr>
          <w:p w14:paraId="05C2BF41" w14:textId="77777777" w:rsidR="00AF2361" w:rsidRDefault="00000000">
            <w:pPr>
              <w:pStyle w:val="TableParagraph"/>
              <w:rPr>
                <w:rFonts w:ascii="Verdana"/>
                <w:sz w:val="20"/>
              </w:rPr>
            </w:pPr>
            <w:r>
              <w:rPr>
                <w:rFonts w:ascii="Verdana"/>
                <w:color w:val="000080"/>
                <w:spacing w:val="-2"/>
                <w:sz w:val="20"/>
              </w:rPr>
              <w:t>Description</w:t>
            </w:r>
          </w:p>
        </w:tc>
        <w:tc>
          <w:tcPr>
            <w:tcW w:w="6982" w:type="dxa"/>
          </w:tcPr>
          <w:p w14:paraId="1B2FDF55" w14:textId="77777777" w:rsidR="00AF2361" w:rsidRDefault="00000000">
            <w:pPr>
              <w:pStyle w:val="TableParagraph"/>
              <w:spacing w:line="360" w:lineRule="auto"/>
              <w:ind w:right="102"/>
              <w:jc w:val="both"/>
              <w:rPr>
                <w:rFonts w:ascii="Verdana"/>
                <w:sz w:val="20"/>
              </w:rPr>
            </w:pPr>
            <w:r>
              <w:rPr>
                <w:rFonts w:ascii="Verdana"/>
                <w:sz w:val="20"/>
              </w:rPr>
              <w:t>Godfrey Phillips India Ltd is India's second largest cigarette maker and the number one cigarette company in North India.</w:t>
            </w:r>
          </w:p>
          <w:p w14:paraId="169774A2" w14:textId="77777777" w:rsidR="00AF2361" w:rsidRDefault="00000000">
            <w:pPr>
              <w:pStyle w:val="TableParagraph"/>
              <w:spacing w:before="82" w:line="360" w:lineRule="auto"/>
              <w:ind w:right="98" w:firstLine="72"/>
              <w:jc w:val="both"/>
              <w:rPr>
                <w:rFonts w:ascii="Verdana"/>
                <w:sz w:val="20"/>
              </w:rPr>
            </w:pPr>
            <w:proofErr w:type="gramStart"/>
            <w:r>
              <w:rPr>
                <w:rFonts w:ascii="Verdana"/>
                <w:sz w:val="20"/>
              </w:rPr>
              <w:t>GPI's</w:t>
            </w:r>
            <w:proofErr w:type="gramEnd"/>
            <w:r>
              <w:rPr>
                <w:rFonts w:ascii="Verdana"/>
                <w:sz w:val="20"/>
              </w:rPr>
              <w:t xml:space="preserve"> headquarter is in New Delhi. GPI owns some of the most popular cigarette brands in the country like FS 1, Four Square,</w:t>
            </w:r>
            <w:r>
              <w:rPr>
                <w:rFonts w:ascii="Verdana"/>
                <w:spacing w:val="40"/>
                <w:sz w:val="20"/>
              </w:rPr>
              <w:t xml:space="preserve"> </w:t>
            </w:r>
            <w:r>
              <w:rPr>
                <w:rFonts w:ascii="Verdana"/>
                <w:sz w:val="20"/>
              </w:rPr>
              <w:t xml:space="preserve">Red and White, Jaisalmer, </w:t>
            </w:r>
            <w:proofErr w:type="spellStart"/>
            <w:r>
              <w:rPr>
                <w:rFonts w:ascii="Verdana"/>
                <w:sz w:val="20"/>
              </w:rPr>
              <w:t>Cavanders</w:t>
            </w:r>
            <w:proofErr w:type="spellEnd"/>
            <w:r>
              <w:rPr>
                <w:rFonts w:ascii="Verdana"/>
                <w:sz w:val="20"/>
              </w:rPr>
              <w:t xml:space="preserve"> and Tipper.</w:t>
            </w:r>
          </w:p>
        </w:tc>
      </w:tr>
      <w:tr w:rsidR="00AF2361" w14:paraId="12F16644" w14:textId="77777777">
        <w:trPr>
          <w:trHeight w:val="326"/>
        </w:trPr>
        <w:tc>
          <w:tcPr>
            <w:tcW w:w="2521" w:type="dxa"/>
          </w:tcPr>
          <w:p w14:paraId="0D7A5678" w14:textId="77777777" w:rsidR="00AF2361" w:rsidRDefault="00000000">
            <w:pPr>
              <w:pStyle w:val="TableParagraph"/>
              <w:rPr>
                <w:rFonts w:ascii="Verdana"/>
                <w:sz w:val="20"/>
              </w:rPr>
            </w:pPr>
            <w:r>
              <w:rPr>
                <w:rFonts w:ascii="Verdana"/>
                <w:color w:val="000080"/>
                <w:spacing w:val="-4"/>
                <w:sz w:val="20"/>
              </w:rPr>
              <w:t>Role</w:t>
            </w:r>
          </w:p>
        </w:tc>
        <w:tc>
          <w:tcPr>
            <w:tcW w:w="6982" w:type="dxa"/>
          </w:tcPr>
          <w:p w14:paraId="2953E7D4" w14:textId="77777777" w:rsidR="00AF2361" w:rsidRDefault="00000000">
            <w:pPr>
              <w:pStyle w:val="TableParagraph"/>
              <w:rPr>
                <w:rFonts w:ascii="Verdana"/>
                <w:sz w:val="20"/>
              </w:rPr>
            </w:pPr>
            <w:r>
              <w:rPr>
                <w:rFonts w:ascii="Verdana"/>
                <w:sz w:val="20"/>
              </w:rPr>
              <w:t>Team</w:t>
            </w:r>
            <w:r>
              <w:rPr>
                <w:rFonts w:ascii="Verdana"/>
                <w:spacing w:val="-3"/>
                <w:sz w:val="20"/>
              </w:rPr>
              <w:t xml:space="preserve"> </w:t>
            </w:r>
            <w:r>
              <w:rPr>
                <w:rFonts w:ascii="Verdana"/>
                <w:spacing w:val="-2"/>
                <w:sz w:val="20"/>
              </w:rPr>
              <w:t>Member</w:t>
            </w:r>
          </w:p>
        </w:tc>
      </w:tr>
      <w:tr w:rsidR="00AF2361" w14:paraId="08B1E545" w14:textId="77777777">
        <w:trPr>
          <w:trHeight w:val="2597"/>
        </w:trPr>
        <w:tc>
          <w:tcPr>
            <w:tcW w:w="2521" w:type="dxa"/>
          </w:tcPr>
          <w:p w14:paraId="51ED05A9" w14:textId="77777777" w:rsidR="00AF2361" w:rsidRDefault="00000000">
            <w:pPr>
              <w:pStyle w:val="TableParagraph"/>
              <w:rPr>
                <w:rFonts w:ascii="Verdana"/>
                <w:sz w:val="20"/>
              </w:rPr>
            </w:pPr>
            <w:r>
              <w:rPr>
                <w:rFonts w:ascii="Verdana"/>
                <w:color w:val="000080"/>
                <w:spacing w:val="-2"/>
                <w:sz w:val="20"/>
              </w:rPr>
              <w:t>Responsibilities</w:t>
            </w:r>
          </w:p>
        </w:tc>
        <w:tc>
          <w:tcPr>
            <w:tcW w:w="6982" w:type="dxa"/>
          </w:tcPr>
          <w:p w14:paraId="0CFEFEC3" w14:textId="77777777" w:rsidR="00AF2361" w:rsidRDefault="00000000">
            <w:pPr>
              <w:pStyle w:val="TableParagraph"/>
              <w:spacing w:before="63" w:line="235" w:lineRule="auto"/>
            </w:pPr>
            <w:r>
              <w:t>Functional</w:t>
            </w:r>
            <w:r>
              <w:rPr>
                <w:spacing w:val="33"/>
              </w:rPr>
              <w:t xml:space="preserve"> </w:t>
            </w:r>
            <w:r>
              <w:t>consultant</w:t>
            </w:r>
            <w:r>
              <w:rPr>
                <w:spacing w:val="34"/>
              </w:rPr>
              <w:t xml:space="preserve"> </w:t>
            </w:r>
            <w:r>
              <w:t>for</w:t>
            </w:r>
            <w:r>
              <w:rPr>
                <w:spacing w:val="31"/>
              </w:rPr>
              <w:t xml:space="preserve"> </w:t>
            </w:r>
            <w:r>
              <w:t>the</w:t>
            </w:r>
            <w:r>
              <w:rPr>
                <w:spacing w:val="32"/>
              </w:rPr>
              <w:t xml:space="preserve"> </w:t>
            </w:r>
            <w:r>
              <w:t>modules</w:t>
            </w:r>
            <w:r>
              <w:rPr>
                <w:spacing w:val="32"/>
              </w:rPr>
              <w:t xml:space="preserve"> </w:t>
            </w:r>
            <w:r>
              <w:t>Account</w:t>
            </w:r>
            <w:r>
              <w:rPr>
                <w:spacing w:val="29"/>
              </w:rPr>
              <w:t xml:space="preserve"> </w:t>
            </w:r>
            <w:r>
              <w:t>Receivables</w:t>
            </w:r>
            <w:r>
              <w:rPr>
                <w:spacing w:val="31"/>
              </w:rPr>
              <w:t xml:space="preserve"> </w:t>
            </w:r>
            <w:r>
              <w:t>and</w:t>
            </w:r>
            <w:r>
              <w:rPr>
                <w:spacing w:val="30"/>
              </w:rPr>
              <w:t xml:space="preserve"> </w:t>
            </w:r>
            <w:r>
              <w:t xml:space="preserve">Account </w:t>
            </w:r>
            <w:r>
              <w:rPr>
                <w:spacing w:val="-2"/>
              </w:rPr>
              <w:t>Payables.</w:t>
            </w:r>
          </w:p>
          <w:p w14:paraId="2D803491" w14:textId="77777777" w:rsidR="00AF2361" w:rsidRDefault="00000000">
            <w:pPr>
              <w:pStyle w:val="TableParagraph"/>
              <w:numPr>
                <w:ilvl w:val="0"/>
                <w:numId w:val="1"/>
              </w:numPr>
              <w:tabs>
                <w:tab w:val="left" w:pos="825"/>
                <w:tab w:val="left" w:pos="1904"/>
                <w:tab w:val="left" w:pos="2422"/>
                <w:tab w:val="left" w:pos="3331"/>
                <w:tab w:val="left" w:pos="4324"/>
                <w:tab w:val="left" w:pos="5422"/>
                <w:tab w:val="left" w:pos="5974"/>
              </w:tabs>
              <w:spacing w:before="73" w:line="268" w:lineRule="auto"/>
              <w:ind w:right="104"/>
              <w:rPr>
                <w:rFonts w:ascii="Symbol" w:hAnsi="Symbol"/>
              </w:rPr>
            </w:pPr>
            <w:r>
              <w:rPr>
                <w:spacing w:val="-2"/>
              </w:rPr>
              <w:t>Analyzing</w:t>
            </w:r>
            <w:r>
              <w:tab/>
            </w:r>
            <w:r>
              <w:rPr>
                <w:spacing w:val="-4"/>
              </w:rPr>
              <w:t>the</w:t>
            </w:r>
            <w:r>
              <w:tab/>
            </w:r>
            <w:r>
              <w:rPr>
                <w:spacing w:val="-2"/>
              </w:rPr>
              <w:t>Existing</w:t>
            </w:r>
            <w:r>
              <w:tab/>
            </w:r>
            <w:r>
              <w:rPr>
                <w:spacing w:val="-2"/>
              </w:rPr>
              <w:t>Business</w:t>
            </w:r>
            <w:r>
              <w:tab/>
            </w:r>
            <w:r>
              <w:rPr>
                <w:spacing w:val="-2"/>
              </w:rPr>
              <w:t>Processes</w:t>
            </w:r>
            <w:r>
              <w:tab/>
            </w:r>
            <w:r>
              <w:rPr>
                <w:spacing w:val="-4"/>
              </w:rPr>
              <w:t>and</w:t>
            </w:r>
            <w:r>
              <w:tab/>
            </w:r>
            <w:r>
              <w:rPr>
                <w:spacing w:val="-2"/>
              </w:rPr>
              <w:t xml:space="preserve">Gathering </w:t>
            </w:r>
            <w:r>
              <w:t>requirements from the users</w:t>
            </w:r>
          </w:p>
          <w:p w14:paraId="2A6D5B38" w14:textId="77777777" w:rsidR="00AF2361" w:rsidRDefault="00000000">
            <w:pPr>
              <w:pStyle w:val="TableParagraph"/>
              <w:numPr>
                <w:ilvl w:val="0"/>
                <w:numId w:val="1"/>
              </w:numPr>
              <w:tabs>
                <w:tab w:val="left" w:pos="825"/>
              </w:tabs>
              <w:spacing w:before="15" w:line="268" w:lineRule="auto"/>
              <w:ind w:right="94"/>
              <w:rPr>
                <w:rFonts w:ascii="Symbol" w:hAnsi="Symbol"/>
              </w:rPr>
            </w:pPr>
            <w:r>
              <w:t>Performed Gap Analysis to understanding the mapping of as-is and to-be system.</w:t>
            </w:r>
          </w:p>
          <w:p w14:paraId="40514431" w14:textId="77777777" w:rsidR="00AF2361" w:rsidRDefault="00000000">
            <w:pPr>
              <w:pStyle w:val="TableParagraph"/>
              <w:numPr>
                <w:ilvl w:val="0"/>
                <w:numId w:val="1"/>
              </w:numPr>
              <w:tabs>
                <w:tab w:val="left" w:pos="825"/>
                <w:tab w:val="left" w:pos="1899"/>
                <w:tab w:val="left" w:pos="3017"/>
                <w:tab w:val="left" w:pos="4451"/>
                <w:tab w:val="left" w:pos="4854"/>
                <w:tab w:val="left" w:pos="5459"/>
                <w:tab w:val="left" w:pos="6015"/>
              </w:tabs>
              <w:spacing w:before="13" w:line="273" w:lineRule="auto"/>
              <w:ind w:right="107"/>
              <w:rPr>
                <w:rFonts w:ascii="Symbol" w:hAnsi="Symbol"/>
                <w:sz w:val="18"/>
              </w:rPr>
            </w:pPr>
            <w:r>
              <w:rPr>
                <w:spacing w:val="-2"/>
              </w:rPr>
              <w:t>Analyzing</w:t>
            </w:r>
            <w:r>
              <w:tab/>
            </w:r>
            <w:r>
              <w:rPr>
                <w:spacing w:val="-2"/>
              </w:rPr>
              <w:t>functional</w:t>
            </w:r>
            <w:r>
              <w:tab/>
            </w:r>
            <w:r>
              <w:rPr>
                <w:spacing w:val="-2"/>
              </w:rPr>
              <w:t>requirements</w:t>
            </w:r>
            <w:r>
              <w:tab/>
            </w:r>
            <w:r>
              <w:rPr>
                <w:spacing w:val="-6"/>
              </w:rPr>
              <w:t>of</w:t>
            </w:r>
            <w:r>
              <w:tab/>
            </w:r>
            <w:r>
              <w:rPr>
                <w:spacing w:val="-4"/>
              </w:rPr>
              <w:t>user</w:t>
            </w:r>
            <w:r>
              <w:tab/>
            </w:r>
            <w:r>
              <w:rPr>
                <w:spacing w:val="-4"/>
              </w:rPr>
              <w:t>and</w:t>
            </w:r>
            <w:r>
              <w:tab/>
            </w:r>
            <w:r>
              <w:rPr>
                <w:spacing w:val="-2"/>
              </w:rPr>
              <w:t xml:space="preserve">providing </w:t>
            </w:r>
            <w:r>
              <w:t>inputs/suggestions for better process in the system.</w:t>
            </w:r>
          </w:p>
        </w:tc>
      </w:tr>
    </w:tbl>
    <w:p w14:paraId="1EE32EF6" w14:textId="77777777" w:rsidR="00B44019" w:rsidRDefault="00B44019" w:rsidP="003879E9">
      <w:pPr>
        <w:pStyle w:val="BodyText"/>
        <w:spacing w:before="129"/>
      </w:pPr>
    </w:p>
    <w:sectPr w:rsidR="00B44019">
      <w:pgSz w:w="11910" w:h="16840"/>
      <w:pgMar w:top="1520" w:right="141" w:bottom="1260" w:left="1275" w:header="914" w:footer="10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B459C" w14:textId="77777777" w:rsidR="00B44019" w:rsidRDefault="00B44019">
      <w:r>
        <w:separator/>
      </w:r>
    </w:p>
  </w:endnote>
  <w:endnote w:type="continuationSeparator" w:id="0">
    <w:p w14:paraId="2A456BDB" w14:textId="77777777" w:rsidR="00B44019" w:rsidRDefault="00B44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01D18" w14:textId="77777777" w:rsidR="00AF2361" w:rsidRDefault="00000000">
    <w:pPr>
      <w:pStyle w:val="BodyText"/>
      <w:spacing w:line="14" w:lineRule="auto"/>
      <w:rPr>
        <w:sz w:val="20"/>
      </w:rPr>
    </w:pPr>
    <w:r>
      <w:rPr>
        <w:noProof/>
        <w:sz w:val="20"/>
      </w:rPr>
      <mc:AlternateContent>
        <mc:Choice Requires="wps">
          <w:drawing>
            <wp:anchor distT="0" distB="0" distL="0" distR="0" simplePos="0" relativeHeight="487116288" behindDoc="1" locked="0" layoutInCell="1" allowOverlap="1" wp14:anchorId="499D0DE7" wp14:editId="292B22BF">
              <wp:simplePos x="0" y="0"/>
              <wp:positionH relativeFrom="page">
                <wp:posOffset>3411473</wp:posOffset>
              </wp:positionH>
              <wp:positionV relativeFrom="page">
                <wp:posOffset>9873486</wp:posOffset>
              </wp:positionV>
              <wp:extent cx="735965" cy="1549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5965" cy="154940"/>
                      </a:xfrm>
                      <a:prstGeom prst="rect">
                        <a:avLst/>
                      </a:prstGeom>
                    </wps:spPr>
                    <wps:txbx>
                      <w:txbxContent>
                        <w:p w14:paraId="4144299F" w14:textId="77777777" w:rsidR="00AF2361" w:rsidRDefault="00000000">
                          <w:pPr>
                            <w:spacing w:before="16"/>
                            <w:ind w:left="20"/>
                            <w:rPr>
                              <w:rFonts w:ascii="Arial MT"/>
                              <w:sz w:val="18"/>
                            </w:rPr>
                          </w:pPr>
                          <w:r>
                            <w:rPr>
                              <w:rFonts w:ascii="Arial MT"/>
                              <w:sz w:val="18"/>
                            </w:rPr>
                            <w:t>Page</w:t>
                          </w:r>
                          <w:r>
                            <w:rPr>
                              <w:rFonts w:ascii="Arial MT"/>
                              <w:spacing w:val="-4"/>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10</w:t>
                          </w:r>
                          <w:r>
                            <w:rPr>
                              <w:rFonts w:ascii="Arial MT"/>
                              <w:sz w:val="18"/>
                            </w:rPr>
                            <w:fldChar w:fldCharType="end"/>
                          </w:r>
                          <w:r>
                            <w:rPr>
                              <w:rFonts w:ascii="Arial MT"/>
                              <w:spacing w:val="1"/>
                              <w:sz w:val="18"/>
                            </w:rPr>
                            <w:t xml:space="preserve"> </w:t>
                          </w:r>
                          <w:r>
                            <w:rPr>
                              <w:rFonts w:ascii="Arial MT"/>
                              <w:sz w:val="18"/>
                            </w:rPr>
                            <w:t>of</w:t>
                          </w:r>
                          <w:r>
                            <w:rPr>
                              <w:rFonts w:ascii="Arial MT"/>
                              <w:spacing w:val="3"/>
                              <w:sz w:val="18"/>
                            </w:rPr>
                            <w:t xml:space="preserve"> </w:t>
                          </w:r>
                          <w:r>
                            <w:rPr>
                              <w:rFonts w:ascii="Arial MT"/>
                              <w:spacing w:val="-5"/>
                              <w:sz w:val="18"/>
                            </w:rPr>
                            <w:fldChar w:fldCharType="begin"/>
                          </w:r>
                          <w:r>
                            <w:rPr>
                              <w:rFonts w:ascii="Arial MT"/>
                              <w:spacing w:val="-5"/>
                              <w:sz w:val="18"/>
                            </w:rPr>
                            <w:instrText xml:space="preserve"> NUMPAGES </w:instrText>
                          </w:r>
                          <w:r>
                            <w:rPr>
                              <w:rFonts w:ascii="Arial MT"/>
                              <w:spacing w:val="-5"/>
                              <w:sz w:val="18"/>
                            </w:rPr>
                            <w:fldChar w:fldCharType="separate"/>
                          </w:r>
                          <w:r>
                            <w:rPr>
                              <w:rFonts w:ascii="Arial MT"/>
                              <w:spacing w:val="-5"/>
                              <w:sz w:val="18"/>
                            </w:rPr>
                            <w:t>12</w:t>
                          </w:r>
                          <w:r>
                            <w:rPr>
                              <w:rFonts w:ascii="Arial MT"/>
                              <w:spacing w:val="-5"/>
                              <w:sz w:val="18"/>
                            </w:rPr>
                            <w:fldChar w:fldCharType="end"/>
                          </w:r>
                        </w:p>
                      </w:txbxContent>
                    </wps:txbx>
                    <wps:bodyPr wrap="square" lIns="0" tIns="0" rIns="0" bIns="0" rtlCol="0">
                      <a:noAutofit/>
                    </wps:bodyPr>
                  </wps:wsp>
                </a:graphicData>
              </a:graphic>
            </wp:anchor>
          </w:drawing>
        </mc:Choice>
        <mc:Fallback>
          <w:pict>
            <v:shapetype w14:anchorId="499D0DE7" id="_x0000_t202" coordsize="21600,21600" o:spt="202" path="m,l,21600r21600,l21600,xe">
              <v:stroke joinstyle="miter"/>
              <v:path gradientshapeok="t" o:connecttype="rect"/>
            </v:shapetype>
            <v:shape id="Textbox 2" o:spid="_x0000_s1026" type="#_x0000_t202" style="position:absolute;margin-left:268.6pt;margin-top:777.45pt;width:57.95pt;height:12.2pt;z-index:-162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" filled="f" stroked="f">
              <v:textbox inset="0,0,0,0">
                <w:txbxContent>
                  <w:p w14:paraId="4144299F" w14:textId="77777777" w:rsidR="00AF2361" w:rsidRDefault="00000000">
                    <w:pPr>
                      <w:spacing w:before="16"/>
                      <w:ind w:left="20"/>
                      <w:rPr>
                        <w:rFonts w:ascii="Arial MT"/>
                        <w:sz w:val="18"/>
                      </w:rPr>
                    </w:pPr>
                    <w:r>
                      <w:rPr>
                        <w:rFonts w:ascii="Arial MT"/>
                        <w:sz w:val="18"/>
                      </w:rPr>
                      <w:t>Page</w:t>
                    </w:r>
                    <w:r>
                      <w:rPr>
                        <w:rFonts w:ascii="Arial MT"/>
                        <w:spacing w:val="-4"/>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10</w:t>
                    </w:r>
                    <w:r>
                      <w:rPr>
                        <w:rFonts w:ascii="Arial MT"/>
                        <w:sz w:val="18"/>
                      </w:rPr>
                      <w:fldChar w:fldCharType="end"/>
                    </w:r>
                    <w:r>
                      <w:rPr>
                        <w:rFonts w:ascii="Arial MT"/>
                        <w:spacing w:val="1"/>
                        <w:sz w:val="18"/>
                      </w:rPr>
                      <w:t xml:space="preserve"> </w:t>
                    </w:r>
                    <w:r>
                      <w:rPr>
                        <w:rFonts w:ascii="Arial MT"/>
                        <w:sz w:val="18"/>
                      </w:rPr>
                      <w:t>of</w:t>
                    </w:r>
                    <w:r>
                      <w:rPr>
                        <w:rFonts w:ascii="Arial MT"/>
                        <w:spacing w:val="3"/>
                        <w:sz w:val="18"/>
                      </w:rPr>
                      <w:t xml:space="preserve"> </w:t>
                    </w:r>
                    <w:r>
                      <w:rPr>
                        <w:rFonts w:ascii="Arial MT"/>
                        <w:spacing w:val="-5"/>
                        <w:sz w:val="18"/>
                      </w:rPr>
                      <w:fldChar w:fldCharType="begin"/>
                    </w:r>
                    <w:r>
                      <w:rPr>
                        <w:rFonts w:ascii="Arial MT"/>
                        <w:spacing w:val="-5"/>
                        <w:sz w:val="18"/>
                      </w:rPr>
                      <w:instrText xml:space="preserve"> NUMPAGES </w:instrText>
                    </w:r>
                    <w:r>
                      <w:rPr>
                        <w:rFonts w:ascii="Arial MT"/>
                        <w:spacing w:val="-5"/>
                        <w:sz w:val="18"/>
                      </w:rPr>
                      <w:fldChar w:fldCharType="separate"/>
                    </w:r>
                    <w:r>
                      <w:rPr>
                        <w:rFonts w:ascii="Arial MT"/>
                        <w:spacing w:val="-5"/>
                        <w:sz w:val="18"/>
                      </w:rPr>
                      <w:t>12</w:t>
                    </w:r>
                    <w:r>
                      <w:rPr>
                        <w:rFonts w:ascii="Arial MT"/>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116800" behindDoc="1" locked="0" layoutInCell="1" allowOverlap="1" wp14:anchorId="76E0CC54" wp14:editId="290BB5A4">
              <wp:simplePos x="0" y="0"/>
              <wp:positionH relativeFrom="page">
                <wp:posOffset>902004</wp:posOffset>
              </wp:positionH>
              <wp:positionV relativeFrom="page">
                <wp:posOffset>10054778</wp:posOffset>
              </wp:positionV>
              <wp:extent cx="61594" cy="1689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4" cy="168910"/>
                      </a:xfrm>
                      <a:prstGeom prst="rect">
                        <a:avLst/>
                      </a:prstGeom>
                    </wps:spPr>
                    <wps:txbx>
                      <w:txbxContent>
                        <w:p w14:paraId="11DC84E3" w14:textId="77777777" w:rsidR="00AF2361" w:rsidRDefault="00000000">
                          <w:pPr>
                            <w:spacing w:before="15"/>
                            <w:ind w:left="20"/>
                            <w:rPr>
                              <w:rFonts w:ascii="Arial"/>
                              <w:b/>
                              <w:sz w:val="20"/>
                            </w:rPr>
                          </w:pPr>
                          <w:r>
                            <w:rPr>
                              <w:rFonts w:ascii="Arial"/>
                              <w:b/>
                              <w:spacing w:val="-10"/>
                              <w:sz w:val="20"/>
                            </w:rPr>
                            <w:t>.</w:t>
                          </w:r>
                        </w:p>
                      </w:txbxContent>
                    </wps:txbx>
                    <wps:bodyPr wrap="square" lIns="0" tIns="0" rIns="0" bIns="0" rtlCol="0">
                      <a:noAutofit/>
                    </wps:bodyPr>
                  </wps:wsp>
                </a:graphicData>
              </a:graphic>
            </wp:anchor>
          </w:drawing>
        </mc:Choice>
        <mc:Fallback>
          <w:pict>
            <v:shape w14:anchorId="76E0CC54" id="Textbox 3" o:spid="_x0000_s1027" type="#_x0000_t202" style="position:absolute;margin-left:71pt;margin-top:791.7pt;width:4.85pt;height:13.3pt;z-index:-1619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" filled="f" stroked="f">
              <v:textbox inset="0,0,0,0">
                <w:txbxContent>
                  <w:p w14:paraId="11DC84E3" w14:textId="77777777" w:rsidR="00AF2361" w:rsidRDefault="00000000">
                    <w:pPr>
                      <w:spacing w:before="15"/>
                      <w:ind w:left="20"/>
                      <w:rPr>
                        <w:rFonts w:ascii="Arial"/>
                        <w:b/>
                        <w:sz w:val="20"/>
                      </w:rPr>
                    </w:pPr>
                    <w:r>
                      <w:rPr>
                        <w:rFonts w:ascii="Arial"/>
                        <w:b/>
                        <w:spacing w:val="-10"/>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41B08" w14:textId="77777777" w:rsidR="00B44019" w:rsidRDefault="00B44019">
      <w:r>
        <w:separator/>
      </w:r>
    </w:p>
  </w:footnote>
  <w:footnote w:type="continuationSeparator" w:id="0">
    <w:p w14:paraId="5248659E" w14:textId="77777777" w:rsidR="00B44019" w:rsidRDefault="00B44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CD31" w14:textId="77777777" w:rsidR="00AF2361" w:rsidRDefault="00000000">
    <w:pPr>
      <w:pStyle w:val="BodyText"/>
      <w:spacing w:line="14" w:lineRule="auto"/>
      <w:rPr>
        <w:sz w:val="20"/>
      </w:rPr>
    </w:pPr>
    <w:r>
      <w:rPr>
        <w:noProof/>
        <w:sz w:val="20"/>
      </w:rPr>
      <w:drawing>
        <wp:anchor distT="0" distB="0" distL="0" distR="0" simplePos="0" relativeHeight="487115776" behindDoc="1" locked="0" layoutInCell="1" allowOverlap="1" wp14:anchorId="6CD1D098" wp14:editId="483C3A80">
          <wp:simplePos x="0" y="0"/>
          <wp:positionH relativeFrom="page">
            <wp:posOffset>5457063</wp:posOffset>
          </wp:positionH>
          <wp:positionV relativeFrom="page">
            <wp:posOffset>580328</wp:posOffset>
          </wp:positionV>
          <wp:extent cx="1178939" cy="27234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78939" cy="27234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02B"/>
    <w:multiLevelType w:val="hybridMultilevel"/>
    <w:tmpl w:val="A4A26AF8"/>
    <w:lvl w:ilvl="0" w:tplc="167CD428">
      <w:numFmt w:val="bullet"/>
      <w:lvlText w:val=""/>
      <w:lvlJc w:val="left"/>
      <w:pPr>
        <w:ind w:left="825" w:hanging="360"/>
      </w:pPr>
      <w:rPr>
        <w:rFonts w:ascii="Symbol" w:eastAsia="Symbol" w:hAnsi="Symbol" w:cs="Symbol" w:hint="default"/>
        <w:spacing w:val="0"/>
        <w:w w:val="100"/>
        <w:lang w:val="en-US" w:eastAsia="en-US" w:bidi="ar-SA"/>
      </w:rPr>
    </w:lvl>
    <w:lvl w:ilvl="1" w:tplc="87880522">
      <w:numFmt w:val="bullet"/>
      <w:lvlText w:val="•"/>
      <w:lvlJc w:val="left"/>
      <w:pPr>
        <w:ind w:left="1453" w:hanging="360"/>
      </w:pPr>
      <w:rPr>
        <w:rFonts w:hint="default"/>
        <w:lang w:val="en-US" w:eastAsia="en-US" w:bidi="ar-SA"/>
      </w:rPr>
    </w:lvl>
    <w:lvl w:ilvl="2" w:tplc="24A2C34E">
      <w:numFmt w:val="bullet"/>
      <w:lvlText w:val="•"/>
      <w:lvlJc w:val="left"/>
      <w:pPr>
        <w:ind w:left="2087" w:hanging="360"/>
      </w:pPr>
      <w:rPr>
        <w:rFonts w:hint="default"/>
        <w:lang w:val="en-US" w:eastAsia="en-US" w:bidi="ar-SA"/>
      </w:rPr>
    </w:lvl>
    <w:lvl w:ilvl="3" w:tplc="28781066">
      <w:numFmt w:val="bullet"/>
      <w:lvlText w:val="•"/>
      <w:lvlJc w:val="left"/>
      <w:pPr>
        <w:ind w:left="2720" w:hanging="360"/>
      </w:pPr>
      <w:rPr>
        <w:rFonts w:hint="default"/>
        <w:lang w:val="en-US" w:eastAsia="en-US" w:bidi="ar-SA"/>
      </w:rPr>
    </w:lvl>
    <w:lvl w:ilvl="4" w:tplc="5AC82DE0">
      <w:numFmt w:val="bullet"/>
      <w:lvlText w:val="•"/>
      <w:lvlJc w:val="left"/>
      <w:pPr>
        <w:ind w:left="3354" w:hanging="360"/>
      </w:pPr>
      <w:rPr>
        <w:rFonts w:hint="default"/>
        <w:lang w:val="en-US" w:eastAsia="en-US" w:bidi="ar-SA"/>
      </w:rPr>
    </w:lvl>
    <w:lvl w:ilvl="5" w:tplc="6B0AEBDA">
      <w:numFmt w:val="bullet"/>
      <w:lvlText w:val="•"/>
      <w:lvlJc w:val="left"/>
      <w:pPr>
        <w:ind w:left="3987" w:hanging="360"/>
      </w:pPr>
      <w:rPr>
        <w:rFonts w:hint="default"/>
        <w:lang w:val="en-US" w:eastAsia="en-US" w:bidi="ar-SA"/>
      </w:rPr>
    </w:lvl>
    <w:lvl w:ilvl="6" w:tplc="D06C45A6">
      <w:numFmt w:val="bullet"/>
      <w:lvlText w:val="•"/>
      <w:lvlJc w:val="left"/>
      <w:pPr>
        <w:ind w:left="4621" w:hanging="360"/>
      </w:pPr>
      <w:rPr>
        <w:rFonts w:hint="default"/>
        <w:lang w:val="en-US" w:eastAsia="en-US" w:bidi="ar-SA"/>
      </w:rPr>
    </w:lvl>
    <w:lvl w:ilvl="7" w:tplc="4F443EF6">
      <w:numFmt w:val="bullet"/>
      <w:lvlText w:val="•"/>
      <w:lvlJc w:val="left"/>
      <w:pPr>
        <w:ind w:left="5254" w:hanging="360"/>
      </w:pPr>
      <w:rPr>
        <w:rFonts w:hint="default"/>
        <w:lang w:val="en-US" w:eastAsia="en-US" w:bidi="ar-SA"/>
      </w:rPr>
    </w:lvl>
    <w:lvl w:ilvl="8" w:tplc="B62649B8">
      <w:numFmt w:val="bullet"/>
      <w:lvlText w:val="•"/>
      <w:lvlJc w:val="left"/>
      <w:pPr>
        <w:ind w:left="5888" w:hanging="360"/>
      </w:pPr>
      <w:rPr>
        <w:rFonts w:hint="default"/>
        <w:lang w:val="en-US" w:eastAsia="en-US" w:bidi="ar-SA"/>
      </w:rPr>
    </w:lvl>
  </w:abstractNum>
  <w:abstractNum w:abstractNumId="1" w15:restartNumberingAfterBreak="0">
    <w:nsid w:val="12AF71D1"/>
    <w:multiLevelType w:val="hybridMultilevel"/>
    <w:tmpl w:val="5D4C96BA"/>
    <w:lvl w:ilvl="0" w:tplc="E0245872">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97B6CD20">
      <w:numFmt w:val="bullet"/>
      <w:lvlText w:val="•"/>
      <w:lvlJc w:val="left"/>
      <w:pPr>
        <w:ind w:left="1453" w:hanging="360"/>
      </w:pPr>
      <w:rPr>
        <w:rFonts w:hint="default"/>
        <w:lang w:val="en-US" w:eastAsia="en-US" w:bidi="ar-SA"/>
      </w:rPr>
    </w:lvl>
    <w:lvl w:ilvl="2" w:tplc="D3A05EC2">
      <w:numFmt w:val="bullet"/>
      <w:lvlText w:val="•"/>
      <w:lvlJc w:val="left"/>
      <w:pPr>
        <w:ind w:left="2087" w:hanging="360"/>
      </w:pPr>
      <w:rPr>
        <w:rFonts w:hint="default"/>
        <w:lang w:val="en-US" w:eastAsia="en-US" w:bidi="ar-SA"/>
      </w:rPr>
    </w:lvl>
    <w:lvl w:ilvl="3" w:tplc="921E01DE">
      <w:numFmt w:val="bullet"/>
      <w:lvlText w:val="•"/>
      <w:lvlJc w:val="left"/>
      <w:pPr>
        <w:ind w:left="2720" w:hanging="360"/>
      </w:pPr>
      <w:rPr>
        <w:rFonts w:hint="default"/>
        <w:lang w:val="en-US" w:eastAsia="en-US" w:bidi="ar-SA"/>
      </w:rPr>
    </w:lvl>
    <w:lvl w:ilvl="4" w:tplc="EF36A088">
      <w:numFmt w:val="bullet"/>
      <w:lvlText w:val="•"/>
      <w:lvlJc w:val="left"/>
      <w:pPr>
        <w:ind w:left="3354" w:hanging="360"/>
      </w:pPr>
      <w:rPr>
        <w:rFonts w:hint="default"/>
        <w:lang w:val="en-US" w:eastAsia="en-US" w:bidi="ar-SA"/>
      </w:rPr>
    </w:lvl>
    <w:lvl w:ilvl="5" w:tplc="09E03E16">
      <w:numFmt w:val="bullet"/>
      <w:lvlText w:val="•"/>
      <w:lvlJc w:val="left"/>
      <w:pPr>
        <w:ind w:left="3987" w:hanging="360"/>
      </w:pPr>
      <w:rPr>
        <w:rFonts w:hint="default"/>
        <w:lang w:val="en-US" w:eastAsia="en-US" w:bidi="ar-SA"/>
      </w:rPr>
    </w:lvl>
    <w:lvl w:ilvl="6" w:tplc="2146DEA4">
      <w:numFmt w:val="bullet"/>
      <w:lvlText w:val="•"/>
      <w:lvlJc w:val="left"/>
      <w:pPr>
        <w:ind w:left="4621" w:hanging="360"/>
      </w:pPr>
      <w:rPr>
        <w:rFonts w:hint="default"/>
        <w:lang w:val="en-US" w:eastAsia="en-US" w:bidi="ar-SA"/>
      </w:rPr>
    </w:lvl>
    <w:lvl w:ilvl="7" w:tplc="DE588C7C">
      <w:numFmt w:val="bullet"/>
      <w:lvlText w:val="•"/>
      <w:lvlJc w:val="left"/>
      <w:pPr>
        <w:ind w:left="5254" w:hanging="360"/>
      </w:pPr>
      <w:rPr>
        <w:rFonts w:hint="default"/>
        <w:lang w:val="en-US" w:eastAsia="en-US" w:bidi="ar-SA"/>
      </w:rPr>
    </w:lvl>
    <w:lvl w:ilvl="8" w:tplc="1A4665D8">
      <w:numFmt w:val="bullet"/>
      <w:lvlText w:val="•"/>
      <w:lvlJc w:val="left"/>
      <w:pPr>
        <w:ind w:left="5888" w:hanging="360"/>
      </w:pPr>
      <w:rPr>
        <w:rFonts w:hint="default"/>
        <w:lang w:val="en-US" w:eastAsia="en-US" w:bidi="ar-SA"/>
      </w:rPr>
    </w:lvl>
  </w:abstractNum>
  <w:abstractNum w:abstractNumId="2" w15:restartNumberingAfterBreak="0">
    <w:nsid w:val="13972DD6"/>
    <w:multiLevelType w:val="hybridMultilevel"/>
    <w:tmpl w:val="2E5E1516"/>
    <w:lvl w:ilvl="0" w:tplc="444EE674">
      <w:numFmt w:val="bullet"/>
      <w:lvlText w:val=""/>
      <w:lvlJc w:val="left"/>
      <w:pPr>
        <w:ind w:left="825" w:hanging="360"/>
      </w:pPr>
      <w:rPr>
        <w:rFonts w:ascii="Symbol" w:eastAsia="Symbol" w:hAnsi="Symbol" w:cs="Symbol" w:hint="default"/>
        <w:spacing w:val="0"/>
        <w:w w:val="100"/>
        <w:lang w:val="en-US" w:eastAsia="en-US" w:bidi="ar-SA"/>
      </w:rPr>
    </w:lvl>
    <w:lvl w:ilvl="1" w:tplc="B1FECF90">
      <w:numFmt w:val="bullet"/>
      <w:lvlText w:val="•"/>
      <w:lvlJc w:val="left"/>
      <w:pPr>
        <w:ind w:left="1435" w:hanging="360"/>
      </w:pPr>
      <w:rPr>
        <w:rFonts w:hint="default"/>
        <w:lang w:val="en-US" w:eastAsia="en-US" w:bidi="ar-SA"/>
      </w:rPr>
    </w:lvl>
    <w:lvl w:ilvl="2" w:tplc="72C2F804">
      <w:numFmt w:val="bullet"/>
      <w:lvlText w:val="•"/>
      <w:lvlJc w:val="left"/>
      <w:pPr>
        <w:ind w:left="2050" w:hanging="360"/>
      </w:pPr>
      <w:rPr>
        <w:rFonts w:hint="default"/>
        <w:lang w:val="en-US" w:eastAsia="en-US" w:bidi="ar-SA"/>
      </w:rPr>
    </w:lvl>
    <w:lvl w:ilvl="3" w:tplc="459E2290">
      <w:numFmt w:val="bullet"/>
      <w:lvlText w:val="•"/>
      <w:lvlJc w:val="left"/>
      <w:pPr>
        <w:ind w:left="2665" w:hanging="360"/>
      </w:pPr>
      <w:rPr>
        <w:rFonts w:hint="default"/>
        <w:lang w:val="en-US" w:eastAsia="en-US" w:bidi="ar-SA"/>
      </w:rPr>
    </w:lvl>
    <w:lvl w:ilvl="4" w:tplc="6EAC3D4E">
      <w:numFmt w:val="bullet"/>
      <w:lvlText w:val="•"/>
      <w:lvlJc w:val="left"/>
      <w:pPr>
        <w:ind w:left="3280" w:hanging="360"/>
      </w:pPr>
      <w:rPr>
        <w:rFonts w:hint="default"/>
        <w:lang w:val="en-US" w:eastAsia="en-US" w:bidi="ar-SA"/>
      </w:rPr>
    </w:lvl>
    <w:lvl w:ilvl="5" w:tplc="339C4E18">
      <w:numFmt w:val="bullet"/>
      <w:lvlText w:val="•"/>
      <w:lvlJc w:val="left"/>
      <w:pPr>
        <w:ind w:left="3896" w:hanging="360"/>
      </w:pPr>
      <w:rPr>
        <w:rFonts w:hint="default"/>
        <w:lang w:val="en-US" w:eastAsia="en-US" w:bidi="ar-SA"/>
      </w:rPr>
    </w:lvl>
    <w:lvl w:ilvl="6" w:tplc="74CC1514">
      <w:numFmt w:val="bullet"/>
      <w:lvlText w:val="•"/>
      <w:lvlJc w:val="left"/>
      <w:pPr>
        <w:ind w:left="4511" w:hanging="360"/>
      </w:pPr>
      <w:rPr>
        <w:rFonts w:hint="default"/>
        <w:lang w:val="en-US" w:eastAsia="en-US" w:bidi="ar-SA"/>
      </w:rPr>
    </w:lvl>
    <w:lvl w:ilvl="7" w:tplc="EDB83AA0">
      <w:numFmt w:val="bullet"/>
      <w:lvlText w:val="•"/>
      <w:lvlJc w:val="left"/>
      <w:pPr>
        <w:ind w:left="5126" w:hanging="360"/>
      </w:pPr>
      <w:rPr>
        <w:rFonts w:hint="default"/>
        <w:lang w:val="en-US" w:eastAsia="en-US" w:bidi="ar-SA"/>
      </w:rPr>
    </w:lvl>
    <w:lvl w:ilvl="8" w:tplc="8E66453C">
      <w:numFmt w:val="bullet"/>
      <w:lvlText w:val="•"/>
      <w:lvlJc w:val="left"/>
      <w:pPr>
        <w:ind w:left="5741" w:hanging="360"/>
      </w:pPr>
      <w:rPr>
        <w:rFonts w:hint="default"/>
        <w:lang w:val="en-US" w:eastAsia="en-US" w:bidi="ar-SA"/>
      </w:rPr>
    </w:lvl>
  </w:abstractNum>
  <w:abstractNum w:abstractNumId="3" w15:restartNumberingAfterBreak="0">
    <w:nsid w:val="13F30B46"/>
    <w:multiLevelType w:val="hybridMultilevel"/>
    <w:tmpl w:val="5BD6B826"/>
    <w:lvl w:ilvl="0" w:tplc="0764E27C">
      <w:numFmt w:val="bullet"/>
      <w:lvlText w:val=""/>
      <w:lvlJc w:val="left"/>
      <w:pPr>
        <w:ind w:left="825" w:hanging="360"/>
      </w:pPr>
      <w:rPr>
        <w:rFonts w:ascii="Symbol" w:eastAsia="Symbol" w:hAnsi="Symbol" w:cs="Symbol" w:hint="default"/>
        <w:spacing w:val="0"/>
        <w:w w:val="100"/>
        <w:lang w:val="en-US" w:eastAsia="en-US" w:bidi="ar-SA"/>
      </w:rPr>
    </w:lvl>
    <w:lvl w:ilvl="1" w:tplc="48A8AFD8">
      <w:numFmt w:val="bullet"/>
      <w:lvlText w:val="•"/>
      <w:lvlJc w:val="left"/>
      <w:pPr>
        <w:ind w:left="1453" w:hanging="360"/>
      </w:pPr>
      <w:rPr>
        <w:rFonts w:hint="default"/>
        <w:lang w:val="en-US" w:eastAsia="en-US" w:bidi="ar-SA"/>
      </w:rPr>
    </w:lvl>
    <w:lvl w:ilvl="2" w:tplc="6D66456C">
      <w:numFmt w:val="bullet"/>
      <w:lvlText w:val="•"/>
      <w:lvlJc w:val="left"/>
      <w:pPr>
        <w:ind w:left="2087" w:hanging="360"/>
      </w:pPr>
      <w:rPr>
        <w:rFonts w:hint="default"/>
        <w:lang w:val="en-US" w:eastAsia="en-US" w:bidi="ar-SA"/>
      </w:rPr>
    </w:lvl>
    <w:lvl w:ilvl="3" w:tplc="8B4ED688">
      <w:numFmt w:val="bullet"/>
      <w:lvlText w:val="•"/>
      <w:lvlJc w:val="left"/>
      <w:pPr>
        <w:ind w:left="2720" w:hanging="360"/>
      </w:pPr>
      <w:rPr>
        <w:rFonts w:hint="default"/>
        <w:lang w:val="en-US" w:eastAsia="en-US" w:bidi="ar-SA"/>
      </w:rPr>
    </w:lvl>
    <w:lvl w:ilvl="4" w:tplc="986CF1AA">
      <w:numFmt w:val="bullet"/>
      <w:lvlText w:val="•"/>
      <w:lvlJc w:val="left"/>
      <w:pPr>
        <w:ind w:left="3354" w:hanging="360"/>
      </w:pPr>
      <w:rPr>
        <w:rFonts w:hint="default"/>
        <w:lang w:val="en-US" w:eastAsia="en-US" w:bidi="ar-SA"/>
      </w:rPr>
    </w:lvl>
    <w:lvl w:ilvl="5" w:tplc="BE9E4D42">
      <w:numFmt w:val="bullet"/>
      <w:lvlText w:val="•"/>
      <w:lvlJc w:val="left"/>
      <w:pPr>
        <w:ind w:left="3987" w:hanging="360"/>
      </w:pPr>
      <w:rPr>
        <w:rFonts w:hint="default"/>
        <w:lang w:val="en-US" w:eastAsia="en-US" w:bidi="ar-SA"/>
      </w:rPr>
    </w:lvl>
    <w:lvl w:ilvl="6" w:tplc="5B0A2562">
      <w:numFmt w:val="bullet"/>
      <w:lvlText w:val="•"/>
      <w:lvlJc w:val="left"/>
      <w:pPr>
        <w:ind w:left="4621" w:hanging="360"/>
      </w:pPr>
      <w:rPr>
        <w:rFonts w:hint="default"/>
        <w:lang w:val="en-US" w:eastAsia="en-US" w:bidi="ar-SA"/>
      </w:rPr>
    </w:lvl>
    <w:lvl w:ilvl="7" w:tplc="76FC18C0">
      <w:numFmt w:val="bullet"/>
      <w:lvlText w:val="•"/>
      <w:lvlJc w:val="left"/>
      <w:pPr>
        <w:ind w:left="5254" w:hanging="360"/>
      </w:pPr>
      <w:rPr>
        <w:rFonts w:hint="default"/>
        <w:lang w:val="en-US" w:eastAsia="en-US" w:bidi="ar-SA"/>
      </w:rPr>
    </w:lvl>
    <w:lvl w:ilvl="8" w:tplc="C4022C3C">
      <w:numFmt w:val="bullet"/>
      <w:lvlText w:val="•"/>
      <w:lvlJc w:val="left"/>
      <w:pPr>
        <w:ind w:left="5888" w:hanging="360"/>
      </w:pPr>
      <w:rPr>
        <w:rFonts w:hint="default"/>
        <w:lang w:val="en-US" w:eastAsia="en-US" w:bidi="ar-SA"/>
      </w:rPr>
    </w:lvl>
  </w:abstractNum>
  <w:abstractNum w:abstractNumId="4" w15:restartNumberingAfterBreak="0">
    <w:nsid w:val="1CEF3FB8"/>
    <w:multiLevelType w:val="hybridMultilevel"/>
    <w:tmpl w:val="5DDC25C4"/>
    <w:lvl w:ilvl="0" w:tplc="2D4E5AB6">
      <w:numFmt w:val="bullet"/>
      <w:lvlText w:val=""/>
      <w:lvlJc w:val="left"/>
      <w:pPr>
        <w:ind w:left="825" w:hanging="360"/>
      </w:pPr>
      <w:rPr>
        <w:rFonts w:ascii="Symbol" w:eastAsia="Symbol" w:hAnsi="Symbol" w:cs="Symbol" w:hint="default"/>
        <w:b w:val="0"/>
        <w:bCs w:val="0"/>
        <w:i w:val="0"/>
        <w:iCs w:val="0"/>
        <w:spacing w:val="0"/>
        <w:w w:val="101"/>
        <w:sz w:val="18"/>
        <w:szCs w:val="18"/>
        <w:lang w:val="en-US" w:eastAsia="en-US" w:bidi="ar-SA"/>
      </w:rPr>
    </w:lvl>
    <w:lvl w:ilvl="1" w:tplc="645A4F52">
      <w:numFmt w:val="bullet"/>
      <w:lvlText w:val="•"/>
      <w:lvlJc w:val="left"/>
      <w:pPr>
        <w:ind w:left="1453" w:hanging="360"/>
      </w:pPr>
      <w:rPr>
        <w:rFonts w:hint="default"/>
        <w:lang w:val="en-US" w:eastAsia="en-US" w:bidi="ar-SA"/>
      </w:rPr>
    </w:lvl>
    <w:lvl w:ilvl="2" w:tplc="8DC8AD14">
      <w:numFmt w:val="bullet"/>
      <w:lvlText w:val="•"/>
      <w:lvlJc w:val="left"/>
      <w:pPr>
        <w:ind w:left="2087" w:hanging="360"/>
      </w:pPr>
      <w:rPr>
        <w:rFonts w:hint="default"/>
        <w:lang w:val="en-US" w:eastAsia="en-US" w:bidi="ar-SA"/>
      </w:rPr>
    </w:lvl>
    <w:lvl w:ilvl="3" w:tplc="6A56FE1C">
      <w:numFmt w:val="bullet"/>
      <w:lvlText w:val="•"/>
      <w:lvlJc w:val="left"/>
      <w:pPr>
        <w:ind w:left="2720" w:hanging="360"/>
      </w:pPr>
      <w:rPr>
        <w:rFonts w:hint="default"/>
        <w:lang w:val="en-US" w:eastAsia="en-US" w:bidi="ar-SA"/>
      </w:rPr>
    </w:lvl>
    <w:lvl w:ilvl="4" w:tplc="0298FEE8">
      <w:numFmt w:val="bullet"/>
      <w:lvlText w:val="•"/>
      <w:lvlJc w:val="left"/>
      <w:pPr>
        <w:ind w:left="3354" w:hanging="360"/>
      </w:pPr>
      <w:rPr>
        <w:rFonts w:hint="default"/>
        <w:lang w:val="en-US" w:eastAsia="en-US" w:bidi="ar-SA"/>
      </w:rPr>
    </w:lvl>
    <w:lvl w:ilvl="5" w:tplc="9D346854">
      <w:numFmt w:val="bullet"/>
      <w:lvlText w:val="•"/>
      <w:lvlJc w:val="left"/>
      <w:pPr>
        <w:ind w:left="3987" w:hanging="360"/>
      </w:pPr>
      <w:rPr>
        <w:rFonts w:hint="default"/>
        <w:lang w:val="en-US" w:eastAsia="en-US" w:bidi="ar-SA"/>
      </w:rPr>
    </w:lvl>
    <w:lvl w:ilvl="6" w:tplc="C370559A">
      <w:numFmt w:val="bullet"/>
      <w:lvlText w:val="•"/>
      <w:lvlJc w:val="left"/>
      <w:pPr>
        <w:ind w:left="4621" w:hanging="360"/>
      </w:pPr>
      <w:rPr>
        <w:rFonts w:hint="default"/>
        <w:lang w:val="en-US" w:eastAsia="en-US" w:bidi="ar-SA"/>
      </w:rPr>
    </w:lvl>
    <w:lvl w:ilvl="7" w:tplc="75AA75F8">
      <w:numFmt w:val="bullet"/>
      <w:lvlText w:val="•"/>
      <w:lvlJc w:val="left"/>
      <w:pPr>
        <w:ind w:left="5254" w:hanging="360"/>
      </w:pPr>
      <w:rPr>
        <w:rFonts w:hint="default"/>
        <w:lang w:val="en-US" w:eastAsia="en-US" w:bidi="ar-SA"/>
      </w:rPr>
    </w:lvl>
    <w:lvl w:ilvl="8" w:tplc="2A381B02">
      <w:numFmt w:val="bullet"/>
      <w:lvlText w:val="•"/>
      <w:lvlJc w:val="left"/>
      <w:pPr>
        <w:ind w:left="5888" w:hanging="360"/>
      </w:pPr>
      <w:rPr>
        <w:rFonts w:hint="default"/>
        <w:lang w:val="en-US" w:eastAsia="en-US" w:bidi="ar-SA"/>
      </w:rPr>
    </w:lvl>
  </w:abstractNum>
  <w:abstractNum w:abstractNumId="5" w15:restartNumberingAfterBreak="0">
    <w:nsid w:val="285C0B04"/>
    <w:multiLevelType w:val="hybridMultilevel"/>
    <w:tmpl w:val="911EC098"/>
    <w:lvl w:ilvl="0" w:tplc="399C65E6">
      <w:numFmt w:val="bullet"/>
      <w:lvlText w:val=""/>
      <w:lvlJc w:val="left"/>
      <w:pPr>
        <w:ind w:left="825" w:hanging="360"/>
      </w:pPr>
      <w:rPr>
        <w:rFonts w:ascii="Symbol" w:eastAsia="Symbol" w:hAnsi="Symbol" w:cs="Symbol" w:hint="default"/>
        <w:spacing w:val="0"/>
        <w:w w:val="100"/>
        <w:lang w:val="en-US" w:eastAsia="en-US" w:bidi="ar-SA"/>
      </w:rPr>
    </w:lvl>
    <w:lvl w:ilvl="1" w:tplc="B8123390">
      <w:numFmt w:val="bullet"/>
      <w:lvlText w:val="•"/>
      <w:lvlJc w:val="left"/>
      <w:pPr>
        <w:ind w:left="1435" w:hanging="360"/>
      </w:pPr>
      <w:rPr>
        <w:rFonts w:hint="default"/>
        <w:lang w:val="en-US" w:eastAsia="en-US" w:bidi="ar-SA"/>
      </w:rPr>
    </w:lvl>
    <w:lvl w:ilvl="2" w:tplc="8BCEF65E">
      <w:numFmt w:val="bullet"/>
      <w:lvlText w:val="•"/>
      <w:lvlJc w:val="left"/>
      <w:pPr>
        <w:ind w:left="2050" w:hanging="360"/>
      </w:pPr>
      <w:rPr>
        <w:rFonts w:hint="default"/>
        <w:lang w:val="en-US" w:eastAsia="en-US" w:bidi="ar-SA"/>
      </w:rPr>
    </w:lvl>
    <w:lvl w:ilvl="3" w:tplc="35126702">
      <w:numFmt w:val="bullet"/>
      <w:lvlText w:val="•"/>
      <w:lvlJc w:val="left"/>
      <w:pPr>
        <w:ind w:left="2665" w:hanging="360"/>
      </w:pPr>
      <w:rPr>
        <w:rFonts w:hint="default"/>
        <w:lang w:val="en-US" w:eastAsia="en-US" w:bidi="ar-SA"/>
      </w:rPr>
    </w:lvl>
    <w:lvl w:ilvl="4" w:tplc="4F665692">
      <w:numFmt w:val="bullet"/>
      <w:lvlText w:val="•"/>
      <w:lvlJc w:val="left"/>
      <w:pPr>
        <w:ind w:left="3280" w:hanging="360"/>
      </w:pPr>
      <w:rPr>
        <w:rFonts w:hint="default"/>
        <w:lang w:val="en-US" w:eastAsia="en-US" w:bidi="ar-SA"/>
      </w:rPr>
    </w:lvl>
    <w:lvl w:ilvl="5" w:tplc="B234039C">
      <w:numFmt w:val="bullet"/>
      <w:lvlText w:val="•"/>
      <w:lvlJc w:val="left"/>
      <w:pPr>
        <w:ind w:left="3896" w:hanging="360"/>
      </w:pPr>
      <w:rPr>
        <w:rFonts w:hint="default"/>
        <w:lang w:val="en-US" w:eastAsia="en-US" w:bidi="ar-SA"/>
      </w:rPr>
    </w:lvl>
    <w:lvl w:ilvl="6" w:tplc="E28E1AEA">
      <w:numFmt w:val="bullet"/>
      <w:lvlText w:val="•"/>
      <w:lvlJc w:val="left"/>
      <w:pPr>
        <w:ind w:left="4511" w:hanging="360"/>
      </w:pPr>
      <w:rPr>
        <w:rFonts w:hint="default"/>
        <w:lang w:val="en-US" w:eastAsia="en-US" w:bidi="ar-SA"/>
      </w:rPr>
    </w:lvl>
    <w:lvl w:ilvl="7" w:tplc="EFAEB080">
      <w:numFmt w:val="bullet"/>
      <w:lvlText w:val="•"/>
      <w:lvlJc w:val="left"/>
      <w:pPr>
        <w:ind w:left="5126" w:hanging="360"/>
      </w:pPr>
      <w:rPr>
        <w:rFonts w:hint="default"/>
        <w:lang w:val="en-US" w:eastAsia="en-US" w:bidi="ar-SA"/>
      </w:rPr>
    </w:lvl>
    <w:lvl w:ilvl="8" w:tplc="C3FC349C">
      <w:numFmt w:val="bullet"/>
      <w:lvlText w:val="•"/>
      <w:lvlJc w:val="left"/>
      <w:pPr>
        <w:ind w:left="5741" w:hanging="360"/>
      </w:pPr>
      <w:rPr>
        <w:rFonts w:hint="default"/>
        <w:lang w:val="en-US" w:eastAsia="en-US" w:bidi="ar-SA"/>
      </w:rPr>
    </w:lvl>
  </w:abstractNum>
  <w:abstractNum w:abstractNumId="6" w15:restartNumberingAfterBreak="0">
    <w:nsid w:val="29CE7ACB"/>
    <w:multiLevelType w:val="hybridMultilevel"/>
    <w:tmpl w:val="05EEFAD4"/>
    <w:lvl w:ilvl="0" w:tplc="2ABA8776">
      <w:numFmt w:val="bullet"/>
      <w:lvlText w:val=""/>
      <w:lvlJc w:val="left"/>
      <w:pPr>
        <w:ind w:left="825" w:hanging="360"/>
      </w:pPr>
      <w:rPr>
        <w:rFonts w:ascii="Symbol" w:eastAsia="Symbol" w:hAnsi="Symbol" w:cs="Symbol" w:hint="default"/>
        <w:spacing w:val="0"/>
        <w:w w:val="100"/>
        <w:lang w:val="en-US" w:eastAsia="en-US" w:bidi="ar-SA"/>
      </w:rPr>
    </w:lvl>
    <w:lvl w:ilvl="1" w:tplc="33409C26">
      <w:numFmt w:val="bullet"/>
      <w:lvlText w:val="•"/>
      <w:lvlJc w:val="left"/>
      <w:pPr>
        <w:ind w:left="1453" w:hanging="360"/>
      </w:pPr>
      <w:rPr>
        <w:rFonts w:hint="default"/>
        <w:lang w:val="en-US" w:eastAsia="en-US" w:bidi="ar-SA"/>
      </w:rPr>
    </w:lvl>
    <w:lvl w:ilvl="2" w:tplc="E85EF930">
      <w:numFmt w:val="bullet"/>
      <w:lvlText w:val="•"/>
      <w:lvlJc w:val="left"/>
      <w:pPr>
        <w:ind w:left="2087" w:hanging="360"/>
      </w:pPr>
      <w:rPr>
        <w:rFonts w:hint="default"/>
        <w:lang w:val="en-US" w:eastAsia="en-US" w:bidi="ar-SA"/>
      </w:rPr>
    </w:lvl>
    <w:lvl w:ilvl="3" w:tplc="6164BD4C">
      <w:numFmt w:val="bullet"/>
      <w:lvlText w:val="•"/>
      <w:lvlJc w:val="left"/>
      <w:pPr>
        <w:ind w:left="2720" w:hanging="360"/>
      </w:pPr>
      <w:rPr>
        <w:rFonts w:hint="default"/>
        <w:lang w:val="en-US" w:eastAsia="en-US" w:bidi="ar-SA"/>
      </w:rPr>
    </w:lvl>
    <w:lvl w:ilvl="4" w:tplc="941C7BC8">
      <w:numFmt w:val="bullet"/>
      <w:lvlText w:val="•"/>
      <w:lvlJc w:val="left"/>
      <w:pPr>
        <w:ind w:left="3354" w:hanging="360"/>
      </w:pPr>
      <w:rPr>
        <w:rFonts w:hint="default"/>
        <w:lang w:val="en-US" w:eastAsia="en-US" w:bidi="ar-SA"/>
      </w:rPr>
    </w:lvl>
    <w:lvl w:ilvl="5" w:tplc="08445E52">
      <w:numFmt w:val="bullet"/>
      <w:lvlText w:val="•"/>
      <w:lvlJc w:val="left"/>
      <w:pPr>
        <w:ind w:left="3987" w:hanging="360"/>
      </w:pPr>
      <w:rPr>
        <w:rFonts w:hint="default"/>
        <w:lang w:val="en-US" w:eastAsia="en-US" w:bidi="ar-SA"/>
      </w:rPr>
    </w:lvl>
    <w:lvl w:ilvl="6" w:tplc="DF4AAF7C">
      <w:numFmt w:val="bullet"/>
      <w:lvlText w:val="•"/>
      <w:lvlJc w:val="left"/>
      <w:pPr>
        <w:ind w:left="4621" w:hanging="360"/>
      </w:pPr>
      <w:rPr>
        <w:rFonts w:hint="default"/>
        <w:lang w:val="en-US" w:eastAsia="en-US" w:bidi="ar-SA"/>
      </w:rPr>
    </w:lvl>
    <w:lvl w:ilvl="7" w:tplc="A72CBE68">
      <w:numFmt w:val="bullet"/>
      <w:lvlText w:val="•"/>
      <w:lvlJc w:val="left"/>
      <w:pPr>
        <w:ind w:left="5254" w:hanging="360"/>
      </w:pPr>
      <w:rPr>
        <w:rFonts w:hint="default"/>
        <w:lang w:val="en-US" w:eastAsia="en-US" w:bidi="ar-SA"/>
      </w:rPr>
    </w:lvl>
    <w:lvl w:ilvl="8" w:tplc="2C0AD480">
      <w:numFmt w:val="bullet"/>
      <w:lvlText w:val="•"/>
      <w:lvlJc w:val="left"/>
      <w:pPr>
        <w:ind w:left="5888" w:hanging="360"/>
      </w:pPr>
      <w:rPr>
        <w:rFonts w:hint="default"/>
        <w:lang w:val="en-US" w:eastAsia="en-US" w:bidi="ar-SA"/>
      </w:rPr>
    </w:lvl>
  </w:abstractNum>
  <w:abstractNum w:abstractNumId="7" w15:restartNumberingAfterBreak="0">
    <w:nsid w:val="30793D5D"/>
    <w:multiLevelType w:val="hybridMultilevel"/>
    <w:tmpl w:val="D7D6B704"/>
    <w:lvl w:ilvl="0" w:tplc="95B27A9C">
      <w:numFmt w:val="bullet"/>
      <w:lvlText w:val=""/>
      <w:lvlJc w:val="left"/>
      <w:pPr>
        <w:ind w:left="825" w:hanging="360"/>
      </w:pPr>
      <w:rPr>
        <w:rFonts w:ascii="Symbol" w:eastAsia="Symbol" w:hAnsi="Symbol" w:cs="Symbol" w:hint="default"/>
        <w:spacing w:val="0"/>
        <w:w w:val="100"/>
        <w:lang w:val="en-US" w:eastAsia="en-US" w:bidi="ar-SA"/>
      </w:rPr>
    </w:lvl>
    <w:lvl w:ilvl="1" w:tplc="4DC297E8">
      <w:numFmt w:val="bullet"/>
      <w:lvlText w:val="•"/>
      <w:lvlJc w:val="left"/>
      <w:pPr>
        <w:ind w:left="1453" w:hanging="360"/>
      </w:pPr>
      <w:rPr>
        <w:rFonts w:hint="default"/>
        <w:lang w:val="en-US" w:eastAsia="en-US" w:bidi="ar-SA"/>
      </w:rPr>
    </w:lvl>
    <w:lvl w:ilvl="2" w:tplc="31DAE0E2">
      <w:numFmt w:val="bullet"/>
      <w:lvlText w:val="•"/>
      <w:lvlJc w:val="left"/>
      <w:pPr>
        <w:ind w:left="2087" w:hanging="360"/>
      </w:pPr>
      <w:rPr>
        <w:rFonts w:hint="default"/>
        <w:lang w:val="en-US" w:eastAsia="en-US" w:bidi="ar-SA"/>
      </w:rPr>
    </w:lvl>
    <w:lvl w:ilvl="3" w:tplc="C826DEE6">
      <w:numFmt w:val="bullet"/>
      <w:lvlText w:val="•"/>
      <w:lvlJc w:val="left"/>
      <w:pPr>
        <w:ind w:left="2720" w:hanging="360"/>
      </w:pPr>
      <w:rPr>
        <w:rFonts w:hint="default"/>
        <w:lang w:val="en-US" w:eastAsia="en-US" w:bidi="ar-SA"/>
      </w:rPr>
    </w:lvl>
    <w:lvl w:ilvl="4" w:tplc="B4CEF6A6">
      <w:numFmt w:val="bullet"/>
      <w:lvlText w:val="•"/>
      <w:lvlJc w:val="left"/>
      <w:pPr>
        <w:ind w:left="3354" w:hanging="360"/>
      </w:pPr>
      <w:rPr>
        <w:rFonts w:hint="default"/>
        <w:lang w:val="en-US" w:eastAsia="en-US" w:bidi="ar-SA"/>
      </w:rPr>
    </w:lvl>
    <w:lvl w:ilvl="5" w:tplc="E06C4728">
      <w:numFmt w:val="bullet"/>
      <w:lvlText w:val="•"/>
      <w:lvlJc w:val="left"/>
      <w:pPr>
        <w:ind w:left="3987" w:hanging="360"/>
      </w:pPr>
      <w:rPr>
        <w:rFonts w:hint="default"/>
        <w:lang w:val="en-US" w:eastAsia="en-US" w:bidi="ar-SA"/>
      </w:rPr>
    </w:lvl>
    <w:lvl w:ilvl="6" w:tplc="5C36ECD4">
      <w:numFmt w:val="bullet"/>
      <w:lvlText w:val="•"/>
      <w:lvlJc w:val="left"/>
      <w:pPr>
        <w:ind w:left="4621" w:hanging="360"/>
      </w:pPr>
      <w:rPr>
        <w:rFonts w:hint="default"/>
        <w:lang w:val="en-US" w:eastAsia="en-US" w:bidi="ar-SA"/>
      </w:rPr>
    </w:lvl>
    <w:lvl w:ilvl="7" w:tplc="4A4CC5C8">
      <w:numFmt w:val="bullet"/>
      <w:lvlText w:val="•"/>
      <w:lvlJc w:val="left"/>
      <w:pPr>
        <w:ind w:left="5254" w:hanging="360"/>
      </w:pPr>
      <w:rPr>
        <w:rFonts w:hint="default"/>
        <w:lang w:val="en-US" w:eastAsia="en-US" w:bidi="ar-SA"/>
      </w:rPr>
    </w:lvl>
    <w:lvl w:ilvl="8" w:tplc="199A6CDE">
      <w:numFmt w:val="bullet"/>
      <w:lvlText w:val="•"/>
      <w:lvlJc w:val="left"/>
      <w:pPr>
        <w:ind w:left="5888" w:hanging="360"/>
      </w:pPr>
      <w:rPr>
        <w:rFonts w:hint="default"/>
        <w:lang w:val="en-US" w:eastAsia="en-US" w:bidi="ar-SA"/>
      </w:rPr>
    </w:lvl>
  </w:abstractNum>
  <w:abstractNum w:abstractNumId="8" w15:restartNumberingAfterBreak="0">
    <w:nsid w:val="3C681E00"/>
    <w:multiLevelType w:val="hybridMultilevel"/>
    <w:tmpl w:val="175ECA66"/>
    <w:lvl w:ilvl="0" w:tplc="30C6A406">
      <w:numFmt w:val="bullet"/>
      <w:lvlText w:val=""/>
      <w:lvlJc w:val="left"/>
      <w:pPr>
        <w:ind w:left="825" w:hanging="360"/>
      </w:pPr>
      <w:rPr>
        <w:rFonts w:ascii="Symbol" w:eastAsia="Symbol" w:hAnsi="Symbol" w:cs="Symbol" w:hint="default"/>
        <w:spacing w:val="0"/>
        <w:w w:val="100"/>
        <w:lang w:val="en-US" w:eastAsia="en-US" w:bidi="ar-SA"/>
      </w:rPr>
    </w:lvl>
    <w:lvl w:ilvl="1" w:tplc="121ABFBC">
      <w:numFmt w:val="bullet"/>
      <w:lvlText w:val="•"/>
      <w:lvlJc w:val="left"/>
      <w:pPr>
        <w:ind w:left="1453" w:hanging="360"/>
      </w:pPr>
      <w:rPr>
        <w:rFonts w:hint="default"/>
        <w:lang w:val="en-US" w:eastAsia="en-US" w:bidi="ar-SA"/>
      </w:rPr>
    </w:lvl>
    <w:lvl w:ilvl="2" w:tplc="48AEC77A">
      <w:numFmt w:val="bullet"/>
      <w:lvlText w:val="•"/>
      <w:lvlJc w:val="left"/>
      <w:pPr>
        <w:ind w:left="2087" w:hanging="360"/>
      </w:pPr>
      <w:rPr>
        <w:rFonts w:hint="default"/>
        <w:lang w:val="en-US" w:eastAsia="en-US" w:bidi="ar-SA"/>
      </w:rPr>
    </w:lvl>
    <w:lvl w:ilvl="3" w:tplc="49DCD72A">
      <w:numFmt w:val="bullet"/>
      <w:lvlText w:val="•"/>
      <w:lvlJc w:val="left"/>
      <w:pPr>
        <w:ind w:left="2720" w:hanging="360"/>
      </w:pPr>
      <w:rPr>
        <w:rFonts w:hint="default"/>
        <w:lang w:val="en-US" w:eastAsia="en-US" w:bidi="ar-SA"/>
      </w:rPr>
    </w:lvl>
    <w:lvl w:ilvl="4" w:tplc="275A0698">
      <w:numFmt w:val="bullet"/>
      <w:lvlText w:val="•"/>
      <w:lvlJc w:val="left"/>
      <w:pPr>
        <w:ind w:left="3354" w:hanging="360"/>
      </w:pPr>
      <w:rPr>
        <w:rFonts w:hint="default"/>
        <w:lang w:val="en-US" w:eastAsia="en-US" w:bidi="ar-SA"/>
      </w:rPr>
    </w:lvl>
    <w:lvl w:ilvl="5" w:tplc="5C44EEBE">
      <w:numFmt w:val="bullet"/>
      <w:lvlText w:val="•"/>
      <w:lvlJc w:val="left"/>
      <w:pPr>
        <w:ind w:left="3987" w:hanging="360"/>
      </w:pPr>
      <w:rPr>
        <w:rFonts w:hint="default"/>
        <w:lang w:val="en-US" w:eastAsia="en-US" w:bidi="ar-SA"/>
      </w:rPr>
    </w:lvl>
    <w:lvl w:ilvl="6" w:tplc="84EA9274">
      <w:numFmt w:val="bullet"/>
      <w:lvlText w:val="•"/>
      <w:lvlJc w:val="left"/>
      <w:pPr>
        <w:ind w:left="4621" w:hanging="360"/>
      </w:pPr>
      <w:rPr>
        <w:rFonts w:hint="default"/>
        <w:lang w:val="en-US" w:eastAsia="en-US" w:bidi="ar-SA"/>
      </w:rPr>
    </w:lvl>
    <w:lvl w:ilvl="7" w:tplc="FFCE21D6">
      <w:numFmt w:val="bullet"/>
      <w:lvlText w:val="•"/>
      <w:lvlJc w:val="left"/>
      <w:pPr>
        <w:ind w:left="5254" w:hanging="360"/>
      </w:pPr>
      <w:rPr>
        <w:rFonts w:hint="default"/>
        <w:lang w:val="en-US" w:eastAsia="en-US" w:bidi="ar-SA"/>
      </w:rPr>
    </w:lvl>
    <w:lvl w:ilvl="8" w:tplc="84F4E544">
      <w:numFmt w:val="bullet"/>
      <w:lvlText w:val="•"/>
      <w:lvlJc w:val="left"/>
      <w:pPr>
        <w:ind w:left="5888" w:hanging="360"/>
      </w:pPr>
      <w:rPr>
        <w:rFonts w:hint="default"/>
        <w:lang w:val="en-US" w:eastAsia="en-US" w:bidi="ar-SA"/>
      </w:rPr>
    </w:lvl>
  </w:abstractNum>
  <w:abstractNum w:abstractNumId="9" w15:restartNumberingAfterBreak="0">
    <w:nsid w:val="40525135"/>
    <w:multiLevelType w:val="hybridMultilevel"/>
    <w:tmpl w:val="6A12BCC6"/>
    <w:lvl w:ilvl="0" w:tplc="89C4A026">
      <w:numFmt w:val="bullet"/>
      <w:lvlText w:val=""/>
      <w:lvlJc w:val="left"/>
      <w:pPr>
        <w:ind w:left="825" w:hanging="360"/>
      </w:pPr>
      <w:rPr>
        <w:rFonts w:ascii="Symbol" w:eastAsia="Symbol" w:hAnsi="Symbol" w:cs="Symbol" w:hint="default"/>
        <w:spacing w:val="0"/>
        <w:w w:val="100"/>
        <w:lang w:val="en-US" w:eastAsia="en-US" w:bidi="ar-SA"/>
      </w:rPr>
    </w:lvl>
    <w:lvl w:ilvl="1" w:tplc="43B83C44">
      <w:numFmt w:val="bullet"/>
      <w:lvlText w:val="•"/>
      <w:lvlJc w:val="left"/>
      <w:pPr>
        <w:ind w:left="1453" w:hanging="360"/>
      </w:pPr>
      <w:rPr>
        <w:rFonts w:hint="default"/>
        <w:lang w:val="en-US" w:eastAsia="en-US" w:bidi="ar-SA"/>
      </w:rPr>
    </w:lvl>
    <w:lvl w:ilvl="2" w:tplc="765C0C54">
      <w:numFmt w:val="bullet"/>
      <w:lvlText w:val="•"/>
      <w:lvlJc w:val="left"/>
      <w:pPr>
        <w:ind w:left="2087" w:hanging="360"/>
      </w:pPr>
      <w:rPr>
        <w:rFonts w:hint="default"/>
        <w:lang w:val="en-US" w:eastAsia="en-US" w:bidi="ar-SA"/>
      </w:rPr>
    </w:lvl>
    <w:lvl w:ilvl="3" w:tplc="626AF5B4">
      <w:numFmt w:val="bullet"/>
      <w:lvlText w:val="•"/>
      <w:lvlJc w:val="left"/>
      <w:pPr>
        <w:ind w:left="2720" w:hanging="360"/>
      </w:pPr>
      <w:rPr>
        <w:rFonts w:hint="default"/>
        <w:lang w:val="en-US" w:eastAsia="en-US" w:bidi="ar-SA"/>
      </w:rPr>
    </w:lvl>
    <w:lvl w:ilvl="4" w:tplc="BBBCBB78">
      <w:numFmt w:val="bullet"/>
      <w:lvlText w:val="•"/>
      <w:lvlJc w:val="left"/>
      <w:pPr>
        <w:ind w:left="3354" w:hanging="360"/>
      </w:pPr>
      <w:rPr>
        <w:rFonts w:hint="default"/>
        <w:lang w:val="en-US" w:eastAsia="en-US" w:bidi="ar-SA"/>
      </w:rPr>
    </w:lvl>
    <w:lvl w:ilvl="5" w:tplc="7BC4A256">
      <w:numFmt w:val="bullet"/>
      <w:lvlText w:val="•"/>
      <w:lvlJc w:val="left"/>
      <w:pPr>
        <w:ind w:left="3987" w:hanging="360"/>
      </w:pPr>
      <w:rPr>
        <w:rFonts w:hint="default"/>
        <w:lang w:val="en-US" w:eastAsia="en-US" w:bidi="ar-SA"/>
      </w:rPr>
    </w:lvl>
    <w:lvl w:ilvl="6" w:tplc="28ACB15A">
      <w:numFmt w:val="bullet"/>
      <w:lvlText w:val="•"/>
      <w:lvlJc w:val="left"/>
      <w:pPr>
        <w:ind w:left="4621" w:hanging="360"/>
      </w:pPr>
      <w:rPr>
        <w:rFonts w:hint="default"/>
        <w:lang w:val="en-US" w:eastAsia="en-US" w:bidi="ar-SA"/>
      </w:rPr>
    </w:lvl>
    <w:lvl w:ilvl="7" w:tplc="3FFC39EA">
      <w:numFmt w:val="bullet"/>
      <w:lvlText w:val="•"/>
      <w:lvlJc w:val="left"/>
      <w:pPr>
        <w:ind w:left="5254" w:hanging="360"/>
      </w:pPr>
      <w:rPr>
        <w:rFonts w:hint="default"/>
        <w:lang w:val="en-US" w:eastAsia="en-US" w:bidi="ar-SA"/>
      </w:rPr>
    </w:lvl>
    <w:lvl w:ilvl="8" w:tplc="17E64674">
      <w:numFmt w:val="bullet"/>
      <w:lvlText w:val="•"/>
      <w:lvlJc w:val="left"/>
      <w:pPr>
        <w:ind w:left="5888" w:hanging="360"/>
      </w:pPr>
      <w:rPr>
        <w:rFonts w:hint="default"/>
        <w:lang w:val="en-US" w:eastAsia="en-US" w:bidi="ar-SA"/>
      </w:rPr>
    </w:lvl>
  </w:abstractNum>
  <w:abstractNum w:abstractNumId="10" w15:restartNumberingAfterBreak="0">
    <w:nsid w:val="43A13B39"/>
    <w:multiLevelType w:val="hybridMultilevel"/>
    <w:tmpl w:val="510E1120"/>
    <w:lvl w:ilvl="0" w:tplc="3D4AA704">
      <w:numFmt w:val="bullet"/>
      <w:lvlText w:val=""/>
      <w:lvlJc w:val="left"/>
      <w:pPr>
        <w:ind w:left="825" w:hanging="360"/>
      </w:pPr>
      <w:rPr>
        <w:rFonts w:ascii="Symbol" w:eastAsia="Symbol" w:hAnsi="Symbol" w:cs="Symbol" w:hint="default"/>
        <w:spacing w:val="0"/>
        <w:w w:val="100"/>
        <w:lang w:val="en-US" w:eastAsia="en-US" w:bidi="ar-SA"/>
      </w:rPr>
    </w:lvl>
    <w:lvl w:ilvl="1" w:tplc="B470B656">
      <w:numFmt w:val="bullet"/>
      <w:lvlText w:val="•"/>
      <w:lvlJc w:val="left"/>
      <w:pPr>
        <w:ind w:left="1453" w:hanging="360"/>
      </w:pPr>
      <w:rPr>
        <w:rFonts w:hint="default"/>
        <w:lang w:val="en-US" w:eastAsia="en-US" w:bidi="ar-SA"/>
      </w:rPr>
    </w:lvl>
    <w:lvl w:ilvl="2" w:tplc="8A821278">
      <w:numFmt w:val="bullet"/>
      <w:lvlText w:val="•"/>
      <w:lvlJc w:val="left"/>
      <w:pPr>
        <w:ind w:left="2087" w:hanging="360"/>
      </w:pPr>
      <w:rPr>
        <w:rFonts w:hint="default"/>
        <w:lang w:val="en-US" w:eastAsia="en-US" w:bidi="ar-SA"/>
      </w:rPr>
    </w:lvl>
    <w:lvl w:ilvl="3" w:tplc="064A8004">
      <w:numFmt w:val="bullet"/>
      <w:lvlText w:val="•"/>
      <w:lvlJc w:val="left"/>
      <w:pPr>
        <w:ind w:left="2720" w:hanging="360"/>
      </w:pPr>
      <w:rPr>
        <w:rFonts w:hint="default"/>
        <w:lang w:val="en-US" w:eastAsia="en-US" w:bidi="ar-SA"/>
      </w:rPr>
    </w:lvl>
    <w:lvl w:ilvl="4" w:tplc="BE820046">
      <w:numFmt w:val="bullet"/>
      <w:lvlText w:val="•"/>
      <w:lvlJc w:val="left"/>
      <w:pPr>
        <w:ind w:left="3354" w:hanging="360"/>
      </w:pPr>
      <w:rPr>
        <w:rFonts w:hint="default"/>
        <w:lang w:val="en-US" w:eastAsia="en-US" w:bidi="ar-SA"/>
      </w:rPr>
    </w:lvl>
    <w:lvl w:ilvl="5" w:tplc="FE6CFCA2">
      <w:numFmt w:val="bullet"/>
      <w:lvlText w:val="•"/>
      <w:lvlJc w:val="left"/>
      <w:pPr>
        <w:ind w:left="3987" w:hanging="360"/>
      </w:pPr>
      <w:rPr>
        <w:rFonts w:hint="default"/>
        <w:lang w:val="en-US" w:eastAsia="en-US" w:bidi="ar-SA"/>
      </w:rPr>
    </w:lvl>
    <w:lvl w:ilvl="6" w:tplc="9092D366">
      <w:numFmt w:val="bullet"/>
      <w:lvlText w:val="•"/>
      <w:lvlJc w:val="left"/>
      <w:pPr>
        <w:ind w:left="4621" w:hanging="360"/>
      </w:pPr>
      <w:rPr>
        <w:rFonts w:hint="default"/>
        <w:lang w:val="en-US" w:eastAsia="en-US" w:bidi="ar-SA"/>
      </w:rPr>
    </w:lvl>
    <w:lvl w:ilvl="7" w:tplc="A2D2E3C8">
      <w:numFmt w:val="bullet"/>
      <w:lvlText w:val="•"/>
      <w:lvlJc w:val="left"/>
      <w:pPr>
        <w:ind w:left="5254" w:hanging="360"/>
      </w:pPr>
      <w:rPr>
        <w:rFonts w:hint="default"/>
        <w:lang w:val="en-US" w:eastAsia="en-US" w:bidi="ar-SA"/>
      </w:rPr>
    </w:lvl>
    <w:lvl w:ilvl="8" w:tplc="F086ECE8">
      <w:numFmt w:val="bullet"/>
      <w:lvlText w:val="•"/>
      <w:lvlJc w:val="left"/>
      <w:pPr>
        <w:ind w:left="5888" w:hanging="360"/>
      </w:pPr>
      <w:rPr>
        <w:rFonts w:hint="default"/>
        <w:lang w:val="en-US" w:eastAsia="en-US" w:bidi="ar-SA"/>
      </w:rPr>
    </w:lvl>
  </w:abstractNum>
  <w:abstractNum w:abstractNumId="11" w15:restartNumberingAfterBreak="0">
    <w:nsid w:val="45093F47"/>
    <w:multiLevelType w:val="hybridMultilevel"/>
    <w:tmpl w:val="6C44F7C2"/>
    <w:lvl w:ilvl="0" w:tplc="7730056E">
      <w:numFmt w:val="bullet"/>
      <w:lvlText w:val=""/>
      <w:lvlJc w:val="left"/>
      <w:pPr>
        <w:ind w:left="825" w:hanging="360"/>
      </w:pPr>
      <w:rPr>
        <w:rFonts w:ascii="Symbol" w:eastAsia="Symbol" w:hAnsi="Symbol" w:cs="Symbol" w:hint="default"/>
        <w:spacing w:val="0"/>
        <w:w w:val="100"/>
        <w:lang w:val="en-US" w:eastAsia="en-US" w:bidi="ar-SA"/>
      </w:rPr>
    </w:lvl>
    <w:lvl w:ilvl="1" w:tplc="A83A6C10">
      <w:numFmt w:val="bullet"/>
      <w:lvlText w:val="•"/>
      <w:lvlJc w:val="left"/>
      <w:pPr>
        <w:ind w:left="1453" w:hanging="360"/>
      </w:pPr>
      <w:rPr>
        <w:rFonts w:hint="default"/>
        <w:lang w:val="en-US" w:eastAsia="en-US" w:bidi="ar-SA"/>
      </w:rPr>
    </w:lvl>
    <w:lvl w:ilvl="2" w:tplc="40E87A08">
      <w:numFmt w:val="bullet"/>
      <w:lvlText w:val="•"/>
      <w:lvlJc w:val="left"/>
      <w:pPr>
        <w:ind w:left="2087" w:hanging="360"/>
      </w:pPr>
      <w:rPr>
        <w:rFonts w:hint="default"/>
        <w:lang w:val="en-US" w:eastAsia="en-US" w:bidi="ar-SA"/>
      </w:rPr>
    </w:lvl>
    <w:lvl w:ilvl="3" w:tplc="0A06D37C">
      <w:numFmt w:val="bullet"/>
      <w:lvlText w:val="•"/>
      <w:lvlJc w:val="left"/>
      <w:pPr>
        <w:ind w:left="2720" w:hanging="360"/>
      </w:pPr>
      <w:rPr>
        <w:rFonts w:hint="default"/>
        <w:lang w:val="en-US" w:eastAsia="en-US" w:bidi="ar-SA"/>
      </w:rPr>
    </w:lvl>
    <w:lvl w:ilvl="4" w:tplc="F232FE9E">
      <w:numFmt w:val="bullet"/>
      <w:lvlText w:val="•"/>
      <w:lvlJc w:val="left"/>
      <w:pPr>
        <w:ind w:left="3354" w:hanging="360"/>
      </w:pPr>
      <w:rPr>
        <w:rFonts w:hint="default"/>
        <w:lang w:val="en-US" w:eastAsia="en-US" w:bidi="ar-SA"/>
      </w:rPr>
    </w:lvl>
    <w:lvl w:ilvl="5" w:tplc="93860A3E">
      <w:numFmt w:val="bullet"/>
      <w:lvlText w:val="•"/>
      <w:lvlJc w:val="left"/>
      <w:pPr>
        <w:ind w:left="3987" w:hanging="360"/>
      </w:pPr>
      <w:rPr>
        <w:rFonts w:hint="default"/>
        <w:lang w:val="en-US" w:eastAsia="en-US" w:bidi="ar-SA"/>
      </w:rPr>
    </w:lvl>
    <w:lvl w:ilvl="6" w:tplc="53C65A84">
      <w:numFmt w:val="bullet"/>
      <w:lvlText w:val="•"/>
      <w:lvlJc w:val="left"/>
      <w:pPr>
        <w:ind w:left="4621" w:hanging="360"/>
      </w:pPr>
      <w:rPr>
        <w:rFonts w:hint="default"/>
        <w:lang w:val="en-US" w:eastAsia="en-US" w:bidi="ar-SA"/>
      </w:rPr>
    </w:lvl>
    <w:lvl w:ilvl="7" w:tplc="09AE9ED8">
      <w:numFmt w:val="bullet"/>
      <w:lvlText w:val="•"/>
      <w:lvlJc w:val="left"/>
      <w:pPr>
        <w:ind w:left="5254" w:hanging="360"/>
      </w:pPr>
      <w:rPr>
        <w:rFonts w:hint="default"/>
        <w:lang w:val="en-US" w:eastAsia="en-US" w:bidi="ar-SA"/>
      </w:rPr>
    </w:lvl>
    <w:lvl w:ilvl="8" w:tplc="471A4176">
      <w:numFmt w:val="bullet"/>
      <w:lvlText w:val="•"/>
      <w:lvlJc w:val="left"/>
      <w:pPr>
        <w:ind w:left="5888" w:hanging="360"/>
      </w:pPr>
      <w:rPr>
        <w:rFonts w:hint="default"/>
        <w:lang w:val="en-US" w:eastAsia="en-US" w:bidi="ar-SA"/>
      </w:rPr>
    </w:lvl>
  </w:abstractNum>
  <w:abstractNum w:abstractNumId="12" w15:restartNumberingAfterBreak="0">
    <w:nsid w:val="45BD149C"/>
    <w:multiLevelType w:val="hybridMultilevel"/>
    <w:tmpl w:val="C24A47D0"/>
    <w:lvl w:ilvl="0" w:tplc="8A8CA66E">
      <w:numFmt w:val="bullet"/>
      <w:lvlText w:val=""/>
      <w:lvlJc w:val="left"/>
      <w:pPr>
        <w:ind w:left="886" w:hanging="361"/>
      </w:pPr>
      <w:rPr>
        <w:rFonts w:ascii="Wingdings" w:eastAsia="Wingdings" w:hAnsi="Wingdings" w:cs="Wingdings" w:hint="default"/>
        <w:b w:val="0"/>
        <w:bCs w:val="0"/>
        <w:i w:val="0"/>
        <w:iCs w:val="0"/>
        <w:spacing w:val="0"/>
        <w:w w:val="100"/>
        <w:sz w:val="20"/>
        <w:szCs w:val="20"/>
        <w:lang w:val="en-US" w:eastAsia="en-US" w:bidi="ar-SA"/>
      </w:rPr>
    </w:lvl>
    <w:lvl w:ilvl="1" w:tplc="65AA9DB6">
      <w:numFmt w:val="bullet"/>
      <w:lvlText w:val="•"/>
      <w:lvlJc w:val="left"/>
      <w:pPr>
        <w:ind w:left="1840" w:hanging="361"/>
      </w:pPr>
      <w:rPr>
        <w:rFonts w:hint="default"/>
        <w:lang w:val="en-US" w:eastAsia="en-US" w:bidi="ar-SA"/>
      </w:rPr>
    </w:lvl>
    <w:lvl w:ilvl="2" w:tplc="E8EE8F88">
      <w:numFmt w:val="bullet"/>
      <w:lvlText w:val="•"/>
      <w:lvlJc w:val="left"/>
      <w:pPr>
        <w:ind w:left="2801" w:hanging="361"/>
      </w:pPr>
      <w:rPr>
        <w:rFonts w:hint="default"/>
        <w:lang w:val="en-US" w:eastAsia="en-US" w:bidi="ar-SA"/>
      </w:rPr>
    </w:lvl>
    <w:lvl w:ilvl="3" w:tplc="C75CA0E6">
      <w:numFmt w:val="bullet"/>
      <w:lvlText w:val="•"/>
      <w:lvlJc w:val="left"/>
      <w:pPr>
        <w:ind w:left="3762" w:hanging="361"/>
      </w:pPr>
      <w:rPr>
        <w:rFonts w:hint="default"/>
        <w:lang w:val="en-US" w:eastAsia="en-US" w:bidi="ar-SA"/>
      </w:rPr>
    </w:lvl>
    <w:lvl w:ilvl="4" w:tplc="121CF976">
      <w:numFmt w:val="bullet"/>
      <w:lvlText w:val="•"/>
      <w:lvlJc w:val="left"/>
      <w:pPr>
        <w:ind w:left="4723" w:hanging="361"/>
      </w:pPr>
      <w:rPr>
        <w:rFonts w:hint="default"/>
        <w:lang w:val="en-US" w:eastAsia="en-US" w:bidi="ar-SA"/>
      </w:rPr>
    </w:lvl>
    <w:lvl w:ilvl="5" w:tplc="A8FEB1AC">
      <w:numFmt w:val="bullet"/>
      <w:lvlText w:val="•"/>
      <w:lvlJc w:val="left"/>
      <w:pPr>
        <w:ind w:left="5684" w:hanging="361"/>
      </w:pPr>
      <w:rPr>
        <w:rFonts w:hint="default"/>
        <w:lang w:val="en-US" w:eastAsia="en-US" w:bidi="ar-SA"/>
      </w:rPr>
    </w:lvl>
    <w:lvl w:ilvl="6" w:tplc="B7CEC828">
      <w:numFmt w:val="bullet"/>
      <w:lvlText w:val="•"/>
      <w:lvlJc w:val="left"/>
      <w:pPr>
        <w:ind w:left="6644" w:hanging="361"/>
      </w:pPr>
      <w:rPr>
        <w:rFonts w:hint="default"/>
        <w:lang w:val="en-US" w:eastAsia="en-US" w:bidi="ar-SA"/>
      </w:rPr>
    </w:lvl>
    <w:lvl w:ilvl="7" w:tplc="59C44CEE">
      <w:numFmt w:val="bullet"/>
      <w:lvlText w:val="•"/>
      <w:lvlJc w:val="left"/>
      <w:pPr>
        <w:ind w:left="7605" w:hanging="361"/>
      </w:pPr>
      <w:rPr>
        <w:rFonts w:hint="default"/>
        <w:lang w:val="en-US" w:eastAsia="en-US" w:bidi="ar-SA"/>
      </w:rPr>
    </w:lvl>
    <w:lvl w:ilvl="8" w:tplc="A3161B64">
      <w:numFmt w:val="bullet"/>
      <w:lvlText w:val="•"/>
      <w:lvlJc w:val="left"/>
      <w:pPr>
        <w:ind w:left="8566" w:hanging="361"/>
      </w:pPr>
      <w:rPr>
        <w:rFonts w:hint="default"/>
        <w:lang w:val="en-US" w:eastAsia="en-US" w:bidi="ar-SA"/>
      </w:rPr>
    </w:lvl>
  </w:abstractNum>
  <w:abstractNum w:abstractNumId="13" w15:restartNumberingAfterBreak="0">
    <w:nsid w:val="4D433B1E"/>
    <w:multiLevelType w:val="hybridMultilevel"/>
    <w:tmpl w:val="6EF8A08E"/>
    <w:lvl w:ilvl="0" w:tplc="13480954">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27DC6FCC">
      <w:numFmt w:val="bullet"/>
      <w:lvlText w:val="•"/>
      <w:lvlJc w:val="left"/>
      <w:pPr>
        <w:ind w:left="1453" w:hanging="360"/>
      </w:pPr>
      <w:rPr>
        <w:rFonts w:hint="default"/>
        <w:lang w:val="en-US" w:eastAsia="en-US" w:bidi="ar-SA"/>
      </w:rPr>
    </w:lvl>
    <w:lvl w:ilvl="2" w:tplc="6D0E0E30">
      <w:numFmt w:val="bullet"/>
      <w:lvlText w:val="•"/>
      <w:lvlJc w:val="left"/>
      <w:pPr>
        <w:ind w:left="2087" w:hanging="360"/>
      </w:pPr>
      <w:rPr>
        <w:rFonts w:hint="default"/>
        <w:lang w:val="en-US" w:eastAsia="en-US" w:bidi="ar-SA"/>
      </w:rPr>
    </w:lvl>
    <w:lvl w:ilvl="3" w:tplc="BF34E224">
      <w:numFmt w:val="bullet"/>
      <w:lvlText w:val="•"/>
      <w:lvlJc w:val="left"/>
      <w:pPr>
        <w:ind w:left="2720" w:hanging="360"/>
      </w:pPr>
      <w:rPr>
        <w:rFonts w:hint="default"/>
        <w:lang w:val="en-US" w:eastAsia="en-US" w:bidi="ar-SA"/>
      </w:rPr>
    </w:lvl>
    <w:lvl w:ilvl="4" w:tplc="0E203B72">
      <w:numFmt w:val="bullet"/>
      <w:lvlText w:val="•"/>
      <w:lvlJc w:val="left"/>
      <w:pPr>
        <w:ind w:left="3354" w:hanging="360"/>
      </w:pPr>
      <w:rPr>
        <w:rFonts w:hint="default"/>
        <w:lang w:val="en-US" w:eastAsia="en-US" w:bidi="ar-SA"/>
      </w:rPr>
    </w:lvl>
    <w:lvl w:ilvl="5" w:tplc="DF322D2E">
      <w:numFmt w:val="bullet"/>
      <w:lvlText w:val="•"/>
      <w:lvlJc w:val="left"/>
      <w:pPr>
        <w:ind w:left="3987" w:hanging="360"/>
      </w:pPr>
      <w:rPr>
        <w:rFonts w:hint="default"/>
        <w:lang w:val="en-US" w:eastAsia="en-US" w:bidi="ar-SA"/>
      </w:rPr>
    </w:lvl>
    <w:lvl w:ilvl="6" w:tplc="C3621312">
      <w:numFmt w:val="bullet"/>
      <w:lvlText w:val="•"/>
      <w:lvlJc w:val="left"/>
      <w:pPr>
        <w:ind w:left="4621" w:hanging="360"/>
      </w:pPr>
      <w:rPr>
        <w:rFonts w:hint="default"/>
        <w:lang w:val="en-US" w:eastAsia="en-US" w:bidi="ar-SA"/>
      </w:rPr>
    </w:lvl>
    <w:lvl w:ilvl="7" w:tplc="0218AD3A">
      <w:numFmt w:val="bullet"/>
      <w:lvlText w:val="•"/>
      <w:lvlJc w:val="left"/>
      <w:pPr>
        <w:ind w:left="5254" w:hanging="360"/>
      </w:pPr>
      <w:rPr>
        <w:rFonts w:hint="default"/>
        <w:lang w:val="en-US" w:eastAsia="en-US" w:bidi="ar-SA"/>
      </w:rPr>
    </w:lvl>
    <w:lvl w:ilvl="8" w:tplc="2522FF00">
      <w:numFmt w:val="bullet"/>
      <w:lvlText w:val="•"/>
      <w:lvlJc w:val="left"/>
      <w:pPr>
        <w:ind w:left="5888" w:hanging="360"/>
      </w:pPr>
      <w:rPr>
        <w:rFonts w:hint="default"/>
        <w:lang w:val="en-US" w:eastAsia="en-US" w:bidi="ar-SA"/>
      </w:rPr>
    </w:lvl>
  </w:abstractNum>
  <w:abstractNum w:abstractNumId="14" w15:restartNumberingAfterBreak="0">
    <w:nsid w:val="58272AAF"/>
    <w:multiLevelType w:val="hybridMultilevel"/>
    <w:tmpl w:val="5FE6986A"/>
    <w:lvl w:ilvl="0" w:tplc="95BCCF44">
      <w:numFmt w:val="bullet"/>
      <w:lvlText w:val=""/>
      <w:lvlJc w:val="left"/>
      <w:pPr>
        <w:ind w:left="825" w:hanging="360"/>
      </w:pPr>
      <w:rPr>
        <w:rFonts w:ascii="Symbol" w:eastAsia="Symbol" w:hAnsi="Symbol" w:cs="Symbol" w:hint="default"/>
        <w:spacing w:val="0"/>
        <w:w w:val="100"/>
        <w:lang w:val="en-US" w:eastAsia="en-US" w:bidi="ar-SA"/>
      </w:rPr>
    </w:lvl>
    <w:lvl w:ilvl="1" w:tplc="FD7E8F28">
      <w:numFmt w:val="bullet"/>
      <w:lvlText w:val="•"/>
      <w:lvlJc w:val="left"/>
      <w:pPr>
        <w:ind w:left="1444" w:hanging="360"/>
      </w:pPr>
      <w:rPr>
        <w:rFonts w:hint="default"/>
        <w:lang w:val="en-US" w:eastAsia="en-US" w:bidi="ar-SA"/>
      </w:rPr>
    </w:lvl>
    <w:lvl w:ilvl="2" w:tplc="97C83ABA">
      <w:numFmt w:val="bullet"/>
      <w:lvlText w:val="•"/>
      <w:lvlJc w:val="left"/>
      <w:pPr>
        <w:ind w:left="2068" w:hanging="360"/>
      </w:pPr>
      <w:rPr>
        <w:rFonts w:hint="default"/>
        <w:lang w:val="en-US" w:eastAsia="en-US" w:bidi="ar-SA"/>
      </w:rPr>
    </w:lvl>
    <w:lvl w:ilvl="3" w:tplc="4268F3BC">
      <w:numFmt w:val="bullet"/>
      <w:lvlText w:val="•"/>
      <w:lvlJc w:val="left"/>
      <w:pPr>
        <w:ind w:left="2692" w:hanging="360"/>
      </w:pPr>
      <w:rPr>
        <w:rFonts w:hint="default"/>
        <w:lang w:val="en-US" w:eastAsia="en-US" w:bidi="ar-SA"/>
      </w:rPr>
    </w:lvl>
    <w:lvl w:ilvl="4" w:tplc="1A94285C">
      <w:numFmt w:val="bullet"/>
      <w:lvlText w:val="•"/>
      <w:lvlJc w:val="left"/>
      <w:pPr>
        <w:ind w:left="3317" w:hanging="360"/>
      </w:pPr>
      <w:rPr>
        <w:rFonts w:hint="default"/>
        <w:lang w:val="en-US" w:eastAsia="en-US" w:bidi="ar-SA"/>
      </w:rPr>
    </w:lvl>
    <w:lvl w:ilvl="5" w:tplc="9BB85AFE">
      <w:numFmt w:val="bullet"/>
      <w:lvlText w:val="•"/>
      <w:lvlJc w:val="left"/>
      <w:pPr>
        <w:ind w:left="3941" w:hanging="360"/>
      </w:pPr>
      <w:rPr>
        <w:rFonts w:hint="default"/>
        <w:lang w:val="en-US" w:eastAsia="en-US" w:bidi="ar-SA"/>
      </w:rPr>
    </w:lvl>
    <w:lvl w:ilvl="6" w:tplc="212AA124">
      <w:numFmt w:val="bullet"/>
      <w:lvlText w:val="•"/>
      <w:lvlJc w:val="left"/>
      <w:pPr>
        <w:ind w:left="4565" w:hanging="360"/>
      </w:pPr>
      <w:rPr>
        <w:rFonts w:hint="default"/>
        <w:lang w:val="en-US" w:eastAsia="en-US" w:bidi="ar-SA"/>
      </w:rPr>
    </w:lvl>
    <w:lvl w:ilvl="7" w:tplc="7AAA62FE">
      <w:numFmt w:val="bullet"/>
      <w:lvlText w:val="•"/>
      <w:lvlJc w:val="left"/>
      <w:pPr>
        <w:ind w:left="5190" w:hanging="360"/>
      </w:pPr>
      <w:rPr>
        <w:rFonts w:hint="default"/>
        <w:lang w:val="en-US" w:eastAsia="en-US" w:bidi="ar-SA"/>
      </w:rPr>
    </w:lvl>
    <w:lvl w:ilvl="8" w:tplc="390ABCB4">
      <w:numFmt w:val="bullet"/>
      <w:lvlText w:val="•"/>
      <w:lvlJc w:val="left"/>
      <w:pPr>
        <w:ind w:left="5814" w:hanging="360"/>
      </w:pPr>
      <w:rPr>
        <w:rFonts w:hint="default"/>
        <w:lang w:val="en-US" w:eastAsia="en-US" w:bidi="ar-SA"/>
      </w:rPr>
    </w:lvl>
  </w:abstractNum>
  <w:abstractNum w:abstractNumId="15" w15:restartNumberingAfterBreak="0">
    <w:nsid w:val="6AF92AC6"/>
    <w:multiLevelType w:val="hybridMultilevel"/>
    <w:tmpl w:val="579C8AD8"/>
    <w:lvl w:ilvl="0" w:tplc="F89C0944">
      <w:numFmt w:val="bullet"/>
      <w:lvlText w:val=""/>
      <w:lvlJc w:val="left"/>
      <w:pPr>
        <w:ind w:left="826" w:hanging="360"/>
      </w:pPr>
      <w:rPr>
        <w:rFonts w:ascii="Symbol" w:eastAsia="Symbol" w:hAnsi="Symbol" w:cs="Symbol" w:hint="default"/>
        <w:spacing w:val="0"/>
        <w:w w:val="100"/>
        <w:lang w:val="en-US" w:eastAsia="en-US" w:bidi="ar-SA"/>
      </w:rPr>
    </w:lvl>
    <w:lvl w:ilvl="1" w:tplc="F7A64A74">
      <w:numFmt w:val="bullet"/>
      <w:lvlText w:val="•"/>
      <w:lvlJc w:val="left"/>
      <w:pPr>
        <w:ind w:left="1420" w:hanging="360"/>
      </w:pPr>
      <w:rPr>
        <w:rFonts w:hint="default"/>
        <w:lang w:val="en-US" w:eastAsia="en-US" w:bidi="ar-SA"/>
      </w:rPr>
    </w:lvl>
    <w:lvl w:ilvl="2" w:tplc="C16007D2">
      <w:numFmt w:val="bullet"/>
      <w:lvlText w:val="•"/>
      <w:lvlJc w:val="left"/>
      <w:pPr>
        <w:ind w:left="2021" w:hanging="360"/>
      </w:pPr>
      <w:rPr>
        <w:rFonts w:hint="default"/>
        <w:lang w:val="en-US" w:eastAsia="en-US" w:bidi="ar-SA"/>
      </w:rPr>
    </w:lvl>
    <w:lvl w:ilvl="3" w:tplc="3FDC62C0">
      <w:numFmt w:val="bullet"/>
      <w:lvlText w:val="•"/>
      <w:lvlJc w:val="left"/>
      <w:pPr>
        <w:ind w:left="2622" w:hanging="360"/>
      </w:pPr>
      <w:rPr>
        <w:rFonts w:hint="default"/>
        <w:lang w:val="en-US" w:eastAsia="en-US" w:bidi="ar-SA"/>
      </w:rPr>
    </w:lvl>
    <w:lvl w:ilvl="4" w:tplc="DAE88FE8">
      <w:numFmt w:val="bullet"/>
      <w:lvlText w:val="•"/>
      <w:lvlJc w:val="left"/>
      <w:pPr>
        <w:ind w:left="3223" w:hanging="360"/>
      </w:pPr>
      <w:rPr>
        <w:rFonts w:hint="default"/>
        <w:lang w:val="en-US" w:eastAsia="en-US" w:bidi="ar-SA"/>
      </w:rPr>
    </w:lvl>
    <w:lvl w:ilvl="5" w:tplc="513830BC">
      <w:numFmt w:val="bullet"/>
      <w:lvlText w:val="•"/>
      <w:lvlJc w:val="left"/>
      <w:pPr>
        <w:ind w:left="3824" w:hanging="360"/>
      </w:pPr>
      <w:rPr>
        <w:rFonts w:hint="default"/>
        <w:lang w:val="en-US" w:eastAsia="en-US" w:bidi="ar-SA"/>
      </w:rPr>
    </w:lvl>
    <w:lvl w:ilvl="6" w:tplc="07523DAE">
      <w:numFmt w:val="bullet"/>
      <w:lvlText w:val="•"/>
      <w:lvlJc w:val="left"/>
      <w:pPr>
        <w:ind w:left="4424" w:hanging="360"/>
      </w:pPr>
      <w:rPr>
        <w:rFonts w:hint="default"/>
        <w:lang w:val="en-US" w:eastAsia="en-US" w:bidi="ar-SA"/>
      </w:rPr>
    </w:lvl>
    <w:lvl w:ilvl="7" w:tplc="B1D4B0B6">
      <w:numFmt w:val="bullet"/>
      <w:lvlText w:val="•"/>
      <w:lvlJc w:val="left"/>
      <w:pPr>
        <w:ind w:left="5025" w:hanging="360"/>
      </w:pPr>
      <w:rPr>
        <w:rFonts w:hint="default"/>
        <w:lang w:val="en-US" w:eastAsia="en-US" w:bidi="ar-SA"/>
      </w:rPr>
    </w:lvl>
    <w:lvl w:ilvl="8" w:tplc="B2A4C290">
      <w:numFmt w:val="bullet"/>
      <w:lvlText w:val="•"/>
      <w:lvlJc w:val="left"/>
      <w:pPr>
        <w:ind w:left="5626" w:hanging="360"/>
      </w:pPr>
      <w:rPr>
        <w:rFonts w:hint="default"/>
        <w:lang w:val="en-US" w:eastAsia="en-US" w:bidi="ar-SA"/>
      </w:rPr>
    </w:lvl>
  </w:abstractNum>
  <w:abstractNum w:abstractNumId="16" w15:restartNumberingAfterBreak="0">
    <w:nsid w:val="778D34C7"/>
    <w:multiLevelType w:val="hybridMultilevel"/>
    <w:tmpl w:val="B506503E"/>
    <w:lvl w:ilvl="0" w:tplc="C008A79C">
      <w:numFmt w:val="bullet"/>
      <w:lvlText w:val=""/>
      <w:lvlJc w:val="left"/>
      <w:pPr>
        <w:ind w:left="825" w:hanging="360"/>
      </w:pPr>
      <w:rPr>
        <w:rFonts w:ascii="Symbol" w:eastAsia="Symbol" w:hAnsi="Symbol" w:cs="Symbol" w:hint="default"/>
        <w:spacing w:val="0"/>
        <w:w w:val="100"/>
        <w:lang w:val="en-US" w:eastAsia="en-US" w:bidi="ar-SA"/>
      </w:rPr>
    </w:lvl>
    <w:lvl w:ilvl="1" w:tplc="75941078">
      <w:numFmt w:val="bullet"/>
      <w:lvlText w:val="•"/>
      <w:lvlJc w:val="left"/>
      <w:pPr>
        <w:ind w:left="1435" w:hanging="360"/>
      </w:pPr>
      <w:rPr>
        <w:rFonts w:hint="default"/>
        <w:lang w:val="en-US" w:eastAsia="en-US" w:bidi="ar-SA"/>
      </w:rPr>
    </w:lvl>
    <w:lvl w:ilvl="2" w:tplc="2C6ED428">
      <w:numFmt w:val="bullet"/>
      <w:lvlText w:val="•"/>
      <w:lvlJc w:val="left"/>
      <w:pPr>
        <w:ind w:left="2050" w:hanging="360"/>
      </w:pPr>
      <w:rPr>
        <w:rFonts w:hint="default"/>
        <w:lang w:val="en-US" w:eastAsia="en-US" w:bidi="ar-SA"/>
      </w:rPr>
    </w:lvl>
    <w:lvl w:ilvl="3" w:tplc="9D3EC4CC">
      <w:numFmt w:val="bullet"/>
      <w:lvlText w:val="•"/>
      <w:lvlJc w:val="left"/>
      <w:pPr>
        <w:ind w:left="2665" w:hanging="360"/>
      </w:pPr>
      <w:rPr>
        <w:rFonts w:hint="default"/>
        <w:lang w:val="en-US" w:eastAsia="en-US" w:bidi="ar-SA"/>
      </w:rPr>
    </w:lvl>
    <w:lvl w:ilvl="4" w:tplc="68B08CC2">
      <w:numFmt w:val="bullet"/>
      <w:lvlText w:val="•"/>
      <w:lvlJc w:val="left"/>
      <w:pPr>
        <w:ind w:left="3280" w:hanging="360"/>
      </w:pPr>
      <w:rPr>
        <w:rFonts w:hint="default"/>
        <w:lang w:val="en-US" w:eastAsia="en-US" w:bidi="ar-SA"/>
      </w:rPr>
    </w:lvl>
    <w:lvl w:ilvl="5" w:tplc="8D706BB8">
      <w:numFmt w:val="bullet"/>
      <w:lvlText w:val="•"/>
      <w:lvlJc w:val="left"/>
      <w:pPr>
        <w:ind w:left="3896" w:hanging="360"/>
      </w:pPr>
      <w:rPr>
        <w:rFonts w:hint="default"/>
        <w:lang w:val="en-US" w:eastAsia="en-US" w:bidi="ar-SA"/>
      </w:rPr>
    </w:lvl>
    <w:lvl w:ilvl="6" w:tplc="FF0C1F40">
      <w:numFmt w:val="bullet"/>
      <w:lvlText w:val="•"/>
      <w:lvlJc w:val="left"/>
      <w:pPr>
        <w:ind w:left="4511" w:hanging="360"/>
      </w:pPr>
      <w:rPr>
        <w:rFonts w:hint="default"/>
        <w:lang w:val="en-US" w:eastAsia="en-US" w:bidi="ar-SA"/>
      </w:rPr>
    </w:lvl>
    <w:lvl w:ilvl="7" w:tplc="36D02C48">
      <w:numFmt w:val="bullet"/>
      <w:lvlText w:val="•"/>
      <w:lvlJc w:val="left"/>
      <w:pPr>
        <w:ind w:left="5126" w:hanging="360"/>
      </w:pPr>
      <w:rPr>
        <w:rFonts w:hint="default"/>
        <w:lang w:val="en-US" w:eastAsia="en-US" w:bidi="ar-SA"/>
      </w:rPr>
    </w:lvl>
    <w:lvl w:ilvl="8" w:tplc="4B987938">
      <w:numFmt w:val="bullet"/>
      <w:lvlText w:val="•"/>
      <w:lvlJc w:val="left"/>
      <w:pPr>
        <w:ind w:left="5741" w:hanging="360"/>
      </w:pPr>
      <w:rPr>
        <w:rFonts w:hint="default"/>
        <w:lang w:val="en-US" w:eastAsia="en-US" w:bidi="ar-SA"/>
      </w:rPr>
    </w:lvl>
  </w:abstractNum>
  <w:abstractNum w:abstractNumId="17" w15:restartNumberingAfterBreak="0">
    <w:nsid w:val="7D894F9F"/>
    <w:multiLevelType w:val="hybridMultilevel"/>
    <w:tmpl w:val="969083A2"/>
    <w:lvl w:ilvl="0" w:tplc="6970853C">
      <w:numFmt w:val="bullet"/>
      <w:lvlText w:val=""/>
      <w:lvlJc w:val="left"/>
      <w:pPr>
        <w:ind w:left="826" w:hanging="360"/>
      </w:pPr>
      <w:rPr>
        <w:rFonts w:ascii="Symbol" w:eastAsia="Symbol" w:hAnsi="Symbol" w:cs="Symbol" w:hint="default"/>
        <w:spacing w:val="0"/>
        <w:w w:val="100"/>
        <w:lang w:val="en-US" w:eastAsia="en-US" w:bidi="ar-SA"/>
      </w:rPr>
    </w:lvl>
    <w:lvl w:ilvl="1" w:tplc="EAECFDA4">
      <w:numFmt w:val="bullet"/>
      <w:lvlText w:val="•"/>
      <w:lvlJc w:val="left"/>
      <w:pPr>
        <w:ind w:left="1420" w:hanging="360"/>
      </w:pPr>
      <w:rPr>
        <w:rFonts w:hint="default"/>
        <w:lang w:val="en-US" w:eastAsia="en-US" w:bidi="ar-SA"/>
      </w:rPr>
    </w:lvl>
    <w:lvl w:ilvl="2" w:tplc="FFC26E5A">
      <w:numFmt w:val="bullet"/>
      <w:lvlText w:val="•"/>
      <w:lvlJc w:val="left"/>
      <w:pPr>
        <w:ind w:left="2021" w:hanging="360"/>
      </w:pPr>
      <w:rPr>
        <w:rFonts w:hint="default"/>
        <w:lang w:val="en-US" w:eastAsia="en-US" w:bidi="ar-SA"/>
      </w:rPr>
    </w:lvl>
    <w:lvl w:ilvl="3" w:tplc="F59E7A0C">
      <w:numFmt w:val="bullet"/>
      <w:lvlText w:val="•"/>
      <w:lvlJc w:val="left"/>
      <w:pPr>
        <w:ind w:left="2622" w:hanging="360"/>
      </w:pPr>
      <w:rPr>
        <w:rFonts w:hint="default"/>
        <w:lang w:val="en-US" w:eastAsia="en-US" w:bidi="ar-SA"/>
      </w:rPr>
    </w:lvl>
    <w:lvl w:ilvl="4" w:tplc="7DA24A70">
      <w:numFmt w:val="bullet"/>
      <w:lvlText w:val="•"/>
      <w:lvlJc w:val="left"/>
      <w:pPr>
        <w:ind w:left="3223" w:hanging="360"/>
      </w:pPr>
      <w:rPr>
        <w:rFonts w:hint="default"/>
        <w:lang w:val="en-US" w:eastAsia="en-US" w:bidi="ar-SA"/>
      </w:rPr>
    </w:lvl>
    <w:lvl w:ilvl="5" w:tplc="228A6520">
      <w:numFmt w:val="bullet"/>
      <w:lvlText w:val="•"/>
      <w:lvlJc w:val="left"/>
      <w:pPr>
        <w:ind w:left="3824" w:hanging="360"/>
      </w:pPr>
      <w:rPr>
        <w:rFonts w:hint="default"/>
        <w:lang w:val="en-US" w:eastAsia="en-US" w:bidi="ar-SA"/>
      </w:rPr>
    </w:lvl>
    <w:lvl w:ilvl="6" w:tplc="00506BC4">
      <w:numFmt w:val="bullet"/>
      <w:lvlText w:val="•"/>
      <w:lvlJc w:val="left"/>
      <w:pPr>
        <w:ind w:left="4424" w:hanging="360"/>
      </w:pPr>
      <w:rPr>
        <w:rFonts w:hint="default"/>
        <w:lang w:val="en-US" w:eastAsia="en-US" w:bidi="ar-SA"/>
      </w:rPr>
    </w:lvl>
    <w:lvl w:ilvl="7" w:tplc="99200F70">
      <w:numFmt w:val="bullet"/>
      <w:lvlText w:val="•"/>
      <w:lvlJc w:val="left"/>
      <w:pPr>
        <w:ind w:left="5025" w:hanging="360"/>
      </w:pPr>
      <w:rPr>
        <w:rFonts w:hint="default"/>
        <w:lang w:val="en-US" w:eastAsia="en-US" w:bidi="ar-SA"/>
      </w:rPr>
    </w:lvl>
    <w:lvl w:ilvl="8" w:tplc="7884BB18">
      <w:numFmt w:val="bullet"/>
      <w:lvlText w:val="•"/>
      <w:lvlJc w:val="left"/>
      <w:pPr>
        <w:ind w:left="5626" w:hanging="360"/>
      </w:pPr>
      <w:rPr>
        <w:rFonts w:hint="default"/>
        <w:lang w:val="en-US" w:eastAsia="en-US" w:bidi="ar-SA"/>
      </w:rPr>
    </w:lvl>
  </w:abstractNum>
  <w:num w:numId="1" w16cid:durableId="202668864">
    <w:abstractNumId w:val="16"/>
  </w:num>
  <w:num w:numId="2" w16cid:durableId="1738673976">
    <w:abstractNumId w:val="17"/>
  </w:num>
  <w:num w:numId="3" w16cid:durableId="2045327332">
    <w:abstractNumId w:val="15"/>
  </w:num>
  <w:num w:numId="4" w16cid:durableId="2135365655">
    <w:abstractNumId w:val="2"/>
  </w:num>
  <w:num w:numId="5" w16cid:durableId="933905455">
    <w:abstractNumId w:val="5"/>
  </w:num>
  <w:num w:numId="6" w16cid:durableId="364406369">
    <w:abstractNumId w:val="14"/>
  </w:num>
  <w:num w:numId="7" w16cid:durableId="820386387">
    <w:abstractNumId w:val="9"/>
  </w:num>
  <w:num w:numId="8" w16cid:durableId="1068843152">
    <w:abstractNumId w:val="11"/>
  </w:num>
  <w:num w:numId="9" w16cid:durableId="141848640">
    <w:abstractNumId w:val="8"/>
  </w:num>
  <w:num w:numId="10" w16cid:durableId="2101413837">
    <w:abstractNumId w:val="7"/>
  </w:num>
  <w:num w:numId="11" w16cid:durableId="1492023834">
    <w:abstractNumId w:val="13"/>
  </w:num>
  <w:num w:numId="12" w16cid:durableId="1875191971">
    <w:abstractNumId w:val="6"/>
  </w:num>
  <w:num w:numId="13" w16cid:durableId="1041827041">
    <w:abstractNumId w:val="10"/>
  </w:num>
  <w:num w:numId="14" w16cid:durableId="1855146057">
    <w:abstractNumId w:val="4"/>
  </w:num>
  <w:num w:numId="15" w16cid:durableId="497039089">
    <w:abstractNumId w:val="0"/>
  </w:num>
  <w:num w:numId="16" w16cid:durableId="1876459200">
    <w:abstractNumId w:val="3"/>
  </w:num>
  <w:num w:numId="17" w16cid:durableId="2016958904">
    <w:abstractNumId w:val="1"/>
  </w:num>
  <w:num w:numId="18" w16cid:durableId="20857638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2361"/>
    <w:rsid w:val="003879E9"/>
    <w:rsid w:val="00AF2361"/>
    <w:rsid w:val="00B44019"/>
    <w:rsid w:val="00E41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5C704"/>
  <w15:docId w15:val="{1F2139E7-0D17-4799-8F5B-9430AEB59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86" w:hanging="361"/>
    </w:pPr>
  </w:style>
  <w:style w:type="paragraph" w:customStyle="1" w:styleId="TableParagraph">
    <w:name w:val="Table Paragraph"/>
    <w:basedOn w:val="Normal"/>
    <w:uiPriority w:val="1"/>
    <w:qFormat/>
    <w:pPr>
      <w:spacing w:before="43"/>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feroz.sghous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3019</Words>
  <Characters>18507</Characters>
  <Application>Microsoft Office Word</Application>
  <DocSecurity>0</DocSecurity>
  <Lines>597</Lines>
  <Paragraphs>371</Paragraphs>
  <ScaleCrop>false</ScaleCrop>
  <Company/>
  <LinksUpToDate>false</LinksUpToDate>
  <CharactersWithSpaces>21155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Template</dc:title>
  <dc:creator>Suvendu Halder</dc:creator>
  <cp:lastModifiedBy>Niraj Chaudhary</cp:lastModifiedBy>
  <cp:revision>3</cp:revision>
  <dcterms:created xsi:type="dcterms:W3CDTF">2025-09-02T05:46:00Z</dcterms:created>
  <dcterms:modified xsi:type="dcterms:W3CDTF">2025-09-02T05:48:00Z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Creator">
    <vt:lpwstr>Aspose Ltd.</vt:lpwstr>
  </property>
  <property fmtid="{D5CDD505-2E9C-101B-9397-08002B2CF9AE}" pid="4" name="LastSaved">
    <vt:filetime>2025-09-02T00:00:00Z</vt:filetime>
  </property>
  <property fmtid="{D5CDD505-2E9C-101B-9397-08002B2CF9AE}" pid="5" name="Producer">
    <vt:lpwstr>Aspose.PDF for Java 18.8</vt:lpwstr>
  </property>
  <property fmtid="{D5CDD505-2E9C-101B-9397-08002B2CF9AE}" pid="6" name="Tracking_Info">
    <vt:lpwstr>https://rdxfootmark.naukri.com/v2/track/openCv?trackingInfo=884643321ea89983164df7156543b624134f4b0419514c4847440321091b5b58120b150315465f5909435601514841481f0f2b561358191b195115495d0c00584e4209430247460c590858184508105042445b0c0f054e4108120211474a411b02154e49405d58380c4f03434f1208130612494a411b0b15416a44564a141a245d4340010a13031042585e0c59580f1b525a4553524f0e58481509140610415e4f446</vt:lpwstr>
  </property>
  <property fmtid="{D5CDD505-2E9C-101B-9397-08002B2CF9AE}" pid="7" name="GrammarlyDocumentId">
    <vt:lpwstr>de4cca1d-22c2-4526-ae47-9d60ffd6e208</vt:lpwstr>
  </property>
</Properties>
</file>