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095662" w:rsidRPr="00187A49" w:rsidP="0070130F">
      <w:pPr>
        <w:pStyle w:val="NoSpacing"/>
        <w:rPr>
          <w:rFonts w:cstheme="minorHAnsi"/>
          <w:lang w:val="en-US"/>
        </w:rPr>
      </w:pPr>
      <w:r w:rsidRPr="00187A49">
        <w:rPr>
          <w:rFonts w:cstheme="minorHAnsi"/>
          <w:noProof/>
          <w:lang w:val="en-US"/>
        </w:rPr>
        <w:drawing>
          <wp:anchor distT="0" distB="0" distL="114300" distR="114300" simplePos="0" relativeHeight="251658240" behindDoc="0" locked="0" layoutInCell="1" allowOverlap="1">
            <wp:simplePos x="0" y="0"/>
            <wp:positionH relativeFrom="margin">
              <wp:posOffset>4895850</wp:posOffset>
            </wp:positionH>
            <wp:positionV relativeFrom="paragraph">
              <wp:posOffset>-274320</wp:posOffset>
            </wp:positionV>
            <wp:extent cx="1244600" cy="89615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65807" name="Picture 1"/>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244600" cy="896151"/>
                    </a:xfrm>
                    <a:prstGeom prst="rect">
                      <a:avLst/>
                    </a:prstGeom>
                  </pic:spPr>
                </pic:pic>
              </a:graphicData>
            </a:graphic>
          </wp:anchor>
        </w:drawing>
      </w:r>
      <w:r w:rsidR="00C93F6C">
        <w:rPr>
          <w:rFonts w:cstheme="minorHAnsi"/>
          <w:lang w:val="en-US"/>
        </w:rPr>
        <w:t xml:space="preserve">CA </w:t>
      </w:r>
      <w:r w:rsidRPr="00187A49">
        <w:rPr>
          <w:rFonts w:cstheme="minorHAnsi"/>
          <w:lang w:val="en-US"/>
        </w:rPr>
        <w:t>PAWAN GUPTA</w:t>
      </w:r>
    </w:p>
    <w:p w:rsidR="0070130F" w:rsidRPr="00187A49" w:rsidP="0070130F">
      <w:pPr>
        <w:pStyle w:val="NoSpacing"/>
        <w:rPr>
          <w:rFonts w:cstheme="minorHAnsi"/>
          <w:lang w:val="en-US"/>
        </w:rPr>
      </w:pPr>
      <w:hyperlink r:id="rId5" w:history="1">
        <w:r w:rsidRPr="00187A49">
          <w:rPr>
            <w:rStyle w:val="Hyperlink"/>
            <w:rFonts w:cstheme="minorHAnsi"/>
            <w:lang w:val="en-US"/>
          </w:rPr>
          <w:t>Capawangupta001@gmail.com</w:t>
        </w:r>
      </w:hyperlink>
    </w:p>
    <w:p w:rsidR="0070130F" w:rsidRPr="00187A49" w:rsidP="0070130F">
      <w:pPr>
        <w:pStyle w:val="NoSpacing"/>
        <w:rPr>
          <w:rFonts w:cstheme="minorHAnsi"/>
          <w:lang w:val="en-US"/>
        </w:rPr>
      </w:pPr>
      <w:r w:rsidRPr="00187A49">
        <w:rPr>
          <w:rFonts w:cstheme="minorHAnsi"/>
          <w:lang w:val="en-US"/>
        </w:rPr>
        <w:t>Mobile: +91-8882989010</w:t>
      </w:r>
    </w:p>
    <w:p w:rsidR="009F57F3" w:rsidRPr="00187A49" w:rsidP="0070130F">
      <w:pPr>
        <w:pStyle w:val="NoSpacing"/>
        <w:rPr>
          <w:rFonts w:cstheme="minorHAnsi"/>
          <w:lang w:val="en-US"/>
        </w:rPr>
      </w:pPr>
    </w:p>
    <w:tbl>
      <w:tblPr>
        <w:tblStyle w:val="TableGrid"/>
        <w:tblW w:w="10066" w:type="dxa"/>
        <w:tblInd w:w="-560" w:type="dxa"/>
        <w:tblLook w:val="04A0"/>
      </w:tblPr>
      <w:tblGrid>
        <w:gridCol w:w="10066"/>
      </w:tblGrid>
      <w:tr w:rsidTr="00957A11">
        <w:tblPrEx>
          <w:tblW w:w="10066" w:type="dxa"/>
          <w:tblInd w:w="-560" w:type="dxa"/>
          <w:tblLook w:val="04A0"/>
        </w:tblPrEx>
        <w:trPr>
          <w:trHeight w:val="276"/>
        </w:trPr>
        <w:tc>
          <w:tcPr>
            <w:tcW w:w="10066" w:type="dxa"/>
            <w:shd w:val="clear" w:color="auto" w:fill="BFBFBF" w:themeFill="background1" w:themeFillShade="BF"/>
          </w:tcPr>
          <w:p w:rsidR="00957A11" w:rsidRPr="00187A49" w:rsidP="00957A11">
            <w:pPr>
              <w:pStyle w:val="NoSpacing"/>
              <w:rPr>
                <w:rFonts w:cstheme="minorHAnsi"/>
                <w:b/>
                <w:bCs/>
                <w:sz w:val="28"/>
                <w:szCs w:val="28"/>
                <w:highlight w:val="lightGray"/>
                <w:lang w:val="en-US"/>
              </w:rPr>
            </w:pPr>
            <w:r w:rsidRPr="00187A49">
              <w:rPr>
                <w:rFonts w:cstheme="minorHAnsi"/>
                <w:b/>
                <w:bCs/>
                <w:sz w:val="28"/>
                <w:szCs w:val="28"/>
                <w:highlight w:val="lightGray"/>
                <w:lang w:val="en-US"/>
              </w:rPr>
              <w:t>CAREER OBJECTIVE:</w:t>
            </w:r>
          </w:p>
        </w:tc>
      </w:tr>
    </w:tbl>
    <w:p w:rsidR="0070130F" w:rsidRPr="00187A49" w:rsidP="00684B8A">
      <w:pPr>
        <w:pStyle w:val="NoSpacing"/>
      </w:pPr>
      <w:r w:rsidRPr="00187A49">
        <w:t>A suitable &amp; challenging position in an organization that draws upon my strengths &amp; allows me to rise above the routine and to learn &amp; grow at every given opportunity &amp; thereby prove to be an asset to the organization, I am associated with and enhance my accounting and finance knowledge.</w:t>
      </w:r>
      <w:r w:rsidRPr="00187A49">
        <w:br/>
      </w:r>
    </w:p>
    <w:tbl>
      <w:tblPr>
        <w:tblStyle w:val="TableGrid"/>
        <w:tblW w:w="9968" w:type="dxa"/>
        <w:tblInd w:w="-480" w:type="dxa"/>
        <w:tblLook w:val="04A0"/>
      </w:tblPr>
      <w:tblGrid>
        <w:gridCol w:w="2263"/>
        <w:gridCol w:w="3240"/>
        <w:gridCol w:w="4465"/>
      </w:tblGrid>
      <w:tr w:rsidTr="00B215C0">
        <w:tblPrEx>
          <w:tblW w:w="9968" w:type="dxa"/>
          <w:tblInd w:w="-480" w:type="dxa"/>
          <w:tblLook w:val="04A0"/>
        </w:tblPrEx>
        <w:trPr>
          <w:trHeight w:val="307"/>
        </w:trPr>
        <w:tc>
          <w:tcPr>
            <w:tcW w:w="9968" w:type="dxa"/>
            <w:gridSpan w:val="3"/>
            <w:shd w:val="clear" w:color="auto" w:fill="BFBFBF" w:themeFill="background1" w:themeFillShade="BF"/>
          </w:tcPr>
          <w:p w:rsidR="0070130F" w:rsidRPr="00187A49" w:rsidP="0070130F">
            <w:pPr>
              <w:pStyle w:val="NoSpacing"/>
              <w:rPr>
                <w:rFonts w:cstheme="minorHAnsi"/>
                <w:b/>
                <w:bCs/>
                <w:sz w:val="28"/>
                <w:szCs w:val="28"/>
                <w:highlight w:val="lightGray"/>
                <w:lang w:val="en-US"/>
              </w:rPr>
            </w:pPr>
            <w:r w:rsidRPr="00187A49">
              <w:rPr>
                <w:rFonts w:cstheme="minorHAnsi"/>
                <w:b/>
                <w:bCs/>
                <w:sz w:val="28"/>
                <w:szCs w:val="28"/>
                <w:highlight w:val="lightGray"/>
                <w:lang w:val="en-US"/>
              </w:rPr>
              <w:t xml:space="preserve">EDUCATION </w:t>
            </w:r>
            <w:r w:rsidRPr="00187A49" w:rsidR="00957A11">
              <w:rPr>
                <w:rFonts w:cstheme="minorHAnsi"/>
                <w:b/>
                <w:bCs/>
                <w:sz w:val="28"/>
                <w:szCs w:val="28"/>
                <w:highlight w:val="lightGray"/>
                <w:lang w:val="en-US"/>
              </w:rPr>
              <w:t>:</w:t>
            </w:r>
          </w:p>
        </w:tc>
      </w:tr>
      <w:tr w:rsidTr="00B215C0">
        <w:tblPrEx>
          <w:tblW w:w="9968" w:type="dxa"/>
          <w:tblInd w:w="-480" w:type="dxa"/>
          <w:tblLook w:val="04A0"/>
        </w:tblPrEx>
        <w:trPr>
          <w:trHeight w:val="251"/>
        </w:trPr>
        <w:tc>
          <w:tcPr>
            <w:tcW w:w="2263" w:type="dxa"/>
          </w:tcPr>
          <w:p w:rsidR="0070130F" w:rsidRPr="00187A49" w:rsidP="0070130F">
            <w:pPr>
              <w:pStyle w:val="NoSpacing"/>
              <w:rPr>
                <w:rFonts w:cstheme="minorHAnsi"/>
                <w:lang w:val="en-US"/>
              </w:rPr>
            </w:pPr>
            <w:r w:rsidRPr="00187A49">
              <w:rPr>
                <w:rFonts w:cstheme="minorHAnsi"/>
                <w:lang w:val="en-US"/>
              </w:rPr>
              <w:t>Year</w:t>
            </w:r>
          </w:p>
        </w:tc>
        <w:tc>
          <w:tcPr>
            <w:tcW w:w="3240" w:type="dxa"/>
          </w:tcPr>
          <w:p w:rsidR="0070130F" w:rsidRPr="00187A49" w:rsidP="0070130F">
            <w:pPr>
              <w:pStyle w:val="NoSpacing"/>
              <w:rPr>
                <w:rFonts w:cstheme="minorHAnsi"/>
                <w:lang w:val="en-US"/>
              </w:rPr>
            </w:pPr>
            <w:r w:rsidRPr="00187A49">
              <w:rPr>
                <w:rFonts w:cstheme="minorHAnsi"/>
                <w:lang w:val="en-US"/>
              </w:rPr>
              <w:t>Degree</w:t>
            </w:r>
          </w:p>
        </w:tc>
        <w:tc>
          <w:tcPr>
            <w:tcW w:w="4465" w:type="dxa"/>
          </w:tcPr>
          <w:p w:rsidR="0070130F" w:rsidRPr="00187A49" w:rsidP="0070130F">
            <w:pPr>
              <w:pStyle w:val="NoSpacing"/>
              <w:rPr>
                <w:rFonts w:cstheme="minorHAnsi"/>
                <w:lang w:val="en-US"/>
              </w:rPr>
            </w:pPr>
            <w:r w:rsidRPr="00187A49">
              <w:rPr>
                <w:rFonts w:cstheme="minorHAnsi"/>
                <w:lang w:val="en-US"/>
              </w:rPr>
              <w:t>Institute/</w:t>
            </w:r>
            <w:r w:rsidR="000D0082">
              <w:rPr>
                <w:rFonts w:cstheme="minorHAnsi"/>
                <w:lang w:val="en-US"/>
              </w:rPr>
              <w:t xml:space="preserve"> University</w:t>
            </w:r>
          </w:p>
        </w:tc>
      </w:tr>
      <w:tr w:rsidTr="00B215C0">
        <w:tblPrEx>
          <w:tblW w:w="9968" w:type="dxa"/>
          <w:tblInd w:w="-480" w:type="dxa"/>
          <w:tblLook w:val="04A0"/>
        </w:tblPrEx>
        <w:trPr>
          <w:trHeight w:val="251"/>
        </w:trPr>
        <w:tc>
          <w:tcPr>
            <w:tcW w:w="2263" w:type="dxa"/>
          </w:tcPr>
          <w:p w:rsidR="0070130F" w:rsidRPr="00187A49" w:rsidP="0070130F">
            <w:pPr>
              <w:pStyle w:val="NoSpacing"/>
              <w:rPr>
                <w:rFonts w:cstheme="minorHAnsi"/>
                <w:lang w:val="en-US"/>
              </w:rPr>
            </w:pPr>
            <w:r w:rsidRPr="00187A49">
              <w:rPr>
                <w:rFonts w:cstheme="minorHAnsi"/>
                <w:lang w:val="en-US"/>
              </w:rPr>
              <w:t>2019</w:t>
            </w:r>
          </w:p>
        </w:tc>
        <w:tc>
          <w:tcPr>
            <w:tcW w:w="3240" w:type="dxa"/>
          </w:tcPr>
          <w:p w:rsidR="0070130F" w:rsidRPr="00187A49" w:rsidP="0070130F">
            <w:pPr>
              <w:pStyle w:val="NoSpacing"/>
              <w:rPr>
                <w:rFonts w:cstheme="minorHAnsi"/>
                <w:lang w:val="en-US"/>
              </w:rPr>
            </w:pPr>
            <w:r w:rsidRPr="00187A49">
              <w:rPr>
                <w:rFonts w:cstheme="minorHAnsi"/>
                <w:lang w:val="en-US"/>
              </w:rPr>
              <w:t>CA</w:t>
            </w:r>
            <w:r w:rsidR="004F52DC">
              <w:rPr>
                <w:rFonts w:cstheme="minorHAnsi"/>
                <w:lang w:val="en-US"/>
              </w:rPr>
              <w:t>- May 2019</w:t>
            </w:r>
          </w:p>
        </w:tc>
        <w:tc>
          <w:tcPr>
            <w:tcW w:w="4465" w:type="dxa"/>
          </w:tcPr>
          <w:p w:rsidR="0070130F" w:rsidRPr="00187A49" w:rsidP="0070130F">
            <w:pPr>
              <w:pStyle w:val="NoSpacing"/>
              <w:rPr>
                <w:rFonts w:cstheme="minorHAnsi"/>
                <w:lang w:val="en-US"/>
              </w:rPr>
            </w:pPr>
            <w:r w:rsidRPr="00187A49">
              <w:rPr>
                <w:rFonts w:cstheme="minorHAnsi"/>
                <w:lang w:val="en-US"/>
              </w:rPr>
              <w:t>ICAI</w:t>
            </w:r>
          </w:p>
        </w:tc>
      </w:tr>
      <w:tr w:rsidTr="00B215C0">
        <w:tblPrEx>
          <w:tblW w:w="9968" w:type="dxa"/>
          <w:tblInd w:w="-480" w:type="dxa"/>
          <w:tblLook w:val="04A0"/>
        </w:tblPrEx>
        <w:trPr>
          <w:trHeight w:val="237"/>
        </w:trPr>
        <w:tc>
          <w:tcPr>
            <w:tcW w:w="2263" w:type="dxa"/>
          </w:tcPr>
          <w:p w:rsidR="0070130F" w:rsidRPr="00187A49" w:rsidP="0070130F">
            <w:pPr>
              <w:pStyle w:val="NoSpacing"/>
              <w:rPr>
                <w:rFonts w:cstheme="minorHAnsi"/>
                <w:lang w:val="en-US"/>
              </w:rPr>
            </w:pPr>
            <w:r w:rsidRPr="00187A49">
              <w:rPr>
                <w:rFonts w:cstheme="minorHAnsi"/>
                <w:lang w:val="en-US"/>
              </w:rPr>
              <w:t>2010</w:t>
            </w:r>
          </w:p>
        </w:tc>
        <w:tc>
          <w:tcPr>
            <w:tcW w:w="3240" w:type="dxa"/>
          </w:tcPr>
          <w:p w:rsidR="0070130F" w:rsidRPr="00187A49" w:rsidP="0070130F">
            <w:pPr>
              <w:pStyle w:val="NoSpacing"/>
              <w:rPr>
                <w:rFonts w:cstheme="minorHAnsi"/>
                <w:lang w:val="en-US"/>
              </w:rPr>
            </w:pPr>
            <w:r w:rsidRPr="00187A49">
              <w:rPr>
                <w:rFonts w:cstheme="minorHAnsi"/>
                <w:lang w:val="en-US"/>
              </w:rPr>
              <w:t>BBA</w:t>
            </w:r>
          </w:p>
        </w:tc>
        <w:tc>
          <w:tcPr>
            <w:tcW w:w="4465" w:type="dxa"/>
          </w:tcPr>
          <w:p w:rsidR="0070130F" w:rsidRPr="00187A49" w:rsidP="0070130F">
            <w:pPr>
              <w:pStyle w:val="NoSpacing"/>
              <w:rPr>
                <w:rFonts w:cstheme="minorHAnsi"/>
                <w:lang w:val="en-US"/>
              </w:rPr>
            </w:pPr>
            <w:r w:rsidRPr="00187A49">
              <w:rPr>
                <w:rFonts w:cstheme="minorHAnsi"/>
                <w:lang w:val="en-US"/>
              </w:rPr>
              <w:t>JamiaHamdrad</w:t>
            </w:r>
            <w:r w:rsidRPr="00187A49">
              <w:rPr>
                <w:rFonts w:cstheme="minorHAnsi"/>
                <w:lang w:val="en-US"/>
              </w:rPr>
              <w:t xml:space="preserve"> University </w:t>
            </w:r>
          </w:p>
        </w:tc>
      </w:tr>
      <w:tr w:rsidTr="00B215C0">
        <w:tblPrEx>
          <w:tblW w:w="9968" w:type="dxa"/>
          <w:tblInd w:w="-480" w:type="dxa"/>
          <w:tblLook w:val="04A0"/>
        </w:tblPrEx>
        <w:trPr>
          <w:trHeight w:val="251"/>
        </w:trPr>
        <w:tc>
          <w:tcPr>
            <w:tcW w:w="2263" w:type="dxa"/>
          </w:tcPr>
          <w:p w:rsidR="0070130F" w:rsidRPr="00187A49" w:rsidP="0070130F">
            <w:pPr>
              <w:pStyle w:val="NoSpacing"/>
              <w:rPr>
                <w:rFonts w:cstheme="minorHAnsi"/>
                <w:lang w:val="en-US"/>
              </w:rPr>
            </w:pPr>
            <w:r w:rsidRPr="00187A49">
              <w:rPr>
                <w:rFonts w:cstheme="minorHAnsi"/>
                <w:lang w:val="en-US"/>
              </w:rPr>
              <w:t>2007</w:t>
            </w:r>
          </w:p>
        </w:tc>
        <w:tc>
          <w:tcPr>
            <w:tcW w:w="3240" w:type="dxa"/>
          </w:tcPr>
          <w:p w:rsidR="0070130F" w:rsidRPr="00187A49" w:rsidP="0070130F">
            <w:pPr>
              <w:pStyle w:val="NoSpacing"/>
              <w:rPr>
                <w:rFonts w:cstheme="minorHAnsi"/>
                <w:lang w:val="en-US"/>
              </w:rPr>
            </w:pPr>
            <w:r w:rsidRPr="00187A49">
              <w:rPr>
                <w:rFonts w:cstheme="minorHAnsi"/>
                <w:lang w:val="en-US"/>
              </w:rPr>
              <w:t>12</w:t>
            </w:r>
            <w:r w:rsidRPr="00187A49">
              <w:rPr>
                <w:rFonts w:cstheme="minorHAnsi"/>
                <w:vertAlign w:val="superscript"/>
                <w:lang w:val="en-US"/>
              </w:rPr>
              <w:t>th</w:t>
            </w:r>
          </w:p>
        </w:tc>
        <w:tc>
          <w:tcPr>
            <w:tcW w:w="4465" w:type="dxa"/>
          </w:tcPr>
          <w:p w:rsidR="0070130F" w:rsidRPr="00187A49" w:rsidP="0070130F">
            <w:pPr>
              <w:pStyle w:val="NoSpacing"/>
              <w:rPr>
                <w:rFonts w:cstheme="minorHAnsi"/>
                <w:lang w:val="en-US"/>
              </w:rPr>
            </w:pPr>
            <w:r w:rsidRPr="00187A49">
              <w:rPr>
                <w:rFonts w:cstheme="minorHAnsi"/>
                <w:lang w:val="en-US"/>
              </w:rPr>
              <w:t>CBSE</w:t>
            </w:r>
          </w:p>
        </w:tc>
      </w:tr>
      <w:tr w:rsidTr="00B215C0">
        <w:tblPrEx>
          <w:tblW w:w="9968" w:type="dxa"/>
          <w:tblInd w:w="-480" w:type="dxa"/>
          <w:tblLook w:val="04A0"/>
        </w:tblPrEx>
        <w:trPr>
          <w:trHeight w:val="237"/>
        </w:trPr>
        <w:tc>
          <w:tcPr>
            <w:tcW w:w="2263" w:type="dxa"/>
          </w:tcPr>
          <w:p w:rsidR="0070130F" w:rsidRPr="00187A49" w:rsidP="0070130F">
            <w:pPr>
              <w:pStyle w:val="NoSpacing"/>
              <w:rPr>
                <w:rFonts w:cstheme="minorHAnsi"/>
                <w:lang w:val="en-US"/>
              </w:rPr>
            </w:pPr>
            <w:r w:rsidRPr="00187A49">
              <w:rPr>
                <w:rFonts w:cstheme="minorHAnsi"/>
                <w:lang w:val="en-US"/>
              </w:rPr>
              <w:t>2005</w:t>
            </w:r>
          </w:p>
        </w:tc>
        <w:tc>
          <w:tcPr>
            <w:tcW w:w="3240" w:type="dxa"/>
          </w:tcPr>
          <w:p w:rsidR="0070130F" w:rsidRPr="00187A49" w:rsidP="0070130F">
            <w:pPr>
              <w:pStyle w:val="NoSpacing"/>
              <w:rPr>
                <w:rFonts w:cstheme="minorHAnsi"/>
                <w:lang w:val="en-US"/>
              </w:rPr>
            </w:pPr>
            <w:r w:rsidRPr="00187A49">
              <w:rPr>
                <w:rFonts w:cstheme="minorHAnsi"/>
                <w:lang w:val="en-US"/>
              </w:rPr>
              <w:t>10</w:t>
            </w:r>
            <w:r w:rsidRPr="00187A49">
              <w:rPr>
                <w:rFonts w:cstheme="minorHAnsi"/>
                <w:vertAlign w:val="superscript"/>
                <w:lang w:val="en-US"/>
              </w:rPr>
              <w:t>th</w:t>
            </w:r>
          </w:p>
        </w:tc>
        <w:tc>
          <w:tcPr>
            <w:tcW w:w="4465" w:type="dxa"/>
          </w:tcPr>
          <w:p w:rsidR="0070130F" w:rsidRPr="00187A49" w:rsidP="0070130F">
            <w:pPr>
              <w:pStyle w:val="NoSpacing"/>
              <w:rPr>
                <w:rFonts w:cstheme="minorHAnsi"/>
                <w:lang w:val="en-US"/>
              </w:rPr>
            </w:pPr>
            <w:r w:rsidRPr="00187A49">
              <w:rPr>
                <w:rFonts w:cstheme="minorHAnsi"/>
                <w:lang w:val="en-US"/>
              </w:rPr>
              <w:t>CBSE</w:t>
            </w:r>
          </w:p>
        </w:tc>
      </w:tr>
    </w:tbl>
    <w:p w:rsidR="00B215C0" w:rsidRPr="00187A49" w:rsidP="0070130F">
      <w:pPr>
        <w:pStyle w:val="NoSpacing"/>
        <w:rPr>
          <w:rFonts w:cstheme="minorHAnsi"/>
          <w:lang w:val="en-US"/>
        </w:rPr>
      </w:pPr>
    </w:p>
    <w:tbl>
      <w:tblPr>
        <w:tblStyle w:val="TableGrid"/>
        <w:tblW w:w="10111" w:type="dxa"/>
        <w:tblInd w:w="-545" w:type="dxa"/>
        <w:tblLook w:val="04A0"/>
      </w:tblPr>
      <w:tblGrid>
        <w:gridCol w:w="10111"/>
      </w:tblGrid>
      <w:tr w:rsidTr="00B215C0">
        <w:tblPrEx>
          <w:tblW w:w="10111" w:type="dxa"/>
          <w:tblInd w:w="-545" w:type="dxa"/>
          <w:tblLook w:val="04A0"/>
        </w:tblPrEx>
        <w:trPr>
          <w:trHeight w:val="358"/>
        </w:trPr>
        <w:tc>
          <w:tcPr>
            <w:tcW w:w="10111" w:type="dxa"/>
            <w:shd w:val="clear" w:color="auto" w:fill="BFBFBF" w:themeFill="background1" w:themeFillShade="BF"/>
          </w:tcPr>
          <w:p w:rsidR="00B215C0" w:rsidRPr="00187A49" w:rsidP="0070130F">
            <w:pPr>
              <w:pStyle w:val="NoSpacing"/>
              <w:rPr>
                <w:rFonts w:cstheme="minorHAnsi"/>
                <w:b/>
                <w:bCs/>
                <w:sz w:val="28"/>
                <w:szCs w:val="28"/>
                <w:lang w:val="en-US"/>
              </w:rPr>
            </w:pPr>
            <w:r w:rsidRPr="00187A49">
              <w:rPr>
                <w:rFonts w:cstheme="minorHAnsi"/>
                <w:b/>
                <w:bCs/>
                <w:sz w:val="28"/>
                <w:szCs w:val="28"/>
                <w:lang w:val="en-US"/>
              </w:rPr>
              <w:t>Professional Achievements</w:t>
            </w:r>
          </w:p>
        </w:tc>
      </w:tr>
    </w:tbl>
    <w:p w:rsidR="00B215C0" w:rsidRPr="00187A49" w:rsidP="0070130F">
      <w:pPr>
        <w:pStyle w:val="NoSpacing"/>
        <w:rPr>
          <w:rFonts w:cstheme="minorHAnsi"/>
          <w:lang w:val="en-US"/>
        </w:rPr>
      </w:pPr>
    </w:p>
    <w:p w:rsidR="00B215C0" w:rsidRPr="00187A49" w:rsidP="00B215C0">
      <w:pPr>
        <w:pStyle w:val="NoSpacing"/>
        <w:numPr>
          <w:ilvl w:val="0"/>
          <w:numId w:val="1"/>
        </w:numPr>
        <w:rPr>
          <w:rFonts w:cstheme="minorHAnsi"/>
          <w:lang w:val="en-US"/>
        </w:rPr>
      </w:pPr>
      <w:r w:rsidRPr="00187A49">
        <w:rPr>
          <w:rFonts w:cstheme="minorHAnsi"/>
          <w:lang w:val="en-US"/>
        </w:rPr>
        <w:t>I have saved INR 11</w:t>
      </w:r>
      <w:r w:rsidR="0016657E">
        <w:rPr>
          <w:rFonts w:cstheme="minorHAnsi"/>
          <w:lang w:val="en-US"/>
        </w:rPr>
        <w:t xml:space="preserve">,00,000/- in </w:t>
      </w:r>
      <w:r w:rsidR="003E7AF2">
        <w:rPr>
          <w:rFonts w:cstheme="minorHAnsi"/>
          <w:lang w:val="en-US"/>
        </w:rPr>
        <w:t>Orient Bell Ltd</w:t>
      </w:r>
      <w:r w:rsidRPr="00187A49">
        <w:rPr>
          <w:rFonts w:cstheme="minorHAnsi"/>
          <w:lang w:val="en-US"/>
        </w:rPr>
        <w:t xml:space="preserve"> from GST department.</w:t>
      </w:r>
    </w:p>
    <w:p w:rsidR="00B215C0" w:rsidRPr="00187A49" w:rsidP="00B215C0">
      <w:pPr>
        <w:pStyle w:val="NoSpacing"/>
        <w:numPr>
          <w:ilvl w:val="0"/>
          <w:numId w:val="1"/>
        </w:numPr>
        <w:rPr>
          <w:rFonts w:cstheme="minorHAnsi"/>
          <w:lang w:val="en-US"/>
        </w:rPr>
      </w:pPr>
      <w:r w:rsidRPr="00187A49">
        <w:rPr>
          <w:rFonts w:cstheme="minorHAnsi"/>
          <w:lang w:val="en-US"/>
        </w:rPr>
        <w:t xml:space="preserve">And I have also saved INR 25,00,000/- on GST 2A reconciliation in same company. </w:t>
      </w:r>
    </w:p>
    <w:p w:rsidR="003B0C05" w:rsidRPr="00187A49" w:rsidP="00B215C0">
      <w:pPr>
        <w:pStyle w:val="NoSpacing"/>
        <w:numPr>
          <w:ilvl w:val="0"/>
          <w:numId w:val="1"/>
        </w:numPr>
        <w:rPr>
          <w:rFonts w:cstheme="minorHAnsi"/>
          <w:lang w:val="en-US"/>
        </w:rPr>
      </w:pPr>
      <w:r w:rsidRPr="00187A49">
        <w:rPr>
          <w:rFonts w:cstheme="minorHAnsi"/>
          <w:lang w:val="en-US"/>
        </w:rPr>
        <w:t>We have developed BI i</w:t>
      </w:r>
      <w:r w:rsidRPr="00187A49">
        <w:rPr>
          <w:rFonts w:cstheme="minorHAnsi"/>
          <w:lang w:val="en-US"/>
        </w:rPr>
        <w:t>:e</w:t>
      </w:r>
      <w:r w:rsidRPr="00187A49">
        <w:rPr>
          <w:rFonts w:cstheme="minorHAnsi"/>
          <w:lang w:val="en-US"/>
        </w:rPr>
        <w:t xml:space="preserve"> MIS report</w:t>
      </w:r>
      <w:r w:rsidRPr="00187A49" w:rsidR="000C1C16">
        <w:rPr>
          <w:rFonts w:cstheme="minorHAnsi"/>
          <w:b/>
          <w:sz w:val="21"/>
          <w:szCs w:val="21"/>
          <w:u w:val="single"/>
          <w:lang w:eastAsia="en-IN"/>
        </w:rPr>
        <w:t xml:space="preserve">which is </w:t>
      </w:r>
      <w:r w:rsidR="000D0082">
        <w:rPr>
          <w:rFonts w:cstheme="minorHAnsi"/>
          <w:b/>
          <w:sz w:val="21"/>
          <w:szCs w:val="21"/>
          <w:u w:val="single"/>
          <w:lang w:eastAsia="en-IN"/>
        </w:rPr>
        <w:t xml:space="preserve">related </w:t>
      </w:r>
      <w:r w:rsidRPr="00187A49" w:rsidR="000C1C16">
        <w:rPr>
          <w:rFonts w:cstheme="minorHAnsi"/>
          <w:b/>
          <w:sz w:val="21"/>
          <w:szCs w:val="21"/>
          <w:u w:val="single"/>
          <w:lang w:eastAsia="en-IN"/>
        </w:rPr>
        <w:t xml:space="preserve"> with SAP FI</w:t>
      </w:r>
      <w:r w:rsidRPr="00187A49">
        <w:rPr>
          <w:rFonts w:cstheme="minorHAnsi"/>
          <w:lang w:val="en-US"/>
        </w:rPr>
        <w:t xml:space="preserve"> for the top management which are included 14 reports in </w:t>
      </w:r>
      <w:r w:rsidRPr="00187A49">
        <w:rPr>
          <w:rFonts w:cstheme="minorHAnsi"/>
          <w:lang w:val="en-US"/>
        </w:rPr>
        <w:t>Somany</w:t>
      </w:r>
      <w:r w:rsidRPr="00187A49">
        <w:rPr>
          <w:rFonts w:cstheme="minorHAnsi"/>
          <w:lang w:val="en-US"/>
        </w:rPr>
        <w:t xml:space="preserve"> ceramics Limited. </w:t>
      </w:r>
    </w:p>
    <w:p w:rsidR="003B0C05" w:rsidP="00B215C0">
      <w:pPr>
        <w:pStyle w:val="NoSpacing"/>
        <w:numPr>
          <w:ilvl w:val="0"/>
          <w:numId w:val="1"/>
        </w:numPr>
        <w:rPr>
          <w:rFonts w:cstheme="minorHAnsi"/>
          <w:lang w:val="en-US"/>
        </w:rPr>
      </w:pPr>
      <w:r w:rsidRPr="00187A49">
        <w:rPr>
          <w:rFonts w:cstheme="minorHAnsi"/>
          <w:lang w:val="en-US"/>
        </w:rPr>
        <w:t xml:space="preserve">I was also being a part of Finance team in </w:t>
      </w:r>
      <w:r w:rsidRPr="00187A49">
        <w:rPr>
          <w:rFonts w:cstheme="minorHAnsi"/>
          <w:lang w:val="en-US"/>
        </w:rPr>
        <w:t>Somany</w:t>
      </w:r>
      <w:r w:rsidRPr="00187A49">
        <w:rPr>
          <w:rFonts w:cstheme="minorHAnsi"/>
          <w:lang w:val="en-US"/>
        </w:rPr>
        <w:t xml:space="preserve"> ceramics Limited so, we have also save finance cost on issuance of </w:t>
      </w:r>
      <w:r w:rsidR="004F52DC">
        <w:rPr>
          <w:rFonts w:cstheme="minorHAnsi"/>
          <w:lang w:val="en-US"/>
        </w:rPr>
        <w:t>WCDL, TL ,</w:t>
      </w:r>
      <w:r w:rsidRPr="00187A49">
        <w:rPr>
          <w:rFonts w:cstheme="minorHAnsi"/>
          <w:lang w:val="en-US"/>
        </w:rPr>
        <w:t xml:space="preserve">Commercial Paper and Suppler credit and etc. </w:t>
      </w:r>
    </w:p>
    <w:p w:rsidR="003B0C05" w:rsidRPr="00187A49" w:rsidP="003B0C05">
      <w:pPr>
        <w:pStyle w:val="NoSpacing"/>
        <w:rPr>
          <w:rFonts w:cstheme="minorHAnsi"/>
          <w:lang w:val="en-US"/>
        </w:rPr>
      </w:pPr>
    </w:p>
    <w:tbl>
      <w:tblPr>
        <w:tblStyle w:val="TableGrid"/>
        <w:tblW w:w="10246" w:type="dxa"/>
        <w:tblInd w:w="-605" w:type="dxa"/>
        <w:tblLook w:val="04A0"/>
      </w:tblPr>
      <w:tblGrid>
        <w:gridCol w:w="10246"/>
      </w:tblGrid>
      <w:tr w:rsidTr="003B0C05">
        <w:tblPrEx>
          <w:tblW w:w="10246" w:type="dxa"/>
          <w:tblInd w:w="-605" w:type="dxa"/>
          <w:tblLook w:val="04A0"/>
        </w:tblPrEx>
        <w:trPr>
          <w:trHeight w:val="272"/>
        </w:trPr>
        <w:tc>
          <w:tcPr>
            <w:tcW w:w="10246" w:type="dxa"/>
            <w:shd w:val="clear" w:color="auto" w:fill="BFBFBF" w:themeFill="background1" w:themeFillShade="BF"/>
          </w:tcPr>
          <w:p w:rsidR="003B0C05" w:rsidRPr="00187A49" w:rsidP="003B0C05">
            <w:pPr>
              <w:pStyle w:val="NoSpacing"/>
              <w:rPr>
                <w:rFonts w:cstheme="minorHAnsi"/>
                <w:b/>
                <w:bCs/>
                <w:sz w:val="28"/>
                <w:szCs w:val="28"/>
                <w:lang w:val="en-US"/>
              </w:rPr>
            </w:pPr>
            <w:r w:rsidRPr="00187A49">
              <w:rPr>
                <w:rFonts w:cstheme="minorHAnsi"/>
                <w:b/>
                <w:bCs/>
                <w:sz w:val="28"/>
                <w:szCs w:val="28"/>
                <w:lang w:val="en-US"/>
              </w:rPr>
              <w:t xml:space="preserve">Work Experience </w:t>
            </w:r>
          </w:p>
        </w:tc>
      </w:tr>
    </w:tbl>
    <w:p w:rsidR="003B0C05" w:rsidRPr="00187A49" w:rsidP="003B0C05">
      <w:pPr>
        <w:pStyle w:val="NoSpacing"/>
        <w:rPr>
          <w:rFonts w:cstheme="minorHAnsi"/>
          <w:lang w:val="en-US"/>
        </w:rPr>
      </w:pPr>
    </w:p>
    <w:tbl>
      <w:tblPr>
        <w:tblpPr w:leftFromText="180" w:rightFromText="180" w:vertAnchor="text" w:horzAnchor="margin" w:tblpXSpec="center" w:tblpY="158"/>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586"/>
        <w:gridCol w:w="2794"/>
        <w:gridCol w:w="1956"/>
        <w:gridCol w:w="835"/>
        <w:gridCol w:w="1124"/>
        <w:gridCol w:w="3337"/>
      </w:tblGrid>
      <w:tr w:rsidTr="00600136">
        <w:tblPrEx>
          <w:tblW w:w="10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trHeight w:val="181"/>
        </w:trPr>
        <w:tc>
          <w:tcPr>
            <w:tcW w:w="586" w:type="dxa"/>
            <w:vMerge w:val="restart"/>
          </w:tcPr>
          <w:p w:rsidR="00F625DE" w:rsidRPr="00187A49" w:rsidP="00F625DE">
            <w:pPr>
              <w:widowControl w:val="0"/>
              <w:autoSpaceDE w:val="0"/>
              <w:autoSpaceDN w:val="0"/>
              <w:adjustRightInd w:val="0"/>
              <w:spacing w:after="0"/>
              <w:ind w:right="-92"/>
              <w:jc w:val="both"/>
              <w:rPr>
                <w:rFonts w:asciiTheme="minorHAnsi" w:hAnsiTheme="minorHAnsi" w:cstheme="minorHAnsi"/>
                <w:b/>
                <w:bCs/>
                <w:sz w:val="21"/>
                <w:szCs w:val="21"/>
              </w:rPr>
            </w:pPr>
            <w:r w:rsidRPr="00187A49">
              <w:rPr>
                <w:rFonts w:asciiTheme="minorHAnsi" w:hAnsiTheme="minorHAnsi" w:cstheme="minorHAnsi"/>
                <w:b/>
                <w:bCs/>
                <w:sz w:val="21"/>
                <w:szCs w:val="21"/>
              </w:rPr>
              <w:t>S. No.</w:t>
            </w:r>
          </w:p>
        </w:tc>
        <w:tc>
          <w:tcPr>
            <w:tcW w:w="2794" w:type="dxa"/>
            <w:vMerge w:val="restart"/>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Name of Organization</w:t>
            </w:r>
          </w:p>
        </w:tc>
        <w:tc>
          <w:tcPr>
            <w:tcW w:w="1956" w:type="dxa"/>
            <w:vMerge w:val="restart"/>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Designation</w:t>
            </w:r>
          </w:p>
        </w:tc>
        <w:tc>
          <w:tcPr>
            <w:tcW w:w="1959" w:type="dxa"/>
            <w:gridSpan w:val="2"/>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Duration</w:t>
            </w:r>
          </w:p>
        </w:tc>
        <w:tc>
          <w:tcPr>
            <w:tcW w:w="3337" w:type="dxa"/>
            <w:vMerge w:val="restart"/>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Nature of Work</w:t>
            </w:r>
          </w:p>
        </w:tc>
      </w:tr>
      <w:tr w:rsidTr="00600136">
        <w:tblPrEx>
          <w:tblW w:w="10632" w:type="dxa"/>
          <w:tblLayout w:type="fixed"/>
          <w:tblLook w:val="0000"/>
        </w:tblPrEx>
        <w:trPr>
          <w:trHeight w:val="180"/>
        </w:trPr>
        <w:tc>
          <w:tcPr>
            <w:tcW w:w="586" w:type="dxa"/>
            <w:vMerge/>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p>
        </w:tc>
        <w:tc>
          <w:tcPr>
            <w:tcW w:w="2794" w:type="dxa"/>
            <w:vMerge/>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p>
        </w:tc>
        <w:tc>
          <w:tcPr>
            <w:tcW w:w="1956" w:type="dxa"/>
            <w:vMerge/>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p>
        </w:tc>
        <w:tc>
          <w:tcPr>
            <w:tcW w:w="835" w:type="dxa"/>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From</w:t>
            </w:r>
          </w:p>
        </w:tc>
        <w:tc>
          <w:tcPr>
            <w:tcW w:w="1124" w:type="dxa"/>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To</w:t>
            </w:r>
          </w:p>
        </w:tc>
        <w:tc>
          <w:tcPr>
            <w:tcW w:w="3337" w:type="dxa"/>
            <w:vMerge/>
          </w:tcPr>
          <w:p w:rsidR="00F625DE" w:rsidRPr="00187A49" w:rsidP="00F625DE">
            <w:pPr>
              <w:widowControl w:val="0"/>
              <w:autoSpaceDE w:val="0"/>
              <w:autoSpaceDN w:val="0"/>
              <w:adjustRightInd w:val="0"/>
              <w:spacing w:after="0"/>
              <w:jc w:val="both"/>
              <w:rPr>
                <w:rFonts w:asciiTheme="minorHAnsi" w:hAnsiTheme="minorHAnsi" w:cstheme="minorHAnsi"/>
                <w:b/>
                <w:bCs/>
                <w:sz w:val="21"/>
                <w:szCs w:val="21"/>
              </w:rPr>
            </w:pPr>
          </w:p>
        </w:tc>
      </w:tr>
      <w:tr w:rsidTr="00600136">
        <w:tblPrEx>
          <w:tblW w:w="10632" w:type="dxa"/>
          <w:tblLayout w:type="fixed"/>
          <w:tblLook w:val="0000"/>
        </w:tblPrEx>
        <w:trPr>
          <w:trHeight w:val="333"/>
        </w:trPr>
        <w:tc>
          <w:tcPr>
            <w:tcW w:w="586" w:type="dxa"/>
          </w:tcPr>
          <w:p w:rsidR="004E3833" w:rsidRPr="00187A49" w:rsidP="00F625DE">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1.</w:t>
            </w:r>
          </w:p>
        </w:tc>
        <w:tc>
          <w:tcPr>
            <w:tcW w:w="2794" w:type="dxa"/>
          </w:tcPr>
          <w:p w:rsidR="004E3833" w:rsidP="00F625DE">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Rockman Industries Limited ( Hero Motors Group)</w:t>
            </w:r>
          </w:p>
        </w:tc>
        <w:tc>
          <w:tcPr>
            <w:tcW w:w="1956" w:type="dxa"/>
          </w:tcPr>
          <w:p w:rsidR="004E3833" w:rsidRPr="00187A49" w:rsidP="004F52DC">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AGM-</w:t>
            </w:r>
            <w:r w:rsidR="004F52DC">
              <w:rPr>
                <w:rFonts w:asciiTheme="minorHAnsi" w:hAnsiTheme="minorHAnsi" w:cstheme="minorHAnsi"/>
                <w:bCs/>
                <w:sz w:val="21"/>
                <w:szCs w:val="21"/>
              </w:rPr>
              <w:t xml:space="preserve">Accounts &amp;Finance. </w:t>
            </w:r>
          </w:p>
        </w:tc>
        <w:tc>
          <w:tcPr>
            <w:tcW w:w="835" w:type="dxa"/>
          </w:tcPr>
          <w:p w:rsidR="004E3833" w:rsidRPr="00187A49" w:rsidP="004F52DC">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July 2024</w:t>
            </w:r>
          </w:p>
        </w:tc>
        <w:tc>
          <w:tcPr>
            <w:tcW w:w="1124" w:type="dxa"/>
          </w:tcPr>
          <w:p w:rsidR="004E3833"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Till date</w:t>
            </w:r>
          </w:p>
        </w:tc>
        <w:tc>
          <w:tcPr>
            <w:tcW w:w="3337" w:type="dxa"/>
          </w:tcPr>
          <w:p w:rsidR="004E3833" w:rsidRPr="00187A49" w:rsidP="00684B8A">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 xml:space="preserve">Plant Accounting, </w:t>
            </w:r>
            <w:r>
              <w:rPr>
                <w:rFonts w:asciiTheme="minorHAnsi" w:hAnsiTheme="minorHAnsi" w:cstheme="minorHAnsi"/>
                <w:bCs/>
                <w:sz w:val="21"/>
                <w:szCs w:val="21"/>
              </w:rPr>
              <w:t xml:space="preserve">Revenue budget, </w:t>
            </w:r>
            <w:r w:rsidR="00684B8A">
              <w:rPr>
                <w:rFonts w:asciiTheme="minorHAnsi" w:hAnsiTheme="minorHAnsi" w:cstheme="minorHAnsi"/>
                <w:bCs/>
                <w:sz w:val="21"/>
                <w:szCs w:val="21"/>
              </w:rPr>
              <w:t xml:space="preserve">Budget </w:t>
            </w:r>
            <w:r w:rsidR="00684B8A">
              <w:t>preparation</w:t>
            </w:r>
            <w:r>
              <w:rPr>
                <w:rFonts w:asciiTheme="minorHAnsi" w:hAnsiTheme="minorHAnsi" w:cstheme="minorHAnsi"/>
                <w:bCs/>
                <w:sz w:val="21"/>
                <w:szCs w:val="21"/>
              </w:rPr>
              <w:t>, Corporate MIS, IDT,</w:t>
            </w:r>
            <w:r w:rsidR="005F5C47">
              <w:rPr>
                <w:rFonts w:asciiTheme="minorHAnsi" w:hAnsiTheme="minorHAnsi" w:cstheme="minorHAnsi"/>
                <w:bCs/>
                <w:sz w:val="21"/>
                <w:szCs w:val="21"/>
              </w:rPr>
              <w:t>General Accounting</w:t>
            </w:r>
            <w:r>
              <w:rPr>
                <w:rFonts w:asciiTheme="minorHAnsi" w:hAnsiTheme="minorHAnsi" w:cstheme="minorHAnsi"/>
                <w:bCs/>
                <w:sz w:val="21"/>
                <w:szCs w:val="21"/>
              </w:rPr>
              <w:t xml:space="preserve">, AOP, Product costing, Ratio </w:t>
            </w:r>
            <w:r w:rsidRPr="00047F72">
              <w:rPr>
                <w:rFonts w:asciiTheme="minorHAnsi" w:hAnsiTheme="minorHAnsi" w:cstheme="minorHAnsi"/>
                <w:bCs/>
                <w:sz w:val="21"/>
                <w:szCs w:val="21"/>
              </w:rPr>
              <w:t>analysis</w:t>
            </w:r>
            <w:r w:rsidR="005F5C47">
              <w:rPr>
                <w:rFonts w:asciiTheme="minorHAnsi" w:hAnsiTheme="minorHAnsi" w:cstheme="minorHAnsi"/>
                <w:bCs/>
                <w:sz w:val="21"/>
                <w:szCs w:val="21"/>
              </w:rPr>
              <w:t xml:space="preserve">etc. </w:t>
            </w:r>
          </w:p>
        </w:tc>
      </w:tr>
      <w:tr w:rsidTr="00600136">
        <w:tblPrEx>
          <w:tblW w:w="10632" w:type="dxa"/>
          <w:tblLayout w:type="fixed"/>
          <w:tblLook w:val="0000"/>
        </w:tblPrEx>
        <w:trPr>
          <w:trHeight w:val="333"/>
        </w:trPr>
        <w:tc>
          <w:tcPr>
            <w:tcW w:w="58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1.</w:t>
            </w:r>
          </w:p>
        </w:tc>
        <w:tc>
          <w:tcPr>
            <w:tcW w:w="2794" w:type="dxa"/>
          </w:tcPr>
          <w:p w:rsidR="00B74C21"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Orient Bell Limited (Listed in NSE &amp; BSE)</w:t>
            </w:r>
          </w:p>
        </w:tc>
        <w:tc>
          <w:tcPr>
            <w:tcW w:w="195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Sr.Manager</w:t>
            </w:r>
            <w:r>
              <w:rPr>
                <w:rFonts w:asciiTheme="minorHAnsi" w:hAnsiTheme="minorHAnsi" w:cstheme="minorHAnsi"/>
                <w:bCs/>
                <w:sz w:val="21"/>
                <w:szCs w:val="21"/>
              </w:rPr>
              <w:t xml:space="preserve">-Accounts &amp;Finance. </w:t>
            </w:r>
          </w:p>
        </w:tc>
        <w:tc>
          <w:tcPr>
            <w:tcW w:w="835"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June 2019</w:t>
            </w:r>
          </w:p>
        </w:tc>
        <w:tc>
          <w:tcPr>
            <w:tcW w:w="1124" w:type="dxa"/>
          </w:tcPr>
          <w:p w:rsidR="00B74C21"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June 2024</w:t>
            </w:r>
          </w:p>
        </w:tc>
        <w:tc>
          <w:tcPr>
            <w:tcW w:w="3337"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 xml:space="preserve">Plant Accounting, Revenue budget, Budget </w:t>
            </w:r>
            <w:r>
              <w:t>preparation</w:t>
            </w:r>
            <w:r>
              <w:rPr>
                <w:rFonts w:asciiTheme="minorHAnsi" w:hAnsiTheme="minorHAnsi" w:cstheme="minorHAnsi"/>
                <w:bCs/>
                <w:sz w:val="21"/>
                <w:szCs w:val="21"/>
              </w:rPr>
              <w:t>, Corporate MIS, IDT,</w:t>
            </w:r>
            <w:bookmarkStart w:id="0" w:name="_GoBack"/>
            <w:bookmarkEnd w:id="0"/>
            <w:r>
              <w:rPr>
                <w:rFonts w:asciiTheme="minorHAnsi" w:hAnsiTheme="minorHAnsi" w:cstheme="minorHAnsi"/>
                <w:bCs/>
                <w:sz w:val="21"/>
                <w:szCs w:val="21"/>
              </w:rPr>
              <w:t>General Accounting, AOP,  Product costing, etc.</w:t>
            </w:r>
          </w:p>
        </w:tc>
      </w:tr>
      <w:tr w:rsidTr="00600136">
        <w:tblPrEx>
          <w:tblW w:w="10632" w:type="dxa"/>
          <w:tblLayout w:type="fixed"/>
          <w:tblLook w:val="0000"/>
        </w:tblPrEx>
        <w:trPr>
          <w:trHeight w:val="333"/>
        </w:trPr>
        <w:tc>
          <w:tcPr>
            <w:tcW w:w="58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2.</w:t>
            </w:r>
          </w:p>
        </w:tc>
        <w:tc>
          <w:tcPr>
            <w:tcW w:w="2794"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Somany</w:t>
            </w:r>
            <w:r w:rsidRPr="00187A49">
              <w:rPr>
                <w:rFonts w:asciiTheme="minorHAnsi" w:hAnsiTheme="minorHAnsi" w:cstheme="minorHAnsi"/>
                <w:bCs/>
                <w:sz w:val="21"/>
                <w:szCs w:val="21"/>
              </w:rPr>
              <w:t xml:space="preserve"> Ceramics Ltd. </w:t>
            </w:r>
            <w:r>
              <w:rPr>
                <w:rFonts w:asciiTheme="minorHAnsi" w:hAnsiTheme="minorHAnsi" w:cstheme="minorHAnsi"/>
                <w:bCs/>
                <w:sz w:val="21"/>
                <w:szCs w:val="21"/>
              </w:rPr>
              <w:t>(Listed in NSE &amp; BSE)</w:t>
            </w:r>
          </w:p>
        </w:tc>
        <w:tc>
          <w:tcPr>
            <w:tcW w:w="195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 xml:space="preserve"> Assistant Manager - Finance </w:t>
            </w:r>
          </w:p>
        </w:tc>
        <w:tc>
          <w:tcPr>
            <w:tcW w:w="835"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June 2016</w:t>
            </w:r>
          </w:p>
        </w:tc>
        <w:tc>
          <w:tcPr>
            <w:tcW w:w="1124"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April 2019</w:t>
            </w:r>
          </w:p>
        </w:tc>
        <w:tc>
          <w:tcPr>
            <w:tcW w:w="3337"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 xml:space="preserve">Accounting, Plant Accounting, Finance, Indirect tax        (GST), Corporate MIS and Consortium Banking Operations.  </w:t>
            </w:r>
          </w:p>
        </w:tc>
      </w:tr>
      <w:tr w:rsidTr="00600136">
        <w:tblPrEx>
          <w:tblW w:w="10632" w:type="dxa"/>
          <w:tblLayout w:type="fixed"/>
          <w:tblLook w:val="0000"/>
        </w:tblPrEx>
        <w:trPr>
          <w:trHeight w:val="333"/>
        </w:trPr>
        <w:tc>
          <w:tcPr>
            <w:tcW w:w="58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3.</w:t>
            </w:r>
          </w:p>
        </w:tc>
        <w:tc>
          <w:tcPr>
            <w:tcW w:w="2794"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 xml:space="preserve">Pawan Kumar &amp; Associate </w:t>
            </w:r>
          </w:p>
        </w:tc>
        <w:tc>
          <w:tcPr>
            <w:tcW w:w="195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 xml:space="preserve">Article ship </w:t>
            </w:r>
          </w:p>
        </w:tc>
        <w:tc>
          <w:tcPr>
            <w:tcW w:w="835"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June 2013</w:t>
            </w:r>
          </w:p>
        </w:tc>
        <w:tc>
          <w:tcPr>
            <w:tcW w:w="1124"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May 2016</w:t>
            </w:r>
          </w:p>
        </w:tc>
        <w:tc>
          <w:tcPr>
            <w:tcW w:w="3337"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All Accounting Jobs.</w:t>
            </w:r>
          </w:p>
        </w:tc>
      </w:tr>
      <w:tr w:rsidTr="00600136">
        <w:tblPrEx>
          <w:tblW w:w="10632" w:type="dxa"/>
          <w:tblLayout w:type="fixed"/>
          <w:tblLook w:val="0000"/>
        </w:tblPrEx>
        <w:trPr>
          <w:trHeight w:val="433"/>
        </w:trPr>
        <w:tc>
          <w:tcPr>
            <w:tcW w:w="58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4.</w:t>
            </w:r>
          </w:p>
        </w:tc>
        <w:tc>
          <w:tcPr>
            <w:tcW w:w="2794"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 xml:space="preserve">CA Firm </w:t>
            </w:r>
          </w:p>
        </w:tc>
        <w:tc>
          <w:tcPr>
            <w:tcW w:w="1956"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 xml:space="preserve">Accountant </w:t>
            </w:r>
          </w:p>
        </w:tc>
        <w:tc>
          <w:tcPr>
            <w:tcW w:w="835"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Aug 2011</w:t>
            </w:r>
          </w:p>
        </w:tc>
        <w:tc>
          <w:tcPr>
            <w:tcW w:w="1124"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sidRPr="00187A49">
              <w:rPr>
                <w:rFonts w:asciiTheme="minorHAnsi" w:hAnsiTheme="minorHAnsi" w:cstheme="minorHAnsi"/>
                <w:bCs/>
                <w:sz w:val="21"/>
                <w:szCs w:val="21"/>
              </w:rPr>
              <w:t>April 2013</w:t>
            </w:r>
          </w:p>
        </w:tc>
        <w:tc>
          <w:tcPr>
            <w:tcW w:w="3337" w:type="dxa"/>
          </w:tcPr>
          <w:p w:rsidR="00B74C21" w:rsidRPr="00187A49" w:rsidP="00B74C21">
            <w:pPr>
              <w:widowControl w:val="0"/>
              <w:autoSpaceDE w:val="0"/>
              <w:autoSpaceDN w:val="0"/>
              <w:adjustRightInd w:val="0"/>
              <w:spacing w:after="0"/>
              <w:jc w:val="both"/>
              <w:rPr>
                <w:rFonts w:asciiTheme="minorHAnsi" w:hAnsiTheme="minorHAnsi" w:cstheme="minorHAnsi"/>
                <w:bCs/>
                <w:sz w:val="21"/>
                <w:szCs w:val="21"/>
              </w:rPr>
            </w:pPr>
            <w:r>
              <w:rPr>
                <w:rFonts w:asciiTheme="minorHAnsi" w:hAnsiTheme="minorHAnsi" w:cstheme="minorHAnsi"/>
                <w:bCs/>
                <w:sz w:val="21"/>
                <w:szCs w:val="21"/>
              </w:rPr>
              <w:t xml:space="preserve">Cost plus accounting </w:t>
            </w:r>
            <w:r w:rsidRPr="00187A49">
              <w:rPr>
                <w:rFonts w:asciiTheme="minorHAnsi" w:hAnsiTheme="minorHAnsi" w:cstheme="minorHAnsi"/>
                <w:bCs/>
                <w:sz w:val="21"/>
                <w:szCs w:val="21"/>
              </w:rPr>
              <w:t xml:space="preserve">Internal Auditing and Indirect Taxation </w:t>
            </w:r>
          </w:p>
        </w:tc>
      </w:tr>
    </w:tbl>
    <w:tbl>
      <w:tblPr>
        <w:tblStyle w:val="TableGrid"/>
        <w:tblpPr w:leftFromText="180" w:rightFromText="180" w:vertAnchor="page" w:horzAnchor="margin" w:tblpXSpec="center" w:tblpY="1131"/>
        <w:tblW w:w="10141" w:type="dxa"/>
        <w:tblLook w:val="04A0"/>
      </w:tblPr>
      <w:tblGrid>
        <w:gridCol w:w="10141"/>
      </w:tblGrid>
      <w:tr w:rsidTr="009F2BC8">
        <w:tblPrEx>
          <w:tblW w:w="10141" w:type="dxa"/>
          <w:tblLook w:val="04A0"/>
        </w:tblPrEx>
        <w:trPr>
          <w:trHeight w:val="522"/>
        </w:trPr>
        <w:tc>
          <w:tcPr>
            <w:tcW w:w="10141" w:type="dxa"/>
            <w:shd w:val="clear" w:color="auto" w:fill="BFBFBF" w:themeFill="background1" w:themeFillShade="BF"/>
          </w:tcPr>
          <w:p w:rsidR="009F2BC8" w:rsidRPr="00187A49" w:rsidP="009F2BC8">
            <w:pPr>
              <w:pStyle w:val="NoSpacing"/>
              <w:rPr>
                <w:rFonts w:cstheme="minorHAnsi"/>
                <w:lang w:val="en-US"/>
              </w:rPr>
            </w:pPr>
            <w:r w:rsidRPr="00187A49">
              <w:rPr>
                <w:rFonts w:cstheme="minorHAnsi"/>
                <w:b/>
                <w:bCs/>
                <w:sz w:val="28"/>
                <w:szCs w:val="28"/>
                <w:lang w:val="en-US"/>
              </w:rPr>
              <w:t xml:space="preserve">Professional Work Experience </w:t>
            </w:r>
          </w:p>
        </w:tc>
      </w:tr>
    </w:tbl>
    <w:p w:rsidR="003261A3" w:rsidRPr="00187A49" w:rsidP="003261A3">
      <w:pPr>
        <w:shd w:val="clear" w:color="auto" w:fill="FFFFFF"/>
        <w:spacing w:after="0" w:line="240" w:lineRule="auto"/>
        <w:jc w:val="both"/>
        <w:textAlignment w:val="baseline"/>
        <w:rPr>
          <w:rFonts w:asciiTheme="minorHAnsi" w:hAnsiTheme="minorHAnsi" w:cstheme="minorHAnsi"/>
          <w:b/>
          <w:bCs/>
          <w:sz w:val="21"/>
          <w:szCs w:val="21"/>
          <w:u w:val="single"/>
          <w:lang w:val="en-IN" w:eastAsia="en-IN"/>
        </w:rPr>
      </w:pPr>
      <w:r w:rsidRPr="00187A49">
        <w:rPr>
          <w:rFonts w:asciiTheme="minorHAnsi" w:hAnsiTheme="minorHAnsi" w:cstheme="minorHAnsi"/>
          <w:b/>
          <w:bCs/>
          <w:sz w:val="21"/>
          <w:szCs w:val="21"/>
          <w:u w:val="single"/>
          <w:lang w:val="en-IN" w:eastAsia="en-IN"/>
        </w:rPr>
        <w:t>Indirect Taxation:</w:t>
      </w:r>
    </w:p>
    <w:p w:rsidR="003261A3" w:rsidRPr="009F2BC8" w:rsidP="003261A3">
      <w:pPr>
        <w:shd w:val="clear" w:color="auto" w:fill="FFFFFF"/>
        <w:spacing w:after="0" w:line="240" w:lineRule="auto"/>
        <w:jc w:val="both"/>
        <w:textAlignment w:val="baseline"/>
        <w:rPr>
          <w:rFonts w:asciiTheme="minorHAnsi" w:hAnsiTheme="minorHAnsi" w:cstheme="minorHAnsi"/>
          <w:sz w:val="20"/>
          <w:szCs w:val="20"/>
          <w:lang w:val="en-IN" w:eastAsia="en-IN"/>
        </w:rPr>
      </w:pPr>
    </w:p>
    <w:p w:rsidR="003261A3" w:rsidRPr="009F2BC8" w:rsidP="0016657E">
      <w:pPr>
        <w:pStyle w:val="NoSpacing"/>
        <w:numPr>
          <w:ilvl w:val="0"/>
          <w:numId w:val="15"/>
        </w:numPr>
        <w:rPr>
          <w:sz w:val="20"/>
          <w:szCs w:val="20"/>
          <w:lang w:eastAsia="en-IN"/>
        </w:rPr>
      </w:pPr>
      <w:r w:rsidRPr="009F2BC8">
        <w:rPr>
          <w:sz w:val="20"/>
          <w:szCs w:val="20"/>
          <w:lang w:eastAsia="en-IN"/>
        </w:rPr>
        <w:t>Responsible for timely GST compliance of monthly payments and return filing.</w:t>
      </w:r>
    </w:p>
    <w:p w:rsidR="003261A3" w:rsidRPr="009F2BC8" w:rsidP="0016657E">
      <w:pPr>
        <w:pStyle w:val="NoSpacing"/>
        <w:numPr>
          <w:ilvl w:val="0"/>
          <w:numId w:val="15"/>
        </w:numPr>
        <w:rPr>
          <w:sz w:val="20"/>
          <w:szCs w:val="20"/>
          <w:lang w:eastAsia="en-IN"/>
        </w:rPr>
      </w:pPr>
      <w:r w:rsidRPr="009F2BC8">
        <w:rPr>
          <w:sz w:val="20"/>
          <w:szCs w:val="20"/>
          <w:lang w:eastAsia="en-IN"/>
        </w:rPr>
        <w:t>Advising on the applicability of GST on various transactions of income and expenses and assisting in tax planning measures.</w:t>
      </w:r>
    </w:p>
    <w:p w:rsidR="003261A3" w:rsidRPr="009F2BC8" w:rsidP="0016657E">
      <w:pPr>
        <w:pStyle w:val="NoSpacing"/>
        <w:numPr>
          <w:ilvl w:val="0"/>
          <w:numId w:val="15"/>
        </w:numPr>
        <w:rPr>
          <w:sz w:val="20"/>
          <w:szCs w:val="20"/>
          <w:lang w:eastAsia="en-IN"/>
        </w:rPr>
      </w:pPr>
      <w:r w:rsidRPr="009F2BC8">
        <w:rPr>
          <w:sz w:val="20"/>
          <w:szCs w:val="20"/>
          <w:lang w:eastAsia="en-IN"/>
        </w:rPr>
        <w:t>Continuously making efforts to further streamline the processes and systems to ensure accuracy of GST impact on each transaction captured and data extraction from the system for return filing or data analysis.</w:t>
      </w:r>
    </w:p>
    <w:p w:rsidR="003261A3" w:rsidRPr="009F2BC8" w:rsidP="0016657E">
      <w:pPr>
        <w:pStyle w:val="NoSpacing"/>
        <w:numPr>
          <w:ilvl w:val="0"/>
          <w:numId w:val="15"/>
        </w:numPr>
        <w:rPr>
          <w:sz w:val="20"/>
          <w:szCs w:val="20"/>
          <w:lang w:eastAsia="en-IN"/>
        </w:rPr>
      </w:pPr>
      <w:r w:rsidRPr="009F2BC8">
        <w:rPr>
          <w:sz w:val="20"/>
          <w:szCs w:val="20"/>
          <w:lang w:eastAsia="en-IN"/>
        </w:rPr>
        <w:t>Guiding the team in preparing the reconciliation for GSTR 2A with the books and taking the necessary steps to avoid any penal consequences or financial losses.</w:t>
      </w:r>
    </w:p>
    <w:p w:rsidR="003261A3" w:rsidRPr="009F2BC8" w:rsidP="0016657E">
      <w:pPr>
        <w:pStyle w:val="NoSpacing"/>
        <w:numPr>
          <w:ilvl w:val="0"/>
          <w:numId w:val="15"/>
        </w:numPr>
        <w:rPr>
          <w:sz w:val="20"/>
          <w:szCs w:val="20"/>
          <w:lang w:eastAsia="en-IN"/>
        </w:rPr>
      </w:pPr>
      <w:r w:rsidRPr="009F2BC8">
        <w:rPr>
          <w:sz w:val="20"/>
          <w:szCs w:val="20"/>
          <w:lang w:eastAsia="en-IN"/>
        </w:rPr>
        <w:t>Ensuring compliance of state wise GST Audits and Annual Return.</w:t>
      </w:r>
    </w:p>
    <w:p w:rsidR="003261A3" w:rsidRPr="009F2BC8" w:rsidP="0016657E">
      <w:pPr>
        <w:pStyle w:val="NoSpacing"/>
        <w:numPr>
          <w:ilvl w:val="0"/>
          <w:numId w:val="15"/>
        </w:numPr>
        <w:rPr>
          <w:sz w:val="20"/>
          <w:szCs w:val="20"/>
          <w:lang w:eastAsia="en-IN"/>
        </w:rPr>
      </w:pPr>
      <w:r w:rsidRPr="009F2BC8">
        <w:rPr>
          <w:sz w:val="20"/>
          <w:szCs w:val="20"/>
          <w:lang w:eastAsia="en-IN"/>
        </w:rPr>
        <w:t>Compiling the data &amp; preparing responses to various notices received from GST department.</w:t>
      </w:r>
    </w:p>
    <w:p w:rsidR="003261A3" w:rsidRPr="009F2BC8" w:rsidP="0016657E">
      <w:pPr>
        <w:pStyle w:val="NoSpacing"/>
        <w:rPr>
          <w:sz w:val="20"/>
          <w:szCs w:val="20"/>
          <w:lang w:eastAsia="en-IN"/>
        </w:rPr>
      </w:pPr>
    </w:p>
    <w:p w:rsidR="003261A3" w:rsidRPr="00187A49" w:rsidP="003261A3">
      <w:pPr>
        <w:shd w:val="clear" w:color="auto" w:fill="FFFFFF"/>
        <w:spacing w:after="0" w:line="240" w:lineRule="auto"/>
        <w:textAlignment w:val="baseline"/>
        <w:rPr>
          <w:rFonts w:asciiTheme="minorHAnsi" w:hAnsiTheme="minorHAnsi" w:cstheme="minorHAnsi"/>
          <w:b/>
          <w:bCs/>
          <w:sz w:val="21"/>
          <w:szCs w:val="21"/>
          <w:u w:val="single"/>
          <w:lang w:val="en-IN" w:eastAsia="en-IN"/>
        </w:rPr>
      </w:pPr>
      <w:r w:rsidRPr="00187A49">
        <w:rPr>
          <w:rFonts w:asciiTheme="minorHAnsi" w:hAnsiTheme="minorHAnsi" w:cstheme="minorHAnsi"/>
          <w:b/>
          <w:bCs/>
          <w:sz w:val="21"/>
          <w:szCs w:val="21"/>
          <w:u w:val="single"/>
          <w:lang w:val="en-IN" w:eastAsia="en-IN"/>
        </w:rPr>
        <w:t xml:space="preserve">Costing: </w:t>
      </w:r>
    </w:p>
    <w:p w:rsidR="003261A3" w:rsidRPr="00187A49" w:rsidP="003261A3">
      <w:pPr>
        <w:shd w:val="clear" w:color="auto" w:fill="FFFFFF"/>
        <w:spacing w:after="0" w:line="240" w:lineRule="auto"/>
        <w:textAlignment w:val="baseline"/>
        <w:rPr>
          <w:rFonts w:asciiTheme="minorHAnsi" w:hAnsiTheme="minorHAnsi" w:cstheme="minorHAnsi"/>
          <w:sz w:val="21"/>
          <w:szCs w:val="21"/>
          <w:lang w:val="en-IN" w:eastAsia="en-IN"/>
        </w:rPr>
      </w:pPr>
    </w:p>
    <w:p w:rsidR="004E3833" w:rsidRPr="009F2BC8" w:rsidP="004E3833">
      <w:pPr>
        <w:pStyle w:val="NoSpacing"/>
        <w:numPr>
          <w:ilvl w:val="0"/>
          <w:numId w:val="13"/>
        </w:numPr>
        <w:rPr>
          <w:sz w:val="20"/>
          <w:szCs w:val="20"/>
          <w:lang w:eastAsia="en-IN"/>
        </w:rPr>
      </w:pPr>
      <w:r w:rsidRPr="009F2BC8">
        <w:rPr>
          <w:sz w:val="20"/>
          <w:szCs w:val="20"/>
          <w:lang w:eastAsia="en-IN"/>
        </w:rPr>
        <w:t>Comply with Generally Accepted Accounting Principles (GAAP) for financial statements.</w:t>
      </w:r>
    </w:p>
    <w:p w:rsidR="004E3833" w:rsidRPr="009F2BC8" w:rsidP="004E3833">
      <w:pPr>
        <w:pStyle w:val="NoSpacing"/>
        <w:numPr>
          <w:ilvl w:val="0"/>
          <w:numId w:val="13"/>
        </w:numPr>
        <w:rPr>
          <w:sz w:val="20"/>
          <w:szCs w:val="20"/>
          <w:lang w:eastAsia="en-IN"/>
        </w:rPr>
      </w:pPr>
      <w:r w:rsidRPr="009F2BC8">
        <w:rPr>
          <w:sz w:val="20"/>
          <w:szCs w:val="20"/>
          <w:lang w:eastAsia="en-IN"/>
        </w:rPr>
        <w:t>Prepare and complete internal cost audits.</w:t>
      </w:r>
    </w:p>
    <w:p w:rsidR="004E3833" w:rsidRPr="009F2BC8" w:rsidP="004E3833">
      <w:pPr>
        <w:pStyle w:val="NoSpacing"/>
        <w:numPr>
          <w:ilvl w:val="0"/>
          <w:numId w:val="13"/>
        </w:numPr>
        <w:rPr>
          <w:sz w:val="20"/>
          <w:szCs w:val="20"/>
          <w:lang w:eastAsia="en-IN"/>
        </w:rPr>
      </w:pPr>
      <w:r w:rsidRPr="009F2BC8">
        <w:rPr>
          <w:sz w:val="20"/>
          <w:szCs w:val="20"/>
          <w:lang w:eastAsia="en-IN"/>
        </w:rPr>
        <w:t>Make estimates of new and proposed product costs.</w:t>
      </w:r>
    </w:p>
    <w:p w:rsidR="004E3833" w:rsidRPr="009F2BC8" w:rsidP="004E3833">
      <w:pPr>
        <w:pStyle w:val="NoSpacing"/>
        <w:numPr>
          <w:ilvl w:val="0"/>
          <w:numId w:val="13"/>
        </w:numPr>
        <w:rPr>
          <w:sz w:val="20"/>
          <w:szCs w:val="20"/>
          <w:lang w:eastAsia="en-IN"/>
        </w:rPr>
      </w:pPr>
      <w:r w:rsidRPr="009F2BC8">
        <w:rPr>
          <w:sz w:val="20"/>
          <w:szCs w:val="20"/>
          <w:lang w:eastAsia="en-IN"/>
        </w:rPr>
        <w:t>Provide management with reports that specify and compare factors that affect prices and profitability of products or services.</w:t>
      </w:r>
    </w:p>
    <w:p w:rsidR="004E3833" w:rsidRPr="009F2BC8" w:rsidP="004E3833">
      <w:pPr>
        <w:pStyle w:val="NoSpacing"/>
        <w:numPr>
          <w:ilvl w:val="0"/>
          <w:numId w:val="13"/>
        </w:numPr>
        <w:rPr>
          <w:sz w:val="20"/>
          <w:szCs w:val="20"/>
          <w:lang w:eastAsia="en-IN"/>
        </w:rPr>
      </w:pPr>
      <w:r w:rsidRPr="009F2BC8">
        <w:rPr>
          <w:sz w:val="20"/>
          <w:szCs w:val="20"/>
          <w:lang w:eastAsia="en-IN"/>
        </w:rPr>
        <w:t>Plan budgets and prepare reports for multiple departments within a company</w:t>
      </w:r>
    </w:p>
    <w:p w:rsidR="004E3833" w:rsidRPr="009F2BC8" w:rsidP="004E3833">
      <w:pPr>
        <w:pStyle w:val="NoSpacing"/>
        <w:numPr>
          <w:ilvl w:val="0"/>
          <w:numId w:val="13"/>
        </w:numPr>
        <w:rPr>
          <w:sz w:val="20"/>
          <w:szCs w:val="20"/>
          <w:lang w:eastAsia="en-IN"/>
        </w:rPr>
      </w:pPr>
      <w:r w:rsidRPr="009F2BC8">
        <w:rPr>
          <w:sz w:val="20"/>
          <w:szCs w:val="20"/>
          <w:lang w:eastAsia="en-IN"/>
        </w:rPr>
        <w:t>Review receipts and compare with actual charges to detect inaccuracies</w:t>
      </w:r>
    </w:p>
    <w:p w:rsidR="004E3833" w:rsidRPr="009F2BC8" w:rsidP="004E3833">
      <w:pPr>
        <w:pStyle w:val="NoSpacing"/>
        <w:numPr>
          <w:ilvl w:val="0"/>
          <w:numId w:val="13"/>
        </w:numPr>
        <w:rPr>
          <w:sz w:val="20"/>
          <w:szCs w:val="20"/>
          <w:lang w:eastAsia="en-IN"/>
        </w:rPr>
      </w:pPr>
      <w:r w:rsidRPr="009F2BC8">
        <w:rPr>
          <w:sz w:val="20"/>
          <w:szCs w:val="20"/>
          <w:lang w:eastAsia="en-IN"/>
        </w:rPr>
        <w:t>Project profit margins for upcoming quarters and analyze trends of highs and lows</w:t>
      </w:r>
    </w:p>
    <w:p w:rsidR="004E3833" w:rsidRPr="009F2BC8" w:rsidP="004E3833">
      <w:pPr>
        <w:pStyle w:val="NoSpacing"/>
        <w:numPr>
          <w:ilvl w:val="0"/>
          <w:numId w:val="13"/>
        </w:numPr>
        <w:rPr>
          <w:sz w:val="20"/>
          <w:szCs w:val="20"/>
          <w:lang w:eastAsia="en-IN"/>
        </w:rPr>
      </w:pPr>
      <w:r w:rsidRPr="009F2BC8">
        <w:rPr>
          <w:sz w:val="20"/>
          <w:szCs w:val="20"/>
          <w:lang w:eastAsia="en-IN"/>
        </w:rPr>
        <w:t>Prepare cost forecasts for monthly, quarterly, or annual operating schedules</w:t>
      </w:r>
    </w:p>
    <w:p w:rsidR="004E3833" w:rsidRPr="009F2BC8" w:rsidP="004E3833">
      <w:pPr>
        <w:pStyle w:val="NoSpacing"/>
        <w:numPr>
          <w:ilvl w:val="0"/>
          <w:numId w:val="13"/>
        </w:numPr>
        <w:rPr>
          <w:sz w:val="20"/>
          <w:szCs w:val="20"/>
          <w:lang w:eastAsia="en-IN"/>
        </w:rPr>
      </w:pPr>
      <w:r w:rsidRPr="009F2BC8">
        <w:rPr>
          <w:sz w:val="20"/>
          <w:szCs w:val="20"/>
          <w:lang w:eastAsia="en-IN"/>
        </w:rPr>
        <w:t>Analyze month-end and year-end reports to identify and recommend cost-effective improvements</w:t>
      </w:r>
    </w:p>
    <w:p w:rsidR="004E3833" w:rsidRPr="009F2BC8" w:rsidP="004E3833">
      <w:pPr>
        <w:pStyle w:val="NoSpacing"/>
        <w:numPr>
          <w:ilvl w:val="0"/>
          <w:numId w:val="13"/>
        </w:numPr>
        <w:rPr>
          <w:sz w:val="20"/>
          <w:szCs w:val="20"/>
          <w:lang w:eastAsia="en-IN"/>
        </w:rPr>
      </w:pPr>
      <w:r w:rsidRPr="009F2BC8">
        <w:rPr>
          <w:sz w:val="20"/>
          <w:szCs w:val="20"/>
          <w:lang w:eastAsia="en-IN"/>
        </w:rPr>
        <w:t>Develop and maintain the costaccounting system, documents, and records of the organization.</w:t>
      </w:r>
    </w:p>
    <w:p w:rsidR="004E3833" w:rsidRPr="009F2BC8" w:rsidP="004E3833">
      <w:pPr>
        <w:pStyle w:val="NoSpacing"/>
        <w:numPr>
          <w:ilvl w:val="0"/>
          <w:numId w:val="13"/>
        </w:numPr>
        <w:rPr>
          <w:sz w:val="20"/>
          <w:szCs w:val="20"/>
          <w:lang w:eastAsia="en-IN"/>
        </w:rPr>
      </w:pPr>
      <w:r w:rsidRPr="009F2BC8">
        <w:rPr>
          <w:sz w:val="20"/>
          <w:szCs w:val="20"/>
          <w:lang w:eastAsia="en-IN"/>
        </w:rPr>
        <w:t>Validate the cost of goods sold as part of the month-end close.</w:t>
      </w:r>
    </w:p>
    <w:p w:rsidR="00571A93" w:rsidP="00571A93">
      <w:pPr>
        <w:pStyle w:val="NoSpacing"/>
        <w:rPr>
          <w:rFonts w:eastAsia="Times New Roman" w:cstheme="minorHAnsi"/>
          <w:b/>
          <w:bCs/>
          <w:sz w:val="21"/>
          <w:szCs w:val="21"/>
          <w:u w:val="single"/>
          <w:lang w:eastAsia="en-IN"/>
        </w:rPr>
      </w:pPr>
    </w:p>
    <w:p w:rsidR="00571A93" w:rsidRPr="00571A93" w:rsidP="00571A93">
      <w:pPr>
        <w:pStyle w:val="NoSpacing"/>
        <w:rPr>
          <w:rFonts w:eastAsia="Times New Roman" w:cstheme="minorHAnsi"/>
          <w:b/>
          <w:bCs/>
          <w:sz w:val="21"/>
          <w:szCs w:val="21"/>
          <w:u w:val="single"/>
          <w:lang w:eastAsia="en-IN"/>
        </w:rPr>
      </w:pPr>
      <w:r w:rsidRPr="00571A93">
        <w:rPr>
          <w:rFonts w:eastAsia="Times New Roman" w:cstheme="minorHAnsi"/>
          <w:b/>
          <w:bCs/>
          <w:sz w:val="21"/>
          <w:szCs w:val="21"/>
          <w:u w:val="single"/>
          <w:lang w:eastAsia="en-IN"/>
        </w:rPr>
        <w:t>Budget preparation</w:t>
      </w:r>
    </w:p>
    <w:p w:rsidR="00571A93" w:rsidRPr="009F2BC8" w:rsidP="00571A93">
      <w:pPr>
        <w:numPr>
          <w:ilvl w:val="0"/>
          <w:numId w:val="16"/>
        </w:numPr>
        <w:shd w:val="clear" w:color="auto" w:fill="FFFFFF"/>
        <w:spacing w:after="0" w:line="240" w:lineRule="auto"/>
        <w:ind w:left="525"/>
        <w:textAlignment w:val="baseline"/>
        <w:rPr>
          <w:rFonts w:asciiTheme="minorHAnsi" w:eastAsiaTheme="minorHAnsi" w:hAnsiTheme="minorHAnsi" w:cstheme="minorBidi"/>
          <w:sz w:val="20"/>
          <w:szCs w:val="20"/>
          <w:lang w:val="en-IN" w:eastAsia="en-IN"/>
        </w:rPr>
      </w:pPr>
      <w:r w:rsidRPr="009F2BC8">
        <w:rPr>
          <w:rFonts w:asciiTheme="minorHAnsi" w:eastAsiaTheme="minorHAnsi" w:hAnsiTheme="minorHAnsi" w:cstheme="minorBidi"/>
          <w:sz w:val="20"/>
          <w:szCs w:val="20"/>
          <w:lang w:val="en-IN" w:eastAsia="en-IN"/>
        </w:rPr>
        <w:t>Implementation and / or improvement of activity-based costing and accounting systems</w:t>
      </w:r>
    </w:p>
    <w:p w:rsidR="00571A93" w:rsidRPr="009F2BC8" w:rsidP="00571A93">
      <w:pPr>
        <w:numPr>
          <w:ilvl w:val="0"/>
          <w:numId w:val="16"/>
        </w:numPr>
        <w:shd w:val="clear" w:color="auto" w:fill="FFFFFF"/>
        <w:spacing w:after="0" w:line="240" w:lineRule="auto"/>
        <w:ind w:left="525"/>
        <w:textAlignment w:val="baseline"/>
        <w:rPr>
          <w:rFonts w:asciiTheme="minorHAnsi" w:eastAsiaTheme="minorHAnsi" w:hAnsiTheme="minorHAnsi" w:cstheme="minorBidi"/>
          <w:sz w:val="20"/>
          <w:szCs w:val="20"/>
          <w:lang w:val="en-IN" w:eastAsia="en-IN"/>
        </w:rPr>
      </w:pPr>
      <w:r w:rsidRPr="009F2BC8">
        <w:rPr>
          <w:rFonts w:asciiTheme="minorHAnsi" w:eastAsiaTheme="minorHAnsi" w:hAnsiTheme="minorHAnsi" w:cstheme="minorBidi"/>
          <w:sz w:val="20"/>
          <w:szCs w:val="20"/>
          <w:lang w:val="en-IN" w:eastAsia="en-IN"/>
        </w:rPr>
        <w:t>Identifying Cost Reduction opportunities – Reduction of Fixed Cost &amp; Conversion from Fixed to Variable, scrap and indirect material cost</w:t>
      </w:r>
    </w:p>
    <w:p w:rsidR="00571A93" w:rsidRPr="009F2BC8" w:rsidP="00571A93">
      <w:pPr>
        <w:numPr>
          <w:ilvl w:val="0"/>
          <w:numId w:val="16"/>
        </w:numPr>
        <w:shd w:val="clear" w:color="auto" w:fill="FFFFFF"/>
        <w:spacing w:after="0" w:line="240" w:lineRule="auto"/>
        <w:ind w:left="525"/>
        <w:textAlignment w:val="baseline"/>
        <w:rPr>
          <w:rFonts w:asciiTheme="minorHAnsi" w:eastAsiaTheme="minorHAnsi" w:hAnsiTheme="minorHAnsi" w:cstheme="minorBidi"/>
          <w:sz w:val="20"/>
          <w:szCs w:val="20"/>
          <w:lang w:val="en-IN" w:eastAsia="en-IN"/>
        </w:rPr>
      </w:pPr>
      <w:r w:rsidRPr="009F2BC8">
        <w:rPr>
          <w:rFonts w:asciiTheme="minorHAnsi" w:eastAsiaTheme="minorHAnsi" w:hAnsiTheme="minorHAnsi" w:cstheme="minorBidi"/>
          <w:sz w:val="20"/>
          <w:szCs w:val="20"/>
          <w:lang w:val="en-IN" w:eastAsia="en-IN"/>
        </w:rPr>
        <w:t>Daily, weekly and monthly monitoring that of Conversion cost and Inventory</w:t>
      </w:r>
    </w:p>
    <w:p w:rsidR="00571A93" w:rsidRPr="009F2BC8" w:rsidP="00571A93">
      <w:pPr>
        <w:numPr>
          <w:ilvl w:val="0"/>
          <w:numId w:val="16"/>
        </w:numPr>
        <w:shd w:val="clear" w:color="auto" w:fill="FFFFFF"/>
        <w:spacing w:after="0" w:line="240" w:lineRule="auto"/>
        <w:ind w:left="525"/>
        <w:textAlignment w:val="baseline"/>
        <w:rPr>
          <w:rFonts w:asciiTheme="minorHAnsi" w:eastAsiaTheme="minorHAnsi" w:hAnsiTheme="minorHAnsi" w:cstheme="minorBidi"/>
          <w:sz w:val="20"/>
          <w:szCs w:val="20"/>
          <w:lang w:val="en-IN" w:eastAsia="en-IN"/>
        </w:rPr>
      </w:pPr>
      <w:r w:rsidRPr="009F2BC8">
        <w:rPr>
          <w:rFonts w:asciiTheme="minorHAnsi" w:eastAsiaTheme="minorHAnsi" w:hAnsiTheme="minorHAnsi" w:cstheme="minorBidi"/>
          <w:sz w:val="20"/>
          <w:szCs w:val="20"/>
          <w:lang w:val="en-IN" w:eastAsia="en-IN"/>
        </w:rPr>
        <w:t>No. of process improvements, QIP’s and Kaizens</w:t>
      </w:r>
    </w:p>
    <w:p w:rsidR="00571A93" w:rsidRPr="009F2BC8" w:rsidP="00571A93">
      <w:pPr>
        <w:numPr>
          <w:ilvl w:val="0"/>
          <w:numId w:val="16"/>
        </w:numPr>
        <w:shd w:val="clear" w:color="auto" w:fill="FFFFFF"/>
        <w:spacing w:after="0" w:line="240" w:lineRule="auto"/>
        <w:ind w:left="525"/>
        <w:textAlignment w:val="baseline"/>
        <w:rPr>
          <w:rFonts w:asciiTheme="minorHAnsi" w:eastAsiaTheme="minorHAnsi" w:hAnsiTheme="minorHAnsi" w:cstheme="minorBidi"/>
          <w:sz w:val="20"/>
          <w:szCs w:val="20"/>
          <w:lang w:val="en-IN" w:eastAsia="en-IN"/>
        </w:rPr>
      </w:pPr>
      <w:r w:rsidRPr="009F2BC8">
        <w:rPr>
          <w:rFonts w:asciiTheme="minorHAnsi" w:eastAsiaTheme="minorHAnsi" w:hAnsiTheme="minorHAnsi" w:cstheme="minorBidi"/>
          <w:sz w:val="20"/>
          <w:szCs w:val="20"/>
          <w:lang w:val="en-IN" w:eastAsia="en-IN"/>
        </w:rPr>
        <w:t>Budget preparation, tracking and variance analysis</w:t>
      </w:r>
    </w:p>
    <w:p w:rsidR="00571A93" w:rsidRPr="009F2BC8" w:rsidP="00571A93">
      <w:pPr>
        <w:numPr>
          <w:ilvl w:val="0"/>
          <w:numId w:val="16"/>
        </w:numPr>
        <w:shd w:val="clear" w:color="auto" w:fill="FFFFFF"/>
        <w:spacing w:after="0" w:line="240" w:lineRule="auto"/>
        <w:ind w:left="525"/>
        <w:textAlignment w:val="baseline"/>
        <w:rPr>
          <w:rFonts w:asciiTheme="minorHAnsi" w:eastAsiaTheme="minorHAnsi" w:hAnsiTheme="minorHAnsi" w:cstheme="minorBidi"/>
          <w:sz w:val="20"/>
          <w:szCs w:val="20"/>
          <w:lang w:val="en-IN" w:eastAsia="en-IN"/>
        </w:rPr>
      </w:pPr>
      <w:r w:rsidRPr="009F2BC8">
        <w:rPr>
          <w:rFonts w:asciiTheme="minorHAnsi" w:eastAsiaTheme="minorHAnsi" w:hAnsiTheme="minorHAnsi" w:cstheme="minorBidi"/>
          <w:sz w:val="20"/>
          <w:szCs w:val="20"/>
          <w:lang w:val="en-IN" w:eastAsia="en-IN"/>
        </w:rPr>
        <w:t>Compliance towards statutory audits</w:t>
      </w:r>
    </w:p>
    <w:p w:rsidR="00571A93" w:rsidRPr="009F2BC8" w:rsidP="00571A93">
      <w:pPr>
        <w:pStyle w:val="NoSpacing"/>
        <w:rPr>
          <w:sz w:val="20"/>
          <w:szCs w:val="20"/>
          <w:lang w:eastAsia="en-IN"/>
        </w:rPr>
      </w:pPr>
    </w:p>
    <w:p w:rsidR="003261A3" w:rsidRPr="00187A49" w:rsidP="003261A3">
      <w:pPr>
        <w:shd w:val="clear" w:color="auto" w:fill="FFFFFF"/>
        <w:spacing w:after="0" w:line="240" w:lineRule="auto"/>
        <w:jc w:val="both"/>
        <w:textAlignment w:val="baseline"/>
        <w:rPr>
          <w:rFonts w:asciiTheme="minorHAnsi" w:hAnsiTheme="minorHAnsi" w:cstheme="minorHAnsi"/>
          <w:b/>
          <w:bCs/>
          <w:sz w:val="21"/>
          <w:szCs w:val="21"/>
          <w:u w:val="single"/>
          <w:lang w:val="en-IN" w:eastAsia="en-IN"/>
        </w:rPr>
      </w:pPr>
      <w:r w:rsidRPr="00187A49">
        <w:rPr>
          <w:rFonts w:asciiTheme="minorHAnsi" w:hAnsiTheme="minorHAnsi" w:cstheme="minorHAnsi"/>
          <w:b/>
          <w:bCs/>
          <w:sz w:val="21"/>
          <w:szCs w:val="21"/>
          <w:u w:val="single"/>
          <w:lang w:val="en-IN" w:eastAsia="en-IN"/>
        </w:rPr>
        <w:t>Direct Tax:</w:t>
      </w:r>
    </w:p>
    <w:p w:rsidR="003261A3" w:rsidRPr="00187A49" w:rsidP="003261A3">
      <w:pPr>
        <w:shd w:val="clear" w:color="auto" w:fill="FFFFFF"/>
        <w:spacing w:after="0" w:line="240" w:lineRule="auto"/>
        <w:jc w:val="both"/>
        <w:textAlignment w:val="baseline"/>
        <w:rPr>
          <w:rFonts w:asciiTheme="minorHAnsi" w:hAnsiTheme="minorHAnsi" w:cstheme="minorHAnsi"/>
          <w:color w:val="666666"/>
          <w:sz w:val="20"/>
          <w:szCs w:val="20"/>
          <w:lang w:eastAsia="en-IN" w:bidi="th-TH"/>
        </w:rPr>
      </w:pP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Income tax Computation and section 115BBA computation</w:t>
      </w: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Balance sheet finalization  </w:t>
      </w: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Handling Scrutiny Matters &amp; representation before Tax Authorities</w:t>
      </w: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TDS return filing periodically.</w:t>
      </w: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Handling statutory payments like TDS</w:t>
      </w: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Preparation of Tax Audit Report U/s 44 AB</w:t>
      </w:r>
    </w:p>
    <w:p w:rsidR="003261A3" w:rsidRPr="00187A49" w:rsidP="003261A3">
      <w:pPr>
        <w:numPr>
          <w:ilvl w:val="0"/>
          <w:numId w:val="3"/>
        </w:numPr>
        <w:shd w:val="clear" w:color="auto" w:fill="FFFFFF"/>
        <w:spacing w:after="0" w:line="240" w:lineRule="auto"/>
        <w:ind w:left="345" w:firstLine="0"/>
        <w:textAlignment w:val="baseline"/>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Firm / Corporate Tax Returns Filling.</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Ensure timely &amp; accurate closure of books , efficient &amp; accurate completion of month end process &amp; reports to senior management </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(Annual/</w:t>
      </w:r>
      <w:r w:rsidRPr="00187A49" w:rsidR="00684B8A">
        <w:rPr>
          <w:rFonts w:asciiTheme="minorHAnsi" w:hAnsiTheme="minorHAnsi" w:cstheme="minorHAnsi"/>
          <w:sz w:val="21"/>
          <w:szCs w:val="21"/>
          <w:lang w:val="en-IN" w:eastAsia="en-IN"/>
        </w:rPr>
        <w:t>Quarterly</w:t>
      </w:r>
      <w:r w:rsidRPr="00187A49">
        <w:rPr>
          <w:rFonts w:asciiTheme="minorHAnsi" w:hAnsiTheme="minorHAnsi" w:cstheme="minorHAnsi"/>
          <w:sz w:val="21"/>
          <w:szCs w:val="21"/>
          <w:lang w:val="en-IN" w:eastAsia="en-IN"/>
        </w:rPr>
        <w:t xml:space="preserve">) -  Budgeting and Planning </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Monthly Forecasting &amp; Variance Analysis (Actual vs Budget /Forecast/ Previous year).</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Preparation of </w:t>
      </w:r>
      <w:r w:rsidRPr="00187A49" w:rsidR="00684B8A">
        <w:rPr>
          <w:rFonts w:asciiTheme="minorHAnsi" w:hAnsiTheme="minorHAnsi" w:cstheme="minorHAnsi"/>
          <w:sz w:val="21"/>
          <w:szCs w:val="21"/>
          <w:lang w:val="en-IN" w:eastAsia="en-IN"/>
        </w:rPr>
        <w:t>Quarterly</w:t>
      </w:r>
      <w:r w:rsidRPr="00187A49">
        <w:rPr>
          <w:rFonts w:asciiTheme="minorHAnsi" w:hAnsiTheme="minorHAnsi" w:cstheme="minorHAnsi"/>
          <w:sz w:val="21"/>
          <w:szCs w:val="21"/>
          <w:lang w:val="en-IN" w:eastAsia="en-IN"/>
        </w:rPr>
        <w:t xml:space="preserve"> Quantity Charts </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Preparation of Income Statement , cash flow Statement &amp; forecasting 3 Model </w:t>
      </w:r>
      <w:r w:rsidRPr="00187A49" w:rsidR="0095053A">
        <w:rPr>
          <w:rFonts w:asciiTheme="minorHAnsi" w:hAnsiTheme="minorHAnsi" w:cstheme="minorHAnsi"/>
          <w:sz w:val="21"/>
          <w:szCs w:val="21"/>
          <w:lang w:val="en-IN" w:eastAsia="en-IN"/>
        </w:rPr>
        <w:t>statement</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Analysis of Revenue opportunities with sales team through sales meetings.</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Responsible for all month activities (Accounting &amp;</w:t>
      </w:r>
      <w:r w:rsidRPr="00187A49">
        <w:rPr>
          <w:rFonts w:asciiTheme="minorHAnsi" w:hAnsiTheme="minorHAnsi" w:cstheme="minorHAnsi"/>
          <w:sz w:val="21"/>
          <w:szCs w:val="21"/>
          <w:lang w:val="en-IN" w:eastAsia="en-IN"/>
        </w:rPr>
        <w:t>Costing )</w:t>
      </w:r>
      <w:r w:rsidRPr="00187A49">
        <w:rPr>
          <w:rFonts w:asciiTheme="minorHAnsi" w:hAnsiTheme="minorHAnsi" w:cstheme="minorHAnsi"/>
          <w:sz w:val="21"/>
          <w:szCs w:val="21"/>
          <w:lang w:val="en-IN" w:eastAsia="en-IN"/>
        </w:rPr>
        <w:t xml:space="preserve"> . </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Analysis of monthly key manufacturing </w:t>
      </w:r>
      <w:r w:rsidRPr="00187A49">
        <w:rPr>
          <w:rFonts w:asciiTheme="minorHAnsi" w:hAnsiTheme="minorHAnsi" w:cstheme="minorHAnsi"/>
          <w:sz w:val="21"/>
          <w:szCs w:val="21"/>
          <w:lang w:val="en-IN" w:eastAsia="en-IN"/>
        </w:rPr>
        <w:t>expences</w:t>
      </w:r>
      <w:r w:rsidRPr="00187A49">
        <w:rPr>
          <w:rFonts w:asciiTheme="minorHAnsi" w:hAnsiTheme="minorHAnsi" w:cstheme="minorHAnsi"/>
          <w:sz w:val="21"/>
          <w:szCs w:val="21"/>
          <w:lang w:val="en-IN" w:eastAsia="en-IN"/>
        </w:rPr>
        <w:t xml:space="preserve"> .( Sap vs Actual) </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Internal &amp; statutory Audit of by Internal Auditor.  </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Assisting in Physical Verification of Fixed Assets</w:t>
      </w:r>
    </w:p>
    <w:p w:rsidR="008271ED" w:rsidRPr="00187A49"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Undertaking the whole inward / outward freight budget </w:t>
      </w:r>
    </w:p>
    <w:p w:rsidR="008271ED" w:rsidP="008271ED">
      <w:pPr>
        <w:numPr>
          <w:ilvl w:val="0"/>
          <w:numId w:val="3"/>
        </w:numPr>
        <w:spacing w:before="20" w:after="2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Variance analysis – ( Raw –material , Asset purchasing )</w:t>
      </w:r>
    </w:p>
    <w:p w:rsidR="00B42C32" w:rsidP="00B42C32">
      <w:pPr>
        <w:spacing w:before="20" w:after="20"/>
        <w:rPr>
          <w:rFonts w:asciiTheme="minorHAnsi" w:hAnsiTheme="minorHAnsi" w:cstheme="minorHAnsi"/>
          <w:b/>
          <w:sz w:val="21"/>
          <w:szCs w:val="21"/>
          <w:u w:val="single"/>
          <w:lang w:val="en-IN" w:eastAsia="en-IN"/>
        </w:rPr>
      </w:pPr>
      <w:r w:rsidRPr="00187A49">
        <w:rPr>
          <w:rFonts w:asciiTheme="minorHAnsi" w:hAnsiTheme="minorHAnsi" w:cstheme="minorHAnsi"/>
          <w:b/>
          <w:sz w:val="21"/>
          <w:szCs w:val="21"/>
          <w:u w:val="single"/>
          <w:lang w:val="en-IN" w:eastAsia="en-IN"/>
        </w:rPr>
        <w:t>Finance Compliance:</w:t>
      </w:r>
    </w:p>
    <w:p w:rsidR="00571A93" w:rsidRPr="00187A49" w:rsidP="00B42C32">
      <w:pPr>
        <w:spacing w:before="20" w:after="20"/>
        <w:rPr>
          <w:rFonts w:asciiTheme="minorHAnsi" w:hAnsiTheme="minorHAnsi" w:cstheme="minorHAnsi"/>
          <w:b/>
          <w:sz w:val="21"/>
          <w:szCs w:val="21"/>
          <w:u w:val="single"/>
          <w:lang w:val="en-IN" w:eastAsia="en-IN"/>
        </w:rPr>
      </w:pPr>
    </w:p>
    <w:p w:rsidR="00B42C32"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Channel financing with various banks.</w:t>
      </w:r>
    </w:p>
    <w:p w:rsidR="004A76EE" w:rsidRPr="00187A49" w:rsidP="00B42C32">
      <w:pPr>
        <w:numPr>
          <w:ilvl w:val="0"/>
          <w:numId w:val="7"/>
        </w:numPr>
        <w:spacing w:after="0"/>
        <w:ind w:left="360"/>
        <w:rPr>
          <w:rFonts w:asciiTheme="minorHAnsi" w:hAnsiTheme="minorHAnsi" w:cstheme="minorHAnsi"/>
          <w:sz w:val="21"/>
          <w:szCs w:val="21"/>
          <w:lang w:val="en-IN" w:eastAsia="en-IN"/>
        </w:rPr>
      </w:pPr>
      <w:r>
        <w:rPr>
          <w:rFonts w:asciiTheme="minorHAnsi" w:hAnsiTheme="minorHAnsi" w:cstheme="minorHAnsi"/>
          <w:sz w:val="21"/>
          <w:szCs w:val="21"/>
          <w:lang w:val="en-IN" w:eastAsia="en-IN"/>
        </w:rPr>
        <w:t>Packing credit loan from Various banks</w:t>
      </w:r>
    </w:p>
    <w:p w:rsidR="000E225E"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Issuing of Commercial Papers with various investor.</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Banking activities Management.</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 xml:space="preserve">Bank consortium meeting and its preparation. </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Analyze financial data – and create </w:t>
      </w:r>
      <w:hyperlink r:id="rId6" w:history="1">
        <w:r w:rsidRPr="00187A49">
          <w:rPr>
            <w:rFonts w:asciiTheme="minorHAnsi" w:hAnsiTheme="minorHAnsi" w:cstheme="minorHAnsi"/>
            <w:sz w:val="21"/>
            <w:szCs w:val="21"/>
            <w:lang w:val="en-IN" w:eastAsia="en-IN"/>
          </w:rPr>
          <w:t>financial models</w:t>
        </w:r>
      </w:hyperlink>
      <w:r w:rsidRPr="00187A49">
        <w:rPr>
          <w:rFonts w:asciiTheme="minorHAnsi" w:hAnsiTheme="minorHAnsi" w:cstheme="minorHAnsi"/>
          <w:sz w:val="21"/>
          <w:szCs w:val="21"/>
          <w:lang w:val="en-IN" w:eastAsia="en-IN"/>
        </w:rPr>
        <w:t> for decision support.</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Increase productivity by developing automated reporting/forecasting tools</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Provide analysis of trends and forecasts and recommend actions for optimization</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Maintains database by entering, verifying, and backing up data.</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Increases productivity by developing automated accounting applications; coordinating information requirements.</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Guides cost analysis process by establishing and enforcing policies and procedures; providing trends and forecasts; explaining processes and techniques; recommending actions.</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Preparation of various Monthly MIS reports.</w:t>
      </w:r>
    </w:p>
    <w:p w:rsidR="00B42C32" w:rsidRPr="00187A49" w:rsidP="00B42C32">
      <w:pPr>
        <w:numPr>
          <w:ilvl w:val="0"/>
          <w:numId w:val="7"/>
        </w:numPr>
        <w:spacing w:after="0"/>
        <w:ind w:left="360"/>
        <w:rPr>
          <w:rFonts w:asciiTheme="minorHAnsi" w:hAnsiTheme="minorHAnsi" w:cstheme="minorHAnsi"/>
          <w:sz w:val="21"/>
          <w:szCs w:val="21"/>
          <w:lang w:val="en-IN" w:eastAsia="en-IN"/>
        </w:rPr>
      </w:pPr>
      <w:r w:rsidRPr="00187A49">
        <w:rPr>
          <w:rFonts w:asciiTheme="minorHAnsi" w:hAnsiTheme="minorHAnsi" w:cstheme="minorHAnsi"/>
          <w:sz w:val="21"/>
          <w:szCs w:val="21"/>
          <w:lang w:val="en-IN" w:eastAsia="en-IN"/>
        </w:rPr>
        <w:t>Board meeting presentation and investor update for every quarter.</w:t>
      </w:r>
    </w:p>
    <w:p w:rsidR="00B74C21" w:rsidP="006C6E8F">
      <w:pPr>
        <w:widowControl w:val="0"/>
        <w:tabs>
          <w:tab w:val="left" w:pos="360"/>
        </w:tabs>
        <w:autoSpaceDE w:val="0"/>
        <w:autoSpaceDN w:val="0"/>
        <w:adjustRightInd w:val="0"/>
        <w:spacing w:after="0"/>
        <w:jc w:val="both"/>
        <w:rPr>
          <w:rFonts w:asciiTheme="minorHAnsi" w:hAnsiTheme="minorHAnsi" w:cstheme="minorHAnsi"/>
          <w:b/>
          <w:bCs/>
          <w:sz w:val="21"/>
          <w:szCs w:val="21"/>
          <w:u w:val="single"/>
        </w:rPr>
      </w:pPr>
    </w:p>
    <w:p w:rsidR="006C6E8F" w:rsidRPr="00187A49" w:rsidP="006C6E8F">
      <w:pPr>
        <w:widowControl w:val="0"/>
        <w:tabs>
          <w:tab w:val="left" w:pos="360"/>
        </w:tabs>
        <w:autoSpaceDE w:val="0"/>
        <w:autoSpaceDN w:val="0"/>
        <w:adjustRightInd w:val="0"/>
        <w:spacing w:after="0"/>
        <w:jc w:val="both"/>
        <w:rPr>
          <w:rFonts w:asciiTheme="minorHAnsi" w:hAnsiTheme="minorHAnsi" w:cstheme="minorHAnsi"/>
          <w:b/>
          <w:bCs/>
          <w:sz w:val="21"/>
          <w:szCs w:val="21"/>
          <w:u w:val="single"/>
        </w:rPr>
      </w:pPr>
      <w:r w:rsidRPr="00187A49">
        <w:rPr>
          <w:rFonts w:asciiTheme="minorHAnsi" w:hAnsiTheme="minorHAnsi" w:cstheme="minorHAnsi"/>
          <w:b/>
          <w:bCs/>
          <w:sz w:val="21"/>
          <w:szCs w:val="21"/>
          <w:u w:val="single"/>
        </w:rPr>
        <w:t>COMPUTER SKILLS:</w:t>
      </w:r>
    </w:p>
    <w:p w:rsidR="006C6E8F" w:rsidRPr="00187A49" w:rsidP="006C6E8F">
      <w:pPr>
        <w:widowControl w:val="0"/>
        <w:autoSpaceDE w:val="0"/>
        <w:autoSpaceDN w:val="0"/>
        <w:adjustRightInd w:val="0"/>
        <w:spacing w:after="0"/>
        <w:ind w:left="720"/>
        <w:jc w:val="both"/>
        <w:rPr>
          <w:rFonts w:asciiTheme="minorHAnsi" w:hAnsiTheme="minorHAnsi" w:cstheme="minorHAnsi"/>
          <w:b/>
          <w:bCs/>
          <w:sz w:val="21"/>
          <w:szCs w:val="21"/>
        </w:rPr>
      </w:pPr>
    </w:p>
    <w:p w:rsidR="006C6E8F" w:rsidRPr="00187A49" w:rsidP="006C6E8F">
      <w:pPr>
        <w:widowControl w:val="0"/>
        <w:numPr>
          <w:ilvl w:val="0"/>
          <w:numId w:val="5"/>
        </w:numPr>
        <w:autoSpaceDE w:val="0"/>
        <w:autoSpaceDN w:val="0"/>
        <w:adjustRightInd w:val="0"/>
        <w:spacing w:after="0"/>
        <w:ind w:left="360"/>
        <w:jc w:val="both"/>
        <w:rPr>
          <w:rFonts w:asciiTheme="minorHAnsi" w:hAnsiTheme="minorHAnsi" w:cstheme="minorHAnsi"/>
          <w:b/>
          <w:bCs/>
          <w:sz w:val="21"/>
          <w:szCs w:val="21"/>
        </w:rPr>
      </w:pPr>
      <w:r w:rsidRPr="00187A49">
        <w:rPr>
          <w:rFonts w:asciiTheme="minorHAnsi" w:hAnsiTheme="minorHAnsi" w:cstheme="minorHAnsi"/>
          <w:sz w:val="21"/>
          <w:szCs w:val="21"/>
        </w:rPr>
        <w:t xml:space="preserve">One Year Certified Diploma in Basic Application </w:t>
      </w:r>
      <w:r w:rsidRPr="00187A49">
        <w:rPr>
          <w:rFonts w:asciiTheme="minorHAnsi" w:hAnsiTheme="minorHAnsi" w:cstheme="minorHAnsi"/>
          <w:sz w:val="21"/>
          <w:szCs w:val="21"/>
        </w:rPr>
        <w:t>Programme</w:t>
      </w:r>
    </w:p>
    <w:p w:rsidR="006C6E8F" w:rsidRPr="00187A49" w:rsidP="006C6E8F">
      <w:pPr>
        <w:widowControl w:val="0"/>
        <w:numPr>
          <w:ilvl w:val="0"/>
          <w:numId w:val="5"/>
        </w:numPr>
        <w:autoSpaceDE w:val="0"/>
        <w:autoSpaceDN w:val="0"/>
        <w:adjustRightInd w:val="0"/>
        <w:spacing w:after="0"/>
        <w:ind w:left="360"/>
        <w:jc w:val="both"/>
        <w:rPr>
          <w:rFonts w:asciiTheme="minorHAnsi" w:hAnsiTheme="minorHAnsi" w:cstheme="minorHAnsi"/>
          <w:b/>
          <w:bCs/>
          <w:sz w:val="21"/>
          <w:szCs w:val="21"/>
        </w:rPr>
      </w:pPr>
      <w:r w:rsidRPr="00187A49">
        <w:rPr>
          <w:rFonts w:asciiTheme="minorHAnsi" w:hAnsiTheme="minorHAnsi" w:cstheme="minorHAnsi"/>
          <w:sz w:val="21"/>
          <w:szCs w:val="21"/>
        </w:rPr>
        <w:t xml:space="preserve">Ms Office 2007/2010, </w:t>
      </w:r>
    </w:p>
    <w:p w:rsidR="005F5C47" w:rsidP="00B74C21">
      <w:pPr>
        <w:widowControl w:val="0"/>
        <w:numPr>
          <w:ilvl w:val="0"/>
          <w:numId w:val="5"/>
        </w:numPr>
        <w:autoSpaceDE w:val="0"/>
        <w:autoSpaceDN w:val="0"/>
        <w:adjustRightInd w:val="0"/>
        <w:spacing w:after="0"/>
        <w:ind w:left="360"/>
        <w:jc w:val="both"/>
        <w:rPr>
          <w:rFonts w:asciiTheme="minorHAnsi" w:hAnsiTheme="minorHAnsi" w:cstheme="minorHAnsi"/>
          <w:b/>
          <w:bCs/>
          <w:sz w:val="21"/>
          <w:szCs w:val="21"/>
          <w:u w:val="single"/>
        </w:rPr>
      </w:pPr>
      <w:r w:rsidRPr="00187A49">
        <w:rPr>
          <w:rFonts w:asciiTheme="minorHAnsi" w:hAnsiTheme="minorHAnsi" w:cstheme="minorHAnsi"/>
          <w:sz w:val="21"/>
          <w:szCs w:val="21"/>
        </w:rPr>
        <w:t>Accounting Software: Tally, Busy 3.9. and SAP (</w:t>
      </w:r>
      <w:r w:rsidR="007F0580">
        <w:rPr>
          <w:rFonts w:asciiTheme="minorHAnsi" w:hAnsiTheme="minorHAnsi" w:cstheme="minorHAnsi"/>
          <w:sz w:val="21"/>
          <w:szCs w:val="21"/>
        </w:rPr>
        <w:t>S4-</w:t>
      </w:r>
      <w:r w:rsidRPr="00187A49">
        <w:rPr>
          <w:rFonts w:asciiTheme="minorHAnsi" w:hAnsiTheme="minorHAnsi" w:cstheme="minorHAnsi"/>
          <w:sz w:val="21"/>
          <w:szCs w:val="21"/>
        </w:rPr>
        <w:t>HANA)</w:t>
      </w:r>
    </w:p>
    <w:p w:rsidR="006C6E8F" w:rsidRPr="00187A49" w:rsidP="006C6E8F">
      <w:pPr>
        <w:widowControl w:val="0"/>
        <w:autoSpaceDE w:val="0"/>
        <w:autoSpaceDN w:val="0"/>
        <w:adjustRightInd w:val="0"/>
        <w:spacing w:after="0"/>
        <w:jc w:val="both"/>
        <w:rPr>
          <w:rFonts w:asciiTheme="minorHAnsi" w:hAnsiTheme="minorHAnsi" w:cstheme="minorHAnsi"/>
          <w:b/>
          <w:bCs/>
          <w:sz w:val="21"/>
          <w:szCs w:val="21"/>
          <w:u w:val="single"/>
        </w:rPr>
      </w:pPr>
      <w:r w:rsidRPr="00187A49">
        <w:rPr>
          <w:rFonts w:asciiTheme="minorHAnsi" w:hAnsiTheme="minorHAnsi" w:cstheme="minorHAnsi"/>
          <w:b/>
          <w:bCs/>
          <w:sz w:val="21"/>
          <w:szCs w:val="21"/>
          <w:u w:val="single"/>
        </w:rPr>
        <w:t>STRENGTH:</w:t>
      </w:r>
    </w:p>
    <w:p w:rsidR="006C6E8F" w:rsidRPr="00187A49" w:rsidP="006C6E8F">
      <w:pPr>
        <w:widowControl w:val="0"/>
        <w:autoSpaceDE w:val="0"/>
        <w:autoSpaceDN w:val="0"/>
        <w:adjustRightInd w:val="0"/>
        <w:spacing w:after="0"/>
        <w:jc w:val="both"/>
        <w:rPr>
          <w:rFonts w:asciiTheme="minorHAnsi" w:hAnsiTheme="minorHAnsi" w:cstheme="minorHAnsi"/>
          <w:sz w:val="21"/>
          <w:szCs w:val="21"/>
          <w:u w:val="single"/>
        </w:rPr>
      </w:pPr>
      <w:r w:rsidRPr="00187A49">
        <w:rPr>
          <w:rFonts w:asciiTheme="minorHAnsi" w:hAnsiTheme="minorHAnsi" w:cstheme="minorHAnsi"/>
          <w:b/>
          <w:bCs/>
          <w:sz w:val="21"/>
          <w:szCs w:val="21"/>
        </w:rPr>
        <w:tab/>
      </w:r>
    </w:p>
    <w:p w:rsidR="006C6E8F" w:rsidRPr="00187A49" w:rsidP="006C6E8F">
      <w:pPr>
        <w:widowControl w:val="0"/>
        <w:numPr>
          <w:ilvl w:val="0"/>
          <w:numId w:val="6"/>
        </w:numPr>
        <w:autoSpaceDE w:val="0"/>
        <w:autoSpaceDN w:val="0"/>
        <w:adjustRightInd w:val="0"/>
        <w:spacing w:after="0"/>
        <w:ind w:left="360"/>
        <w:jc w:val="both"/>
        <w:rPr>
          <w:rFonts w:asciiTheme="minorHAnsi" w:hAnsiTheme="minorHAnsi" w:cstheme="minorHAnsi"/>
          <w:sz w:val="21"/>
          <w:szCs w:val="21"/>
        </w:rPr>
      </w:pPr>
      <w:r w:rsidRPr="00187A49">
        <w:rPr>
          <w:rFonts w:asciiTheme="minorHAnsi" w:hAnsiTheme="minorHAnsi" w:cstheme="minorHAnsi"/>
          <w:sz w:val="21"/>
          <w:szCs w:val="21"/>
        </w:rPr>
        <w:t>Highly Positive and able to work in any environment with excellent in handling individual skills for the achievement of overall objective of team.</w:t>
      </w:r>
    </w:p>
    <w:p w:rsidR="006C6E8F" w:rsidP="006C6E8F">
      <w:pPr>
        <w:widowControl w:val="0"/>
        <w:numPr>
          <w:ilvl w:val="0"/>
          <w:numId w:val="6"/>
        </w:numPr>
        <w:autoSpaceDE w:val="0"/>
        <w:autoSpaceDN w:val="0"/>
        <w:adjustRightInd w:val="0"/>
        <w:spacing w:after="0"/>
        <w:ind w:left="360"/>
        <w:jc w:val="both"/>
        <w:rPr>
          <w:rFonts w:asciiTheme="minorHAnsi" w:hAnsiTheme="minorHAnsi" w:cstheme="minorHAnsi"/>
          <w:sz w:val="21"/>
          <w:szCs w:val="21"/>
        </w:rPr>
      </w:pPr>
      <w:r w:rsidRPr="00187A49">
        <w:rPr>
          <w:rFonts w:asciiTheme="minorHAnsi" w:hAnsiTheme="minorHAnsi" w:cstheme="minorHAnsi"/>
          <w:sz w:val="21"/>
          <w:szCs w:val="21"/>
        </w:rPr>
        <w:t>Ambitious and willing to learn new opportunities and skills.</w:t>
      </w:r>
    </w:p>
    <w:p w:rsidR="005F5C47" w:rsidP="005F5C47">
      <w:pPr>
        <w:widowControl w:val="0"/>
        <w:autoSpaceDE w:val="0"/>
        <w:autoSpaceDN w:val="0"/>
        <w:adjustRightInd w:val="0"/>
        <w:spacing w:after="0"/>
        <w:jc w:val="both"/>
        <w:rPr>
          <w:rFonts w:asciiTheme="minorHAnsi" w:hAnsiTheme="minorHAnsi" w:cstheme="minorHAnsi"/>
          <w:sz w:val="21"/>
          <w:szCs w:val="21"/>
        </w:rPr>
      </w:pPr>
    </w:p>
    <w:p w:rsidR="006C6E8F" w:rsidRPr="00187A49" w:rsidP="006C6E8F">
      <w:pPr>
        <w:widowControl w:val="0"/>
        <w:autoSpaceDE w:val="0"/>
        <w:autoSpaceDN w:val="0"/>
        <w:adjustRightInd w:val="0"/>
        <w:spacing w:after="0"/>
        <w:jc w:val="both"/>
        <w:rPr>
          <w:rFonts w:asciiTheme="minorHAnsi" w:hAnsiTheme="minorHAnsi" w:cstheme="minorHAnsi"/>
          <w:b/>
          <w:bCs/>
          <w:sz w:val="21"/>
          <w:szCs w:val="21"/>
          <w:u w:val="single"/>
        </w:rPr>
      </w:pPr>
      <w:r w:rsidRPr="00187A49">
        <w:rPr>
          <w:rFonts w:asciiTheme="minorHAnsi" w:hAnsiTheme="minorHAnsi" w:cstheme="minorHAnsi"/>
          <w:b/>
          <w:bCs/>
          <w:sz w:val="21"/>
          <w:szCs w:val="21"/>
          <w:u w:val="single"/>
        </w:rPr>
        <w:t>PERSONAL DETAILS:</w:t>
      </w:r>
    </w:p>
    <w:p w:rsidR="006C6E8F" w:rsidRPr="00187A49" w:rsidP="006C6E8F">
      <w:pPr>
        <w:widowControl w:val="0"/>
        <w:autoSpaceDE w:val="0"/>
        <w:autoSpaceDN w:val="0"/>
        <w:adjustRightInd w:val="0"/>
        <w:spacing w:after="0"/>
        <w:jc w:val="both"/>
        <w:rPr>
          <w:rFonts w:asciiTheme="minorHAnsi" w:hAnsiTheme="minorHAnsi" w:cstheme="minorHAnsi"/>
          <w:sz w:val="21"/>
          <w:szCs w:val="21"/>
        </w:rPr>
      </w:pPr>
      <w:r w:rsidRPr="00187A49">
        <w:rPr>
          <w:rFonts w:asciiTheme="minorHAnsi" w:hAnsiTheme="minorHAnsi" w:cstheme="minorHAnsi"/>
          <w:b/>
          <w:bCs/>
          <w:sz w:val="21"/>
          <w:szCs w:val="21"/>
        </w:rPr>
        <w:t>Father</w:t>
      </w:r>
      <w:r w:rsidRPr="00187A49">
        <w:rPr>
          <w:rFonts w:asciiTheme="minorHAnsi" w:hAnsiTheme="minorHAnsi" w:cstheme="minorHAnsi"/>
          <w:b/>
          <w:bCs/>
          <w:sz w:val="21"/>
          <w:szCs w:val="21"/>
        </w:rPr>
        <w:tab/>
      </w:r>
      <w:r w:rsidRPr="00187A49">
        <w:rPr>
          <w:rFonts w:asciiTheme="minorHAnsi" w:hAnsiTheme="minorHAnsi" w:cstheme="minorHAnsi"/>
          <w:b/>
          <w:bCs/>
          <w:sz w:val="21"/>
          <w:szCs w:val="21"/>
        </w:rPr>
        <w:tab/>
      </w:r>
      <w:r w:rsidRPr="00187A49">
        <w:rPr>
          <w:rFonts w:asciiTheme="minorHAnsi" w:hAnsiTheme="minorHAnsi" w:cstheme="minorHAnsi"/>
          <w:b/>
          <w:bCs/>
          <w:sz w:val="21"/>
          <w:szCs w:val="21"/>
        </w:rPr>
        <w:tab/>
        <w:t>:</w:t>
      </w:r>
      <w:r w:rsidRPr="00187A49">
        <w:rPr>
          <w:rFonts w:asciiTheme="minorHAnsi" w:hAnsiTheme="minorHAnsi" w:cstheme="minorHAnsi"/>
          <w:b/>
          <w:bCs/>
          <w:sz w:val="21"/>
          <w:szCs w:val="21"/>
        </w:rPr>
        <w:tab/>
      </w:r>
      <w:r w:rsidRPr="00187A49">
        <w:rPr>
          <w:rFonts w:asciiTheme="minorHAnsi" w:hAnsiTheme="minorHAnsi" w:cstheme="minorHAnsi"/>
          <w:sz w:val="21"/>
          <w:szCs w:val="21"/>
        </w:rPr>
        <w:t xml:space="preserve">Mr. Prem Kumar  </w:t>
      </w:r>
    </w:p>
    <w:p w:rsidR="006C6E8F" w:rsidRPr="00187A49" w:rsidP="006C6E8F">
      <w:pPr>
        <w:widowControl w:val="0"/>
        <w:autoSpaceDE w:val="0"/>
        <w:autoSpaceDN w:val="0"/>
        <w:adjustRightInd w:val="0"/>
        <w:spacing w:after="0"/>
        <w:jc w:val="both"/>
        <w:rPr>
          <w:rFonts w:asciiTheme="minorHAnsi" w:hAnsiTheme="minorHAnsi" w:cstheme="minorHAnsi"/>
          <w:sz w:val="21"/>
          <w:szCs w:val="21"/>
        </w:rPr>
      </w:pPr>
      <w:r w:rsidRPr="00187A49">
        <w:rPr>
          <w:rFonts w:asciiTheme="minorHAnsi" w:hAnsiTheme="minorHAnsi" w:cstheme="minorHAnsi"/>
          <w:b/>
          <w:bCs/>
          <w:sz w:val="21"/>
          <w:szCs w:val="21"/>
        </w:rPr>
        <w:t xml:space="preserve">Mother               </w:t>
      </w:r>
      <w:r w:rsidRPr="00187A49">
        <w:rPr>
          <w:rFonts w:asciiTheme="minorHAnsi" w:hAnsiTheme="minorHAnsi" w:cstheme="minorHAnsi"/>
          <w:b/>
          <w:bCs/>
          <w:sz w:val="21"/>
          <w:szCs w:val="21"/>
        </w:rPr>
        <w:tab/>
      </w:r>
      <w:r w:rsidRPr="00187A49">
        <w:rPr>
          <w:rFonts w:asciiTheme="minorHAnsi" w:hAnsiTheme="minorHAnsi" w:cstheme="minorHAnsi"/>
          <w:b/>
          <w:bCs/>
          <w:sz w:val="21"/>
          <w:szCs w:val="21"/>
        </w:rPr>
        <w:tab/>
        <w:t>:</w:t>
      </w:r>
      <w:r w:rsidRPr="00187A49">
        <w:rPr>
          <w:rFonts w:asciiTheme="minorHAnsi" w:hAnsiTheme="minorHAnsi" w:cstheme="minorHAnsi"/>
          <w:b/>
          <w:bCs/>
          <w:sz w:val="21"/>
          <w:szCs w:val="21"/>
        </w:rPr>
        <w:tab/>
      </w:r>
      <w:r w:rsidRPr="00187A49">
        <w:rPr>
          <w:rFonts w:asciiTheme="minorHAnsi" w:hAnsiTheme="minorHAnsi" w:cstheme="minorHAnsi"/>
          <w:bCs/>
          <w:sz w:val="21"/>
          <w:szCs w:val="21"/>
        </w:rPr>
        <w:t>Smt.</w:t>
      </w:r>
      <w:r w:rsidRPr="00187A49">
        <w:rPr>
          <w:rFonts w:asciiTheme="minorHAnsi" w:hAnsiTheme="minorHAnsi" w:cstheme="minorHAnsi"/>
          <w:sz w:val="21"/>
          <w:szCs w:val="21"/>
        </w:rPr>
        <w:t>Mansa</w:t>
      </w:r>
      <w:r w:rsidRPr="00187A49">
        <w:rPr>
          <w:rFonts w:asciiTheme="minorHAnsi" w:hAnsiTheme="minorHAnsi" w:cstheme="minorHAnsi"/>
          <w:sz w:val="21"/>
          <w:szCs w:val="21"/>
        </w:rPr>
        <w:t xml:space="preserve"> Devi </w:t>
      </w:r>
    </w:p>
    <w:p w:rsidR="006C6E8F" w:rsidRPr="00187A49" w:rsidP="006C6E8F">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Date of Birth</w:t>
      </w:r>
      <w:r w:rsidRPr="00187A49">
        <w:rPr>
          <w:rFonts w:asciiTheme="minorHAnsi" w:hAnsiTheme="minorHAnsi" w:cstheme="minorHAnsi"/>
          <w:b/>
          <w:bCs/>
          <w:sz w:val="21"/>
          <w:szCs w:val="21"/>
        </w:rPr>
        <w:tab/>
      </w:r>
      <w:r w:rsidRPr="00187A49">
        <w:rPr>
          <w:rFonts w:asciiTheme="minorHAnsi" w:hAnsiTheme="minorHAnsi" w:cstheme="minorHAnsi"/>
          <w:b/>
          <w:bCs/>
          <w:sz w:val="21"/>
          <w:szCs w:val="21"/>
        </w:rPr>
        <w:tab/>
      </w:r>
      <w:r w:rsidRPr="00187A49" w:rsidR="006663FC">
        <w:rPr>
          <w:rFonts w:asciiTheme="minorHAnsi" w:hAnsiTheme="minorHAnsi" w:cstheme="minorHAnsi"/>
          <w:b/>
          <w:bCs/>
          <w:sz w:val="21"/>
          <w:szCs w:val="21"/>
        </w:rPr>
        <w:t>:</w:t>
      </w:r>
      <w:r w:rsidRPr="00187A49">
        <w:rPr>
          <w:rFonts w:asciiTheme="minorHAnsi" w:hAnsiTheme="minorHAnsi" w:cstheme="minorHAnsi"/>
          <w:b/>
          <w:bCs/>
          <w:sz w:val="21"/>
          <w:szCs w:val="21"/>
        </w:rPr>
        <w:tab/>
      </w:r>
      <w:r w:rsidRPr="00187A49">
        <w:rPr>
          <w:rFonts w:asciiTheme="minorHAnsi" w:hAnsiTheme="minorHAnsi" w:cstheme="minorHAnsi"/>
          <w:bCs/>
          <w:sz w:val="21"/>
          <w:szCs w:val="21"/>
        </w:rPr>
        <w:t>31.01.1989</w:t>
      </w:r>
    </w:p>
    <w:p w:rsidR="006C6E8F" w:rsidRPr="00187A49" w:rsidP="006C6E8F">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Permanent Address</w:t>
      </w:r>
      <w:r w:rsidRPr="00187A49">
        <w:rPr>
          <w:rFonts w:asciiTheme="minorHAnsi" w:hAnsiTheme="minorHAnsi" w:cstheme="minorHAnsi"/>
          <w:b/>
          <w:bCs/>
          <w:sz w:val="21"/>
          <w:szCs w:val="21"/>
        </w:rPr>
        <w:tab/>
        <w:t>:</w:t>
      </w:r>
      <w:r w:rsidRPr="00187A49">
        <w:rPr>
          <w:rFonts w:asciiTheme="minorHAnsi" w:hAnsiTheme="minorHAnsi" w:cstheme="minorHAnsi"/>
          <w:b/>
          <w:bCs/>
          <w:sz w:val="21"/>
          <w:szCs w:val="21"/>
        </w:rPr>
        <w:tab/>
      </w:r>
      <w:r w:rsidR="00D95480">
        <w:rPr>
          <w:rFonts w:asciiTheme="minorHAnsi" w:hAnsiTheme="minorHAnsi" w:cstheme="minorHAnsi"/>
          <w:bCs/>
          <w:sz w:val="21"/>
          <w:szCs w:val="21"/>
        </w:rPr>
        <w:t xml:space="preserve">A 306 south </w:t>
      </w:r>
      <w:r w:rsidR="00D95480">
        <w:rPr>
          <w:rFonts w:asciiTheme="minorHAnsi" w:hAnsiTheme="minorHAnsi" w:cstheme="minorHAnsi"/>
          <w:bCs/>
          <w:sz w:val="21"/>
          <w:szCs w:val="21"/>
        </w:rPr>
        <w:t>Neelkam</w:t>
      </w:r>
      <w:r w:rsidR="00D95480">
        <w:rPr>
          <w:rFonts w:asciiTheme="minorHAnsi" w:hAnsiTheme="minorHAnsi" w:cstheme="minorHAnsi"/>
          <w:bCs/>
          <w:sz w:val="21"/>
          <w:szCs w:val="21"/>
        </w:rPr>
        <w:t xml:space="preserve"> </w:t>
      </w:r>
      <w:r w:rsidR="00D95480">
        <w:rPr>
          <w:rFonts w:asciiTheme="minorHAnsi" w:hAnsiTheme="minorHAnsi" w:cstheme="minorHAnsi"/>
          <w:bCs/>
          <w:sz w:val="21"/>
          <w:szCs w:val="21"/>
        </w:rPr>
        <w:t>Premji</w:t>
      </w:r>
      <w:r w:rsidR="00D95480">
        <w:rPr>
          <w:rFonts w:asciiTheme="minorHAnsi" w:hAnsiTheme="minorHAnsi" w:cstheme="minorHAnsi"/>
          <w:bCs/>
          <w:sz w:val="21"/>
          <w:szCs w:val="21"/>
        </w:rPr>
        <w:t xml:space="preserve"> Nagar </w:t>
      </w:r>
      <w:r w:rsidR="00D95480">
        <w:rPr>
          <w:rFonts w:asciiTheme="minorHAnsi" w:hAnsiTheme="minorHAnsi" w:cstheme="minorHAnsi"/>
          <w:bCs/>
          <w:sz w:val="21"/>
          <w:szCs w:val="21"/>
        </w:rPr>
        <w:t>Borovali</w:t>
      </w:r>
      <w:r w:rsidR="00D95480">
        <w:rPr>
          <w:rFonts w:asciiTheme="minorHAnsi" w:hAnsiTheme="minorHAnsi" w:cstheme="minorHAnsi"/>
          <w:bCs/>
          <w:sz w:val="21"/>
          <w:szCs w:val="21"/>
        </w:rPr>
        <w:t xml:space="preserve"> East Mumbai </w:t>
      </w:r>
    </w:p>
    <w:p w:rsidR="006C6E8F" w:rsidRPr="00187A49" w:rsidP="006C6E8F">
      <w:pPr>
        <w:widowControl w:val="0"/>
        <w:autoSpaceDE w:val="0"/>
        <w:autoSpaceDN w:val="0"/>
        <w:adjustRightInd w:val="0"/>
        <w:spacing w:after="0"/>
        <w:jc w:val="both"/>
        <w:rPr>
          <w:rFonts w:asciiTheme="minorHAnsi" w:hAnsiTheme="minorHAnsi" w:cstheme="minorHAnsi"/>
          <w:sz w:val="21"/>
          <w:szCs w:val="21"/>
        </w:rPr>
      </w:pPr>
      <w:r w:rsidRPr="00187A49">
        <w:rPr>
          <w:rFonts w:asciiTheme="minorHAnsi" w:hAnsiTheme="minorHAnsi" w:cstheme="minorHAnsi"/>
          <w:b/>
          <w:bCs/>
          <w:sz w:val="21"/>
          <w:szCs w:val="21"/>
        </w:rPr>
        <w:t xml:space="preserve">Languages Known    </w:t>
      </w:r>
      <w:r w:rsidRPr="00187A49">
        <w:rPr>
          <w:rFonts w:asciiTheme="minorHAnsi" w:hAnsiTheme="minorHAnsi" w:cstheme="minorHAnsi"/>
          <w:b/>
          <w:bCs/>
          <w:sz w:val="21"/>
          <w:szCs w:val="21"/>
        </w:rPr>
        <w:tab/>
        <w:t>:</w:t>
      </w:r>
      <w:r w:rsidRPr="00187A49">
        <w:rPr>
          <w:rFonts w:asciiTheme="minorHAnsi" w:hAnsiTheme="minorHAnsi" w:cstheme="minorHAnsi"/>
          <w:b/>
          <w:bCs/>
          <w:sz w:val="21"/>
          <w:szCs w:val="21"/>
        </w:rPr>
        <w:tab/>
      </w:r>
      <w:r w:rsidRPr="00187A49">
        <w:rPr>
          <w:rFonts w:asciiTheme="minorHAnsi" w:hAnsiTheme="minorHAnsi" w:cstheme="minorHAnsi"/>
          <w:sz w:val="21"/>
          <w:szCs w:val="21"/>
        </w:rPr>
        <w:t xml:space="preserve">English, Hindi  </w:t>
      </w:r>
    </w:p>
    <w:p w:rsidR="006C6E8F" w:rsidRPr="00187A49" w:rsidP="006C6E8F">
      <w:pPr>
        <w:widowControl w:val="0"/>
        <w:autoSpaceDE w:val="0"/>
        <w:autoSpaceDN w:val="0"/>
        <w:adjustRightInd w:val="0"/>
        <w:spacing w:after="0"/>
        <w:jc w:val="both"/>
        <w:rPr>
          <w:rFonts w:asciiTheme="minorHAnsi" w:hAnsiTheme="minorHAnsi" w:cstheme="minorHAnsi"/>
          <w:b/>
          <w:bCs/>
          <w:sz w:val="21"/>
          <w:szCs w:val="21"/>
        </w:rPr>
      </w:pPr>
    </w:p>
    <w:p w:rsidR="006C6E8F" w:rsidRPr="00187A49" w:rsidP="006C6E8F">
      <w:pPr>
        <w:widowControl w:val="0"/>
        <w:autoSpaceDE w:val="0"/>
        <w:autoSpaceDN w:val="0"/>
        <w:adjustRightInd w:val="0"/>
        <w:spacing w:after="0"/>
        <w:jc w:val="both"/>
        <w:rPr>
          <w:rFonts w:asciiTheme="minorHAnsi" w:hAnsiTheme="minorHAnsi" w:cstheme="minorHAnsi"/>
          <w:b/>
          <w:bCs/>
          <w:sz w:val="21"/>
          <w:szCs w:val="21"/>
        </w:rPr>
      </w:pPr>
      <w:r w:rsidRPr="00187A49">
        <w:rPr>
          <w:rFonts w:asciiTheme="minorHAnsi" w:hAnsiTheme="minorHAnsi" w:cstheme="minorHAnsi"/>
          <w:b/>
          <w:bCs/>
          <w:sz w:val="21"/>
          <w:szCs w:val="21"/>
        </w:rPr>
        <w:t xml:space="preserve">Date: </w:t>
      </w:r>
    </w:p>
    <w:p w:rsidR="003B0C05" w:rsidRPr="00187A49" w:rsidP="009F2BC8">
      <w:pPr>
        <w:widowControl w:val="0"/>
        <w:autoSpaceDE w:val="0"/>
        <w:autoSpaceDN w:val="0"/>
        <w:adjustRightInd w:val="0"/>
        <w:spacing w:after="0"/>
        <w:jc w:val="both"/>
        <w:rPr>
          <w:rFonts w:cstheme="minorHAnsi"/>
        </w:rPr>
      </w:pPr>
      <w:r w:rsidRPr="00187A49">
        <w:rPr>
          <w:rFonts w:asciiTheme="minorHAnsi" w:hAnsiTheme="minorHAnsi" w:cstheme="minorHAnsi"/>
          <w:b/>
          <w:bCs/>
          <w:sz w:val="21"/>
          <w:szCs w:val="21"/>
        </w:rPr>
        <w:t>Place:</w:t>
      </w:r>
      <w:r w:rsidRPr="00187A49">
        <w:rPr>
          <w:rFonts w:asciiTheme="minorHAnsi" w:hAnsiTheme="minorHAnsi" w:cstheme="minorHAnsi"/>
          <w:b/>
          <w:bCs/>
          <w:sz w:val="21"/>
          <w:szCs w:val="21"/>
        </w:rPr>
        <w:tab/>
      </w:r>
      <w:r w:rsidRPr="00187A49">
        <w:rPr>
          <w:rFonts w:asciiTheme="minorHAnsi" w:hAnsiTheme="minorHAnsi" w:cstheme="minorHAnsi"/>
          <w:b/>
          <w:bCs/>
          <w:sz w:val="21"/>
          <w:szCs w:val="21"/>
        </w:rPr>
        <w:tab/>
      </w:r>
      <w:r w:rsidRPr="00187A49">
        <w:rPr>
          <w:rFonts w:asciiTheme="minorHAnsi" w:hAnsiTheme="minorHAnsi" w:cstheme="minorHAnsi"/>
          <w:b/>
          <w:bCs/>
          <w:sz w:val="21"/>
          <w:szCs w:val="21"/>
        </w:rPr>
        <w:tab/>
      </w:r>
      <w:r w:rsidRPr="00187A49">
        <w:rPr>
          <w:rFonts w:asciiTheme="minorHAnsi" w:hAnsiTheme="minorHAnsi" w:cstheme="minorHAnsi"/>
          <w:sz w:val="21"/>
          <w:szCs w:val="21"/>
        </w:rPr>
        <w:t>                                                 </w:t>
      </w:r>
      <w:r w:rsidRPr="00187A49">
        <w:rPr>
          <w:rFonts w:asciiTheme="minorHAnsi" w:hAnsiTheme="minorHAnsi" w:cstheme="minorHAnsi"/>
          <w:sz w:val="21"/>
          <w:szCs w:val="21"/>
        </w:rPr>
        <w:tab/>
      </w:r>
      <w:r w:rsidRPr="00187A49">
        <w:rPr>
          <w:rFonts w:asciiTheme="minorHAnsi" w:hAnsiTheme="minorHAnsi" w:cstheme="minorHAnsi"/>
          <w:sz w:val="21"/>
          <w:szCs w:val="21"/>
        </w:rPr>
        <w:tab/>
      </w:r>
      <w:r w:rsidRPr="00187A49">
        <w:rPr>
          <w:rFonts w:asciiTheme="minorHAnsi" w:hAnsiTheme="minorHAnsi" w:cstheme="minorHAnsi"/>
          <w:sz w:val="21"/>
          <w:szCs w:val="21"/>
        </w:rPr>
        <w:tab/>
      </w:r>
      <w:r w:rsidRPr="00187A49">
        <w:rPr>
          <w:rFonts w:asciiTheme="minorHAnsi" w:hAnsiTheme="minorHAnsi" w:cstheme="minorHAnsi"/>
          <w:b/>
          <w:bCs/>
          <w:sz w:val="21"/>
          <w:szCs w:val="21"/>
        </w:rPr>
        <w:t>PAWAN GUPTA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7"/>
          </v:shape>
        </w:pict>
      </w:r>
    </w:p>
    <w:sectPr w:rsidSect="00B215C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multilevel"/>
    <w:tmpl w:val="BCEAFDA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hint="default"/>
      </w:rPr>
    </w:lvl>
    <w:lvl w:ilvl="8">
      <w:start w:val="1"/>
      <w:numFmt w:val="bullet"/>
      <w:lvlText w:val=""/>
      <w:lvlJc w:val="left"/>
      <w:pPr>
        <w:ind w:left="7920" w:hanging="360"/>
      </w:pPr>
      <w:rPr>
        <w:rFonts w:ascii="Wingdings" w:hAnsi="Wingdings" w:hint="default"/>
      </w:rPr>
    </w:lvl>
  </w:abstractNum>
  <w:abstractNum w:abstractNumId="1">
    <w:nsid w:val="0C513B6C"/>
    <w:multiLevelType w:val="hybridMultilevel"/>
    <w:tmpl w:val="A9A23E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2BE31C3"/>
    <w:multiLevelType w:val="hybridMultilevel"/>
    <w:tmpl w:val="A844B5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2D812EF"/>
    <w:multiLevelType w:val="singleLevel"/>
    <w:tmpl w:val="0AF49954"/>
    <w:lvl w:ilvl="0">
      <w:start w:val="0"/>
      <w:numFmt w:val="bullet"/>
      <w:lvlText w:val="*"/>
      <w:lvlJc w:val="left"/>
    </w:lvl>
  </w:abstractNum>
  <w:abstractNum w:abstractNumId="4">
    <w:nsid w:val="13EF6218"/>
    <w:multiLevelType w:val="multilevel"/>
    <w:tmpl w:val="0D3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D18D1"/>
    <w:multiLevelType w:val="hybridMultilevel"/>
    <w:tmpl w:val="07000B9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B867A15"/>
    <w:multiLevelType w:val="multilevel"/>
    <w:tmpl w:val="9FB8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941A91"/>
    <w:multiLevelType w:val="multilevel"/>
    <w:tmpl w:val="A5100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B806E9"/>
    <w:multiLevelType w:val="multilevel"/>
    <w:tmpl w:val="95F6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10059F"/>
    <w:multiLevelType w:val="hybridMultilevel"/>
    <w:tmpl w:val="B6240C24"/>
    <w:lvl w:ilvl="0">
      <w:start w:val="1"/>
      <w:numFmt w:val="bullet"/>
      <w:lvlText w:val=""/>
      <w:lvlJc w:val="left"/>
      <w:pPr>
        <w:ind w:left="1069"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58A4BAA"/>
    <w:multiLevelType w:val="multilevel"/>
    <w:tmpl w:val="FADC4B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A07B31"/>
    <w:multiLevelType w:val="multilevel"/>
    <w:tmpl w:val="D9E0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B2018DE"/>
    <w:multiLevelType w:val="multilevel"/>
    <w:tmpl w:val="772A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623D8E"/>
    <w:multiLevelType w:val="multilevel"/>
    <w:tmpl w:val="4F7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0067BA"/>
    <w:multiLevelType w:val="multilevel"/>
    <w:tmpl w:val="489E2D0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nsid w:val="7F2D2BFE"/>
    <w:multiLevelType w:val="multilevel"/>
    <w:tmpl w:val="D92863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1"/>
  </w:num>
  <w:num w:numId="2">
    <w:abstractNumId w:val="15"/>
  </w:num>
  <w:num w:numId="3">
    <w:abstractNumId w:val="11"/>
  </w:num>
  <w:num w:numId="4">
    <w:abstractNumId w:val="3"/>
    <w:lvlOverride w:ilvl="0">
      <w:lvl w:ilvl="0">
        <w:start w:val="0"/>
        <w:numFmt w:val="bullet"/>
        <w:lvlText w:val=""/>
        <w:lvlJc w:val="left"/>
        <w:rPr>
          <w:rFonts w:ascii="Symbol" w:hAnsi="Symbol"/>
        </w:rPr>
      </w:lvl>
    </w:lvlOverride>
  </w:num>
  <w:num w:numId="5">
    <w:abstractNumId w:val="0"/>
  </w:num>
  <w:num w:numId="6">
    <w:abstractNumId w:val="14"/>
  </w:num>
  <w:num w:numId="7">
    <w:abstractNumId w:val="9"/>
  </w:num>
  <w:num w:numId="8">
    <w:abstractNumId w:val="4"/>
  </w:num>
  <w:num w:numId="9">
    <w:abstractNumId w:val="13"/>
  </w:num>
  <w:num w:numId="10">
    <w:abstractNumId w:val="6"/>
  </w:num>
  <w:num w:numId="11">
    <w:abstractNumId w:val="12"/>
  </w:num>
  <w:num w:numId="12">
    <w:abstractNumId w:val="8"/>
  </w:num>
  <w:num w:numId="13">
    <w:abstractNumId w:val="5"/>
  </w:num>
  <w:num w:numId="14">
    <w:abstractNumId w:val="7"/>
  </w:num>
  <w:num w:numId="15">
    <w:abstractNumId w:val="2"/>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applyBreakingRules/>
  </w:compat>
  <w:rsids>
    <w:rsidRoot w:val="0070130F"/>
    <w:rsid w:val="00047F72"/>
    <w:rsid w:val="000858F8"/>
    <w:rsid w:val="00095662"/>
    <w:rsid w:val="000A2D4B"/>
    <w:rsid w:val="000B3593"/>
    <w:rsid w:val="000C1C16"/>
    <w:rsid w:val="000D0082"/>
    <w:rsid w:val="000E225E"/>
    <w:rsid w:val="0016657E"/>
    <w:rsid w:val="00187A49"/>
    <w:rsid w:val="00325FCA"/>
    <w:rsid w:val="003261A3"/>
    <w:rsid w:val="003576B3"/>
    <w:rsid w:val="003A58EB"/>
    <w:rsid w:val="003B0C05"/>
    <w:rsid w:val="003E7AF2"/>
    <w:rsid w:val="004A76EE"/>
    <w:rsid w:val="004E3833"/>
    <w:rsid w:val="004F52DC"/>
    <w:rsid w:val="0050503E"/>
    <w:rsid w:val="00571A93"/>
    <w:rsid w:val="005F5C47"/>
    <w:rsid w:val="00600136"/>
    <w:rsid w:val="00611119"/>
    <w:rsid w:val="006663FC"/>
    <w:rsid w:val="00684B8A"/>
    <w:rsid w:val="006B2BE5"/>
    <w:rsid w:val="006C6E8F"/>
    <w:rsid w:val="0070130F"/>
    <w:rsid w:val="00762EC3"/>
    <w:rsid w:val="007A2611"/>
    <w:rsid w:val="007F0580"/>
    <w:rsid w:val="008271ED"/>
    <w:rsid w:val="008671A0"/>
    <w:rsid w:val="0095053A"/>
    <w:rsid w:val="00957A11"/>
    <w:rsid w:val="009D4619"/>
    <w:rsid w:val="009F2BC8"/>
    <w:rsid w:val="009F57F3"/>
    <w:rsid w:val="00AE6C57"/>
    <w:rsid w:val="00B215C0"/>
    <w:rsid w:val="00B42C32"/>
    <w:rsid w:val="00B74C21"/>
    <w:rsid w:val="00B955D4"/>
    <w:rsid w:val="00C93F6C"/>
    <w:rsid w:val="00D938FC"/>
    <w:rsid w:val="00D95480"/>
    <w:rsid w:val="00DB43F6"/>
    <w:rsid w:val="00DF2F60"/>
    <w:rsid w:val="00EC554A"/>
    <w:rsid w:val="00F02EF6"/>
    <w:rsid w:val="00F625DE"/>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25DE"/>
    <w:pPr>
      <w:spacing w:after="200" w:line="276" w:lineRule="auto"/>
    </w:pPr>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130F"/>
    <w:rPr>
      <w:color w:val="0563C1" w:themeColor="hyperlink"/>
      <w:u w:val="single"/>
    </w:rPr>
  </w:style>
  <w:style w:type="character" w:customStyle="1" w:styleId="UnresolvedMention1">
    <w:name w:val="Unresolved Mention1"/>
    <w:basedOn w:val="DefaultParagraphFont"/>
    <w:uiPriority w:val="99"/>
    <w:semiHidden/>
    <w:unhideWhenUsed/>
    <w:rsid w:val="0070130F"/>
    <w:rPr>
      <w:color w:val="605E5C"/>
      <w:shd w:val="clear" w:color="auto" w:fill="E1DFDD"/>
    </w:rPr>
  </w:style>
  <w:style w:type="paragraph" w:styleId="NoSpacing">
    <w:name w:val="No Spacing"/>
    <w:uiPriority w:val="1"/>
    <w:qFormat/>
    <w:rsid w:val="0070130F"/>
    <w:pPr>
      <w:spacing w:after="0" w:line="240" w:lineRule="auto"/>
    </w:pPr>
  </w:style>
  <w:style w:type="table" w:styleId="TableGrid">
    <w:name w:val="Table Grid"/>
    <w:basedOn w:val="TableNormal"/>
    <w:uiPriority w:val="39"/>
    <w:rsid w:val="007013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F5C47"/>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yperlink" Target="mailto:Capawangupta001@gmail.com" TargetMode="External" /><Relationship Id="rId6" Type="http://schemas.openxmlformats.org/officeDocument/2006/relationships/hyperlink" Target="https://corporatefinanceinstitute.com/resources/templates/financial-modeling/types-of-financial-models/" TargetMode="External" /><Relationship Id="rId7" Type="http://schemas.openxmlformats.org/officeDocument/2006/relationships/image" Target="https://rdxfootmark.naukri.com/v2/track/openCv?trackingInfo=52bc63218aa5de8a74190913b12d65cb134f4b0419514c4847440321091b5b58120b150315465f5909435601514841481f0f2b561358191b195115495d0c00584e4209430247460c590858184508105042445b0c0f054e4108120211474a411b02154e49405d58380c4f03434f1208130612494a411b0b15416a44564a141a245d43400108150313425f5f0c54580f1b525a4553524f0e564e140d10061940514f446&amp;docType=docx" TargetMode="Externa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1037</Words>
  <Characters>5913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 Pawan Gupta</dc:creator>
  <cp:lastModifiedBy>Lenovo</cp:lastModifiedBy>
  <cp:revision>19</cp:revision>
  <dcterms:created xsi:type="dcterms:W3CDTF">2021-09-25T04:53:00Z</dcterms:created>
  <dcterms:modified xsi:type="dcterms:W3CDTF">2025-03-11T14:35:00Z</dcterms:modified>
</cp:coreProperties>
</file>