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438DC" w14:textId="689FD4D5" w:rsidR="00D312DF" w:rsidRDefault="00D312DF"/>
    <w:p w14:paraId="56B4D701" w14:textId="72A92338" w:rsidR="009B737A" w:rsidRDefault="009B737A"/>
    <w:p w14:paraId="5DB8FDB9" w14:textId="1CEA8F15" w:rsidR="009B737A" w:rsidRDefault="009B737A"/>
    <w:p w14:paraId="6D7FC92E" w14:textId="5A55DE86" w:rsidR="009B737A" w:rsidRDefault="009B737A"/>
    <w:p w14:paraId="2B469B6A" w14:textId="63F92718" w:rsidR="009B737A" w:rsidRDefault="009B737A">
      <w:r>
        <w:t>Aeshna Chandra</w:t>
      </w:r>
    </w:p>
    <w:p w14:paraId="27B30B2C" w14:textId="6E6F0A9D" w:rsidR="009B737A" w:rsidRDefault="009B737A">
      <w:r>
        <w:t>Shakespeare I</w:t>
      </w:r>
    </w:p>
    <w:p w14:paraId="740C0CB9" w14:textId="04736227" w:rsidR="009B737A" w:rsidRDefault="009B737A">
      <w:r>
        <w:t>Professor James Shapiro</w:t>
      </w:r>
    </w:p>
    <w:p w14:paraId="59892352" w14:textId="14858D54" w:rsidR="009B737A" w:rsidRDefault="009B737A">
      <w:r>
        <w:t>September 16, 2020</w:t>
      </w:r>
    </w:p>
    <w:p w14:paraId="628B7BCC" w14:textId="1C19285D" w:rsidR="009B737A" w:rsidRDefault="009B737A"/>
    <w:p w14:paraId="0C2E36CE" w14:textId="1958F1CF" w:rsidR="009B737A" w:rsidRDefault="009B737A" w:rsidP="009B737A">
      <w:pPr>
        <w:jc w:val="center"/>
      </w:pPr>
      <w:r>
        <w:t xml:space="preserve">The Editing of </w:t>
      </w:r>
      <w:r w:rsidRPr="009B737A">
        <w:rPr>
          <w:i/>
          <w:iCs/>
        </w:rPr>
        <w:t>Titus Andronicus</w:t>
      </w:r>
      <w:r>
        <w:t xml:space="preserve"> </w:t>
      </w:r>
    </w:p>
    <w:p w14:paraId="04414DD9" w14:textId="5854216C" w:rsidR="009B737A" w:rsidRDefault="009B737A" w:rsidP="009B737A">
      <w:pPr>
        <w:jc w:val="center"/>
      </w:pPr>
    </w:p>
    <w:p w14:paraId="2E9310CA" w14:textId="538426E2" w:rsidR="009B737A" w:rsidRDefault="009B737A" w:rsidP="009B737A">
      <w:pPr>
        <w:pStyle w:val="ListParagraph"/>
        <w:numPr>
          <w:ilvl w:val="0"/>
          <w:numId w:val="1"/>
        </w:numPr>
        <w:rPr>
          <w:u w:val="single"/>
        </w:rPr>
      </w:pPr>
      <w:r w:rsidRPr="009B737A">
        <w:rPr>
          <w:u w:val="single"/>
        </w:rPr>
        <w:t>Variants between Q and F</w:t>
      </w:r>
    </w:p>
    <w:p w14:paraId="0FD49C6C" w14:textId="6E3DD24F" w:rsidR="009B737A" w:rsidRPr="009B737A" w:rsidRDefault="009B737A" w:rsidP="009B737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After Lucius kills </w:t>
      </w:r>
      <w:proofErr w:type="spellStart"/>
      <w:r>
        <w:t>Saturninus</w:t>
      </w:r>
      <w:proofErr w:type="spellEnd"/>
      <w:r>
        <w:t>, Marcus’ speech is followed by another, longer speech about “our ancestor” Aeneas. In the Quarto, a Roman Lord gives this speech, while a Goth delivers it in the Folio, raising interesting questions about who can claim Aeneas’ lineage (V.III.2577)</w:t>
      </w:r>
    </w:p>
    <w:p w14:paraId="5919D8C2" w14:textId="77777777" w:rsidR="009B737A" w:rsidRPr="009B737A" w:rsidRDefault="009B737A" w:rsidP="009B737A">
      <w:pPr>
        <w:pStyle w:val="ListParagraph"/>
        <w:numPr>
          <w:ilvl w:val="1"/>
          <w:numId w:val="1"/>
        </w:numPr>
        <w:rPr>
          <w:u w:val="single"/>
        </w:rPr>
      </w:pPr>
      <w:r>
        <w:t>In the Quarto, Lucius is introduced as “</w:t>
      </w:r>
      <w:proofErr w:type="spellStart"/>
      <w:r>
        <w:t>Romes</w:t>
      </w:r>
      <w:proofErr w:type="spellEnd"/>
      <w:r>
        <w:t xml:space="preserve"> young </w:t>
      </w:r>
      <w:proofErr w:type="spellStart"/>
      <w:r>
        <w:t>Captaine</w:t>
      </w:r>
      <w:proofErr w:type="spellEnd"/>
      <w:r>
        <w:t xml:space="preserve">” before he tells the story of how he was banished and embraced by the Goths. In the Folio, he is merely introduced as “a </w:t>
      </w:r>
      <w:proofErr w:type="spellStart"/>
      <w:r>
        <w:t>Captaine</w:t>
      </w:r>
      <w:proofErr w:type="spellEnd"/>
      <w:r>
        <w:t>” (V.III.2598).</w:t>
      </w:r>
    </w:p>
    <w:p w14:paraId="66DFE2B9" w14:textId="77777777" w:rsidR="00C51E9C" w:rsidRPr="00C51E9C" w:rsidRDefault="009B737A" w:rsidP="009B737A">
      <w:pPr>
        <w:pStyle w:val="ListParagraph"/>
        <w:numPr>
          <w:ilvl w:val="1"/>
          <w:numId w:val="1"/>
        </w:numPr>
        <w:rPr>
          <w:u w:val="single"/>
        </w:rPr>
      </w:pPr>
      <w:r>
        <w:t>In the Quarto, Titus explicitly claims responsibility for baking the pie with Chiron and Demetrius. “</w:t>
      </w:r>
      <w:r w:rsidRPr="009B737A">
        <w:t>Eating the flesh that </w:t>
      </w:r>
      <w:proofErr w:type="spellStart"/>
      <w:r w:rsidRPr="009B737A">
        <w:t>shee</w:t>
      </w:r>
      <w:proofErr w:type="spellEnd"/>
      <w:r w:rsidRPr="009B737A">
        <w:t xml:space="preserve"> </w:t>
      </w:r>
      <w:proofErr w:type="spellStart"/>
      <w:r w:rsidRPr="009B737A">
        <w:t>herselfe</w:t>
      </w:r>
      <w:proofErr w:type="spellEnd"/>
      <w:r w:rsidRPr="009B737A">
        <w:t xml:space="preserve"> hath bred</w:t>
      </w:r>
      <w:r>
        <w:t xml:space="preserve">, / </w:t>
      </w:r>
      <w:r w:rsidRPr="009B737A">
        <w:t>Tis</w:t>
      </w:r>
      <w:r>
        <w:t xml:space="preserve"> / </w:t>
      </w:r>
      <w:r w:rsidRPr="009B737A">
        <w:t>of Titus Andronicus</w:t>
      </w:r>
      <w:r>
        <w:t>,” he says</w:t>
      </w:r>
      <w:r w:rsidR="00C51E9C">
        <w:t xml:space="preserve"> (V.III.2566-7). In the Folio, this line does not exist.</w:t>
      </w:r>
    </w:p>
    <w:p w14:paraId="1ED1FB7E" w14:textId="77777777" w:rsidR="00C51E9C" w:rsidRPr="00C51E9C" w:rsidRDefault="00C51E9C" w:rsidP="00C51E9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Variants between my edition (Folger 2005, edited by Barbara Mowat and Paul </w:t>
      </w:r>
      <w:proofErr w:type="spellStart"/>
      <w:r>
        <w:rPr>
          <w:u w:val="single"/>
        </w:rPr>
        <w:t>Werstine</w:t>
      </w:r>
      <w:proofErr w:type="spellEnd"/>
      <w:r>
        <w:rPr>
          <w:u w:val="single"/>
        </w:rPr>
        <w:t>) and both Q and F</w:t>
      </w:r>
    </w:p>
    <w:p w14:paraId="40028997" w14:textId="77777777" w:rsidR="00C51E9C" w:rsidRPr="00C51E9C" w:rsidRDefault="00C51E9C" w:rsidP="00C51E9C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In neither the Quarto nor the Folio are there explicit stage directions showing that the </w:t>
      </w:r>
      <w:proofErr w:type="spellStart"/>
      <w:r>
        <w:t>Saturninus</w:t>
      </w:r>
      <w:proofErr w:type="spellEnd"/>
      <w:r>
        <w:t xml:space="preserve"> killed Titus and that Lucius then killed </w:t>
      </w:r>
      <w:proofErr w:type="spellStart"/>
      <w:r>
        <w:t>Saturninus</w:t>
      </w:r>
      <w:proofErr w:type="spellEnd"/>
      <w:r>
        <w:t>.</w:t>
      </w:r>
    </w:p>
    <w:p w14:paraId="40A22D7D" w14:textId="77777777" w:rsidR="00C51E9C" w:rsidRPr="00C51E9C" w:rsidRDefault="00C51E9C" w:rsidP="00C51E9C">
      <w:pPr>
        <w:pStyle w:val="ListParagraph"/>
        <w:numPr>
          <w:ilvl w:val="1"/>
          <w:numId w:val="1"/>
        </w:numPr>
        <w:rPr>
          <w:u w:val="single"/>
        </w:rPr>
      </w:pPr>
      <w:r>
        <w:t>In both the Quarto and the Folio, Marcus hails Lucius as the next emperor of Rome. Although a generic Roman character or group of Romans appears in both plays later, they do not designate Lucius as the next ruler.</w:t>
      </w:r>
    </w:p>
    <w:p w14:paraId="28A84724" w14:textId="1B02451A" w:rsidR="00C51E9C" w:rsidRPr="00C51E9C" w:rsidRDefault="00C51E9C" w:rsidP="00C51E9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Two sentence explanation of the significance of one of the two modern emendations to the meaning of the play</w:t>
      </w:r>
    </w:p>
    <w:p w14:paraId="4121BDA1" w14:textId="528F8694" w:rsidR="00C51E9C" w:rsidRPr="00C51E9C" w:rsidRDefault="00C51E9C" w:rsidP="00C51E9C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Without the clear indication of who killed Titus and </w:t>
      </w:r>
      <w:proofErr w:type="spellStart"/>
      <w:r>
        <w:t>Saturninus</w:t>
      </w:r>
      <w:proofErr w:type="spellEnd"/>
      <w:r>
        <w:t xml:space="preserve">, a director could choose to depersonalize their murders by having someone other than </w:t>
      </w:r>
      <w:proofErr w:type="spellStart"/>
      <w:r>
        <w:t>Saturninus</w:t>
      </w:r>
      <w:proofErr w:type="spellEnd"/>
      <w:r>
        <w:t xml:space="preserve"> and Lucius commit the respective deeds. </w:t>
      </w:r>
      <w:r w:rsidR="00CC3559">
        <w:t xml:space="preserve">Both editions contain a stage direction for Titus’ killing Tamora, so the modern stage directions, deliberately left out by Shakespeare, removes any doubt that revenge — deeply personal revenge — underpins every act in this play. </w:t>
      </w:r>
    </w:p>
    <w:sectPr w:rsidR="00C51E9C" w:rsidRPr="00C51E9C" w:rsidSect="00C1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51C1"/>
    <w:multiLevelType w:val="hybridMultilevel"/>
    <w:tmpl w:val="D50011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7A"/>
    <w:rsid w:val="009B737A"/>
    <w:rsid w:val="00C10EFE"/>
    <w:rsid w:val="00C51E9C"/>
    <w:rsid w:val="00CC3559"/>
    <w:rsid w:val="00D3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8A93C"/>
  <w15:chartTrackingRefBased/>
  <w15:docId w15:val="{217DAE56-CE4F-6F42-8104-13B578B2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Aeshna Chandra</dc:creator>
  <cp:keywords/>
  <dc:description/>
  <cp:lastModifiedBy>Aeshna Chandra</cp:lastModifiedBy>
  <cp:revision>1</cp:revision>
  <dcterms:created xsi:type="dcterms:W3CDTF">2020-09-16T06:29:00Z</dcterms:created>
  <dcterms:modified xsi:type="dcterms:W3CDTF">2020-09-16T06:55:00Z</dcterms:modified>
</cp:coreProperties>
</file>