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8"/>
          <w:szCs w:val="38"/>
        </w:rPr>
        <w:t xml:space="preserve">PHASE 8: LOCAL MODELS (PER REGIME)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Complete Writeup for Research Paper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Local Models per Regime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1. Purpose of Local Models</w:t>
      </w:r>
    </w:p>
    <w:p>
      <w:pPr>
        <w:spacing w:after="160"/>
      </w:pPr>
      <w:r>
        <w:rPr>
          <w:sz w:val="22"/>
          <w:szCs w:val="22"/>
        </w:rPr>
        <w:t xml:space="preserve">After identifying three distinct groundwater regimes (Phase 6) and developing global ML models (Phase 7), the next step was to test whether regime-specific (local) models could improve predictive performance. The term “local” refers to models trained separately on data from each groundwater regime, rather than on all data combined.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4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regime-specific relationships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Determine if different groundwater types respond differently to climate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Improve prediction accuracy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Specialized models may capture regime-specific patterns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Compare with global models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Establish whether local or global approach is better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Inform final product design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selection of modeling approach for deployment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2. Methodology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2.1 Regime Assignments</w:t>
      </w:r>
    </w:p>
    <w:p>
      <w:pPr>
        <w:spacing w:after="160"/>
      </w:pPr>
      <w:r>
        <w:rPr>
          <w:sz w:val="22"/>
          <w:szCs w:val="22"/>
        </w:rPr>
        <w:t xml:space="preserve">Based on Phase 6 results, three groundwater regimes were used for local model development: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1500"/>
        <w:gridCol w:w="3260"/>
        <w:gridCol w:w="9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2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Dominant City</w:t>
            </w:r>
          </w:p>
        </w:tc>
        <w:tc>
          <w:tcPr>
            <w:tcW w:type="dxa" w:w="32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Characteristics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 (Rows)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Cluster 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Clean, Dilute Groundwater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Cologne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EC, low nitrate, low chloride/sulfate, low Fe/Mn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3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Cluster 1</w:t>
            </w:r>
          </w:p>
        </w:tc>
        <w:tc>
          <w:tcPr>
            <w:tcW w:type="dxa" w:w="24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Agricultural Influence</w:t>
            </w:r>
          </w:p>
        </w:tc>
        <w:tc>
          <w:tcPr>
            <w:tcW w:type="dxa" w:w="15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Leipzig</w:t>
            </w:r>
          </w:p>
        </w:tc>
        <w:tc>
          <w:tcPr>
            <w:tcW w:type="dxa" w:w="32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Moderate EC, HIGH nitrate, moderate chloride/sulfate</w:t>
            </w:r>
          </w:p>
        </w:tc>
        <w:tc>
          <w:tcPr>
            <w:tcW w:type="dxa" w:w="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Cluster 2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Geological/Industrial Influence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Stuttgart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EC, high chloride/sulfate, high Fe/Mn, low nitrate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2.2 Model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4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 Type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Random Forest (best performer from Phase 7)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Features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Temperature, Rainfall, SPI (standardized)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Targets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EC, Nitrate, Chloride, Sulfate, pH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Training Years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2015–2021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Testing Years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2022–2024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Evaluation Metric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MAE (primary), RMSE, R²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2.3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EACH regime (Cluster 0, 1, 2):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Step 1: Extract data belonging to that regime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Step 2: Split into training (2015-2021) and testing (2022-2024)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Step 3: Train Random Forest model on training data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Step 4: Evaluate on test data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Step 5: Record MAE, RMSE, R²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3. Results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3.1 Local Model Performance by Regime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200"/>
        <w:gridCol w:w="1200"/>
        <w:gridCol w:w="1200"/>
        <w:gridCol w:w="18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15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 (test)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Cluster 0 (Clean)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Nitrate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Chloride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Sulfate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Cluster 1 (Agricultural)</w:t>
            </w:r>
          </w:p>
        </w:tc>
        <w:tc>
          <w:tcPr>
            <w:tcW w:type="dxa" w:w="15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Nitrate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Chloride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Sulfate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Cluster 2 (Geological/Industrial)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Nitrate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Chloride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Sulfate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  <w:sz w:val="18"/>
          <w:szCs w:val="18"/>
        </w:rPr>
        <w:t xml:space="preserve">Note: Replace [X] with actual values from your Local_Model_Results.xlsx file.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4. Global vs Local Comparison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4.1 Performance Comparison (MAE)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2160"/>
        <w:gridCol w:w="1800"/>
        <w:gridCol w:w="1680"/>
      </w:tblGrid>
      <w:tr>
        <w:trPr>
          <w:tblHeader/>
        </w:trPr>
        <w:tc>
          <w:tcPr>
            <w:tcW w:type="dxa" w:w="15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Global Model (RF) MAE</w:t>
            </w:r>
          </w:p>
        </w:tc>
        <w:tc>
          <w:tcPr>
            <w:tcW w:type="dxa" w:w="21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Local Model (RF) MAE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Improvement (%)</w:t>
            </w:r>
          </w:p>
        </w:tc>
        <w:tc>
          <w:tcPr>
            <w:tcW w:type="dxa" w:w="16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EC</w:t>
            </w:r>
          </w:p>
        </w:tc>
        <w:tc>
          <w:tcPr>
            <w:tcW w:type="dxa" w:w="2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2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5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Nitrate</w:t>
            </w:r>
          </w:p>
        </w:tc>
        <w:tc>
          <w:tcPr>
            <w:tcW w:type="dxa" w:w="21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21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68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Chloride</w:t>
            </w:r>
          </w:p>
        </w:tc>
        <w:tc>
          <w:tcPr>
            <w:tcW w:type="dxa" w:w="2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2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5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Sulfate</w:t>
            </w:r>
          </w:p>
        </w:tc>
        <w:tc>
          <w:tcPr>
            <w:tcW w:type="dxa" w:w="21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21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68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</w:t>
            </w:r>
          </w:p>
        </w:tc>
        <w:tc>
          <w:tcPr>
            <w:tcW w:type="dxa" w:w="2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2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  <w:sz w:val="18"/>
          <w:szCs w:val="18"/>
        </w:rPr>
        <w:t xml:space="preserve">Note: Replace [X] with actual values from your Global_vs_Local_Comparison.xlsx file.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4.2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4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Local MAE &lt; Global MAE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models improve predictions; groundwater regimes are meaningful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Global MAE &lt; Local MAE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models perform better; regime-specific modeling not beneficial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Similar MAE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approaches equally good; simpler global model preferred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5. Discussion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5.1 Interpretation of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64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Local models perform better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Confirms that different groundwater regimes respond differently to climate; regime detection is scientifically meaningful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Global models perform better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Suggests climate influences groundwater similarly across all regimes; one unified model is sufficient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Mixed results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Some parameters benefit from local modeling, others do not; ensemble may be optimal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5.2 Why Local Models Might Perform Better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64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Regime-specific relationships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relationship between rainfall and nitrate may differ in agricultural vs urban settings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Reduced heterogeneity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models learn from more homogeneous data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Domain specificity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regime has unique geological and anthropogenic drivers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5.3 Why Global Models Might Perform Better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64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Larger sample size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models train on more data, reducing overfitting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Shared patterns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Climate-groundwater relationships may be similar across regimes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Information sharing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models benefit from patterns in all regimes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5.4 Recommendations for Final Product</w:t>
      </w:r>
    </w:p>
    <w:p>
      <w:pPr>
        <w:spacing w:after="160"/>
      </w:pPr>
      <w:r>
        <w:rPr>
          <w:sz w:val="22"/>
          <w:szCs w:val="22"/>
        </w:rPr>
        <w:t xml:space="preserve">Based on the comparison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If Local Models are Better</w:t>
            </w:r>
          </w:p>
        </w:tc>
        <w:tc>
          <w:tcPr>
            <w:tcW w:type="dxa" w:w="312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If Global Models are Better</w:t>
            </w:r>
          </w:p>
        </w:tc>
        <w:tc>
          <w:tcPr>
            <w:tcW w:type="dxa" w:w="312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If Mixed Results</w:t>
            </w:r>
          </w:p>
        </w:tc>
      </w:tr>
      <w:t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Local Models for final product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Global Models for final product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Ensemble Modeling (Phase 9)</w:t>
            </w:r>
          </w:p>
        </w:tc>
      </w:tr>
      <w:tr>
        <w:tc>
          <w:tcPr>
            <w:tcW w:type="dxa" w:w="312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regime gets its own model</w:t>
            </w:r>
          </w:p>
        </w:tc>
        <w:tc>
          <w:tcPr>
            <w:tcW w:type="dxa" w:w="312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model for all data</w:t>
            </w:r>
          </w:p>
        </w:tc>
        <w:tc>
          <w:tcPr>
            <w:tcW w:type="dxa" w:w="312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Combine both approaches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6. Comparison with Literature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Our Finding</w:t>
            </w:r>
          </w:p>
        </w:tc>
        <w:tc>
          <w:tcPr>
            <w:tcW w:type="dxa" w:w="6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Literature Support</w:t>
            </w:r>
          </w:p>
        </w:tc>
      </w:tr>
      <w:tr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Local models can outperform global models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Studies show regime-specific modeling improves predictions when hydrochemical facies are distinct (Güler et al., 2002)</w:t>
            </w:r>
          </w:p>
        </w:tc>
      </w:tr>
      <w:tr>
        <w:tc>
          <w:tcPr>
            <w:tcW w:type="dxa" w:w="33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Climate-groundwater relationships vary by setting</w:t>
            </w:r>
          </w:p>
        </w:tc>
        <w:tc>
          <w:tcPr>
            <w:tcW w:type="dxa" w:w="60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Urban, agricultural, and industrial settings show different responses to climate (Foster et al., 2011)</w:t>
            </w:r>
          </w:p>
        </w:tc>
      </w:tr>
      <w:tr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Global models may suffice for some parameters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Some parameters are consistently influenced by climate across settings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7. Implications for the Final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0"/>
        <w:gridCol w:w="5180"/>
      </w:tblGrid>
      <w:tr>
        <w:trPr>
          <w:tblHeader/>
        </w:trPr>
        <w:tc>
          <w:tcPr>
            <w:tcW w:type="dxa" w:w="41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51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Implication for Final Product</w:t>
            </w:r>
          </w:p>
        </w:tc>
      </w:tr>
      <w:tr>
        <w:tc>
          <w:tcPr>
            <w:tcW w:type="dxa" w:w="41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Best approach identified</w:t>
            </w:r>
          </w:p>
        </w:tc>
        <w:tc>
          <w:tcPr>
            <w:tcW w:type="dxa" w:w="51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Global OR Local OR Ensemble based on comparison</w:t>
            </w:r>
          </w:p>
        </w:tc>
      </w:tr>
      <w:tr>
        <w:tc>
          <w:tcPr>
            <w:tcW w:type="dxa" w:w="418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Regimes validated</w:t>
            </w:r>
          </w:p>
        </w:tc>
        <w:tc>
          <w:tcPr>
            <w:tcW w:type="dxa" w:w="518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Clustering results are scientifically meaningful</w:t>
            </w:r>
          </w:p>
        </w:tc>
      </w:tr>
      <w:tr>
        <w:tc>
          <w:tcPr>
            <w:tcW w:type="dxa" w:w="41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 selection informed</w:t>
            </w:r>
          </w:p>
        </w:tc>
        <w:tc>
          <w:tcPr>
            <w:tcW w:type="dxa" w:w="51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Evidence-based decision for deployment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8. Conclusion</w:t>
      </w:r>
    </w:p>
    <w:p>
      <w:pPr>
        <w:spacing w:after="160"/>
      </w:pPr>
      <w:r>
        <w:rPr>
          <w:sz w:val="22"/>
          <w:szCs w:val="22"/>
        </w:rPr>
        <w:t xml:space="preserve">Local models (per regime) were developed and compared against global models: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Regime-specific models were successfully trained for each of the three groundwater regimes.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Performance comparison revealed whether local or global models performed better: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local better: Local models improved predictions by [X]% on average, confirming that regime-specific modeling is beneficial.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global better: Global models performed better or equally, suggesting a unified approach is sufficient.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[Decision] models were selected for the final product based on empirical performance.</w:t>
      </w:r>
    </w:p>
    <w:p>
      <w:pPr>
        <w:spacing w:after="80"/>
      </w:pPr>
    </w:p>
    <w:p>
      <w:pPr>
        <w:spacing w:after="160"/>
      </w:pPr>
      <w:r>
        <w:rPr>
          <w:i/>
          <w:iCs/>
          <w:sz w:val="22"/>
          <w:szCs w:val="22"/>
        </w:rPr>
        <w:t xml:space="preserve">The comparison contributes to the research question: “Do local (regime-specific) models outperform global models for groundwater quality prediction?”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431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2026-08-16T14:06:20.944Z</dcterms:created>
  <dcterms:modified xsi:type="dcterms:W3CDTF">2026-08-16T14:06:20.957Z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