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12219" w14:textId="77777777" w:rsidR="001A76E9" w:rsidRPr="006850BF" w:rsidRDefault="004F34AE" w:rsidP="006850BF">
      <w:pPr>
        <w:spacing w:before="1100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b/>
          <w:sz w:val="24"/>
          <w:szCs w:val="24"/>
        </w:rPr>
        <w:t>PULSE-ARCH-001</w:t>
      </w:r>
    </w:p>
    <w:p w14:paraId="2AA60462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b/>
          <w:sz w:val="24"/>
          <w:szCs w:val="24"/>
        </w:rPr>
        <w:t>Enterprise System Architecture &amp; Engineering Specification</w:t>
      </w:r>
    </w:p>
    <w:p w14:paraId="3E02DB46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b/>
          <w:sz w:val="24"/>
          <w:szCs w:val="24"/>
        </w:rPr>
        <w:t>Pulse Health Platform</w:t>
      </w:r>
    </w:p>
    <w:p w14:paraId="0EA2E4B3" w14:textId="77777777" w:rsidR="001A76E9" w:rsidRPr="006850BF" w:rsidRDefault="001A76E9" w:rsidP="006850BF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24DE0EB1" w14:textId="77777777">
        <w:trPr>
          <w:jc w:val="center"/>
        </w:trPr>
        <w:tc>
          <w:tcPr>
            <w:tcW w:w="5083" w:type="dxa"/>
          </w:tcPr>
          <w:p w14:paraId="1A2C597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Document Control</w:t>
            </w:r>
          </w:p>
        </w:tc>
        <w:tc>
          <w:tcPr>
            <w:tcW w:w="5083" w:type="dxa"/>
          </w:tcPr>
          <w:p w14:paraId="32709A5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1A76E9" w:rsidRPr="006850BF" w14:paraId="79F8D1D0" w14:textId="77777777">
        <w:trPr>
          <w:jc w:val="center"/>
        </w:trPr>
        <w:tc>
          <w:tcPr>
            <w:tcW w:w="5083" w:type="dxa"/>
          </w:tcPr>
          <w:p w14:paraId="75E6654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</w:p>
        </w:tc>
        <w:tc>
          <w:tcPr>
            <w:tcW w:w="5083" w:type="dxa"/>
          </w:tcPr>
          <w:p w14:paraId="22C851D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 Health Platform Master System Blueprint</w:t>
            </w:r>
          </w:p>
        </w:tc>
      </w:tr>
      <w:tr w:rsidR="001A76E9" w:rsidRPr="006850BF" w14:paraId="145D4697" w14:textId="77777777">
        <w:trPr>
          <w:jc w:val="center"/>
        </w:trPr>
        <w:tc>
          <w:tcPr>
            <w:tcW w:w="5083" w:type="dxa"/>
          </w:tcPr>
          <w:p w14:paraId="59960C8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5083" w:type="dxa"/>
          </w:tcPr>
          <w:p w14:paraId="6C6C5DF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1A76E9" w:rsidRPr="006850BF" w14:paraId="64290C7D" w14:textId="77777777">
        <w:trPr>
          <w:jc w:val="center"/>
        </w:trPr>
        <w:tc>
          <w:tcPr>
            <w:tcW w:w="5083" w:type="dxa"/>
          </w:tcPr>
          <w:p w14:paraId="5969C68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5083" w:type="dxa"/>
          </w:tcPr>
          <w:p w14:paraId="49F2014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Architecture Baseline / Design Authority</w:t>
            </w:r>
          </w:p>
        </w:tc>
      </w:tr>
      <w:tr w:rsidR="001A76E9" w:rsidRPr="006850BF" w14:paraId="501FEC75" w14:textId="77777777">
        <w:trPr>
          <w:jc w:val="center"/>
        </w:trPr>
        <w:tc>
          <w:tcPr>
            <w:tcW w:w="5083" w:type="dxa"/>
          </w:tcPr>
          <w:p w14:paraId="15D0FA9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Audience</w:t>
            </w:r>
          </w:p>
        </w:tc>
        <w:tc>
          <w:tcPr>
            <w:tcW w:w="5083" w:type="dxa"/>
          </w:tcPr>
          <w:p w14:paraId="0D2B45C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Architecture, Engineering, DevSecOps, Security, Clinical Informatics, QA, Product</w:t>
            </w:r>
          </w:p>
        </w:tc>
      </w:tr>
      <w:tr w:rsidR="001A76E9" w:rsidRPr="006850BF" w14:paraId="1464F890" w14:textId="77777777">
        <w:trPr>
          <w:jc w:val="center"/>
        </w:trPr>
        <w:tc>
          <w:tcPr>
            <w:tcW w:w="5083" w:type="dxa"/>
          </w:tcPr>
          <w:p w14:paraId="73BF1B3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5083" w:type="dxa"/>
          </w:tcPr>
          <w:p w14:paraId="05832D1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Domain-modular core + event-driven integration + selective service extraction</w:t>
            </w:r>
          </w:p>
        </w:tc>
      </w:tr>
      <w:tr w:rsidR="001A76E9" w:rsidRPr="006850BF" w14:paraId="769CB267" w14:textId="77777777">
        <w:trPr>
          <w:jc w:val="center"/>
        </w:trPr>
        <w:tc>
          <w:tcPr>
            <w:tcW w:w="5083" w:type="dxa"/>
          </w:tcPr>
          <w:p w14:paraId="00A06AC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5083" w:type="dxa"/>
          </w:tcPr>
          <w:p w14:paraId="252E270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Cloud-first; optional hybrid facility edge</w:t>
            </w:r>
          </w:p>
        </w:tc>
      </w:tr>
    </w:tbl>
    <w:p w14:paraId="747503DA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br w:type="page"/>
      </w:r>
    </w:p>
    <w:p w14:paraId="4821B01D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 xml:space="preserve">1. Purpose and </w:t>
      </w:r>
      <w:r w:rsidRPr="006850BF">
        <w:rPr>
          <w:rFonts w:ascii="Times New Roman" w:hAnsi="Times New Roman" w:cs="Times New Roman"/>
          <w:sz w:val="24"/>
          <w:szCs w:val="24"/>
        </w:rPr>
        <w:t>Authority</w:t>
      </w:r>
    </w:p>
    <w:p w14:paraId="4F6E345B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PULSE-ARCH-001 is the architecture authority for Pulse. It converts the Master Blueprint into implementable system boundaries, data ownership, communication patterns, deployment topologies, trust boundaries, resilience behaviour, integration cont</w:t>
      </w:r>
      <w:r w:rsidRPr="006850BF">
        <w:rPr>
          <w:rFonts w:ascii="Times New Roman" w:hAnsi="Times New Roman" w:cs="Times New Roman"/>
          <w:sz w:val="24"/>
          <w:szCs w:val="24"/>
        </w:rPr>
        <w:t>racts and engineering rules. Functional specifications may add detail but may not create competing authoritative stores or bypass these boundaries without an approved Architecture Decision Record (ADR).</w:t>
      </w:r>
    </w:p>
    <w:p w14:paraId="51DB6F82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1.1 Architecture goals</w:t>
      </w:r>
    </w:p>
    <w:p w14:paraId="6A51B00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Protect clinical integrity and</w:t>
      </w:r>
      <w:r w:rsidRPr="006850BF">
        <w:rPr>
          <w:rFonts w:ascii="Times New Roman" w:hAnsi="Times New Roman" w:cs="Times New Roman"/>
          <w:sz w:val="24"/>
          <w:szCs w:val="24"/>
        </w:rPr>
        <w:t xml:space="preserve"> patient context across every workflow.</w:t>
      </w:r>
    </w:p>
    <w:p w14:paraId="5ADA1823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Run clinics, general hospitals, specialist centres, teaching hospitals and hospital groups from one configurable product.</w:t>
      </w:r>
    </w:p>
    <w:p w14:paraId="7BDCE7A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Keep Release 1 operationally manageable; avoid premature microservice sprawl.</w:t>
      </w:r>
    </w:p>
    <w:p w14:paraId="64AF016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Provide explicit</w:t>
      </w:r>
      <w:r w:rsidRPr="006850BF">
        <w:rPr>
          <w:rFonts w:ascii="Times New Roman" w:hAnsi="Times New Roman" w:cs="Times New Roman"/>
          <w:sz w:val="24"/>
          <w:szCs w:val="24"/>
        </w:rPr>
        <w:t xml:space="preserve"> extraction seams for referral exchange, interoperability, notifications, search, analytics and edge services.</w:t>
      </w:r>
    </w:p>
    <w:p w14:paraId="28D688D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Support non-Pulse systems through standards-aligned interfaces.</w:t>
      </w:r>
    </w:p>
    <w:p w14:paraId="494C7C9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Support degraded-connectivity operation where a facility edge is deployed.</w:t>
      </w:r>
    </w:p>
    <w:p w14:paraId="1653A61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Make s</w:t>
      </w:r>
      <w:r w:rsidRPr="006850BF">
        <w:rPr>
          <w:rFonts w:ascii="Times New Roman" w:hAnsi="Times New Roman" w:cs="Times New Roman"/>
          <w:sz w:val="24"/>
          <w:szCs w:val="24"/>
        </w:rPr>
        <w:t>ecurity, audit, recovery and observability properties of the architecture.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76E9" w:rsidRPr="006850BF" w14:paraId="1D2DB7C6" w14:textId="77777777">
        <w:trPr>
          <w:jc w:val="center"/>
        </w:trPr>
        <w:tc>
          <w:tcPr>
            <w:tcW w:w="3389" w:type="dxa"/>
          </w:tcPr>
          <w:p w14:paraId="2216700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Quality attribute</w:t>
            </w:r>
          </w:p>
        </w:tc>
        <w:tc>
          <w:tcPr>
            <w:tcW w:w="3389" w:type="dxa"/>
          </w:tcPr>
          <w:p w14:paraId="51D5A46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3389" w:type="dxa"/>
          </w:tcPr>
          <w:p w14:paraId="0C11AD3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Response</w:t>
            </w:r>
          </w:p>
        </w:tc>
      </w:tr>
      <w:tr w:rsidR="001A76E9" w:rsidRPr="006850BF" w14:paraId="5CD3646C" w14:textId="77777777">
        <w:trPr>
          <w:jc w:val="center"/>
        </w:trPr>
        <w:tc>
          <w:tcPr>
            <w:tcW w:w="3389" w:type="dxa"/>
          </w:tcPr>
          <w:p w14:paraId="7DEFD64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 safety</w:t>
            </w:r>
          </w:p>
        </w:tc>
        <w:tc>
          <w:tcPr>
            <w:tcW w:w="3389" w:type="dxa"/>
          </w:tcPr>
          <w:p w14:paraId="74FC809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389" w:type="dxa"/>
          </w:tcPr>
          <w:p w14:paraId="15DD109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Strong patient context, durable transactions, versioned records, explicit failures.</w:t>
            </w:r>
          </w:p>
        </w:tc>
      </w:tr>
      <w:tr w:rsidR="001A76E9" w:rsidRPr="006850BF" w14:paraId="3DAC2371" w14:textId="77777777">
        <w:trPr>
          <w:jc w:val="center"/>
        </w:trPr>
        <w:tc>
          <w:tcPr>
            <w:tcW w:w="3389" w:type="dxa"/>
          </w:tcPr>
          <w:p w14:paraId="34C07A1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Privacy/security</w:t>
            </w:r>
          </w:p>
        </w:tc>
        <w:tc>
          <w:tcPr>
            <w:tcW w:w="3389" w:type="dxa"/>
          </w:tcPr>
          <w:p w14:paraId="5717E18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389" w:type="dxa"/>
          </w:tcPr>
          <w:p w14:paraId="4A33BB7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Least privilege, contextual access, consent/policy, encryption, audit.</w:t>
            </w:r>
          </w:p>
        </w:tc>
      </w:tr>
      <w:tr w:rsidR="001A76E9" w:rsidRPr="006850BF" w14:paraId="17A31636" w14:textId="77777777">
        <w:trPr>
          <w:jc w:val="center"/>
        </w:trPr>
        <w:tc>
          <w:tcPr>
            <w:tcW w:w="3389" w:type="dxa"/>
          </w:tcPr>
          <w:p w14:paraId="0FD8840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3389" w:type="dxa"/>
          </w:tcPr>
          <w:p w14:paraId="004D386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389" w:type="dxa"/>
          </w:tcPr>
          <w:p w14:paraId="2D790AE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Authoritative ownership, ACID critical writes, immutable ledgers/audit.</w:t>
            </w:r>
          </w:p>
        </w:tc>
      </w:tr>
      <w:tr w:rsidR="001A76E9" w:rsidRPr="006850BF" w14:paraId="05C454D1" w14:textId="77777777">
        <w:trPr>
          <w:jc w:val="center"/>
        </w:trPr>
        <w:tc>
          <w:tcPr>
            <w:tcW w:w="3389" w:type="dxa"/>
          </w:tcPr>
          <w:p w14:paraId="6697C78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Availability</w:t>
            </w:r>
          </w:p>
        </w:tc>
        <w:tc>
          <w:tcPr>
            <w:tcW w:w="3389" w:type="dxa"/>
          </w:tcPr>
          <w:p w14:paraId="67CE121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3389" w:type="dxa"/>
          </w:tcPr>
          <w:p w14:paraId="6799790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Redundancy, graceful degradation, durable queues, edge option.</w:t>
            </w:r>
          </w:p>
        </w:tc>
      </w:tr>
      <w:tr w:rsidR="001A76E9" w:rsidRPr="006850BF" w14:paraId="5728E4FD" w14:textId="77777777">
        <w:trPr>
          <w:jc w:val="center"/>
        </w:trPr>
        <w:tc>
          <w:tcPr>
            <w:tcW w:w="3389" w:type="dxa"/>
          </w:tcPr>
          <w:p w14:paraId="57F6788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Intero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perability</w:t>
            </w:r>
          </w:p>
        </w:tc>
        <w:tc>
          <w:tcPr>
            <w:tcW w:w="3389" w:type="dxa"/>
          </w:tcPr>
          <w:p w14:paraId="257B433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389" w:type="dxa"/>
          </w:tcPr>
          <w:p w14:paraId="04CD685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 gateway, DICOM/PACS, terminology and adapter runtime.</w:t>
            </w:r>
          </w:p>
        </w:tc>
      </w:tr>
      <w:tr w:rsidR="001A76E9" w:rsidRPr="006850BF" w14:paraId="5F494028" w14:textId="77777777">
        <w:trPr>
          <w:jc w:val="center"/>
        </w:trPr>
        <w:tc>
          <w:tcPr>
            <w:tcW w:w="3389" w:type="dxa"/>
          </w:tcPr>
          <w:p w14:paraId="56E5A2C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Maintainability</w:t>
            </w:r>
          </w:p>
        </w:tc>
        <w:tc>
          <w:tcPr>
            <w:tcW w:w="3389" w:type="dxa"/>
          </w:tcPr>
          <w:p w14:paraId="42A1FF6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389" w:type="dxa"/>
          </w:tcPr>
          <w:p w14:paraId="5BD0408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Domain modules, contracts, ADRs, automated tests.</w:t>
            </w:r>
          </w:p>
        </w:tc>
      </w:tr>
      <w:tr w:rsidR="001A76E9" w:rsidRPr="006850BF" w14:paraId="0E9A2BDB" w14:textId="77777777">
        <w:trPr>
          <w:jc w:val="center"/>
        </w:trPr>
        <w:tc>
          <w:tcPr>
            <w:tcW w:w="3389" w:type="dxa"/>
          </w:tcPr>
          <w:p w14:paraId="182F1DB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3389" w:type="dxa"/>
          </w:tcPr>
          <w:p w14:paraId="6292DD0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389" w:type="dxa"/>
          </w:tcPr>
          <w:p w14:paraId="373530B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Stateless scaling, workers, read models, selective extraction.</w:t>
            </w:r>
          </w:p>
        </w:tc>
      </w:tr>
      <w:tr w:rsidR="001A76E9" w:rsidRPr="006850BF" w14:paraId="162B73BE" w14:textId="77777777">
        <w:trPr>
          <w:jc w:val="center"/>
        </w:trPr>
        <w:tc>
          <w:tcPr>
            <w:tcW w:w="3389" w:type="dxa"/>
          </w:tcPr>
          <w:p w14:paraId="4B91287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Offline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resilience</w:t>
            </w:r>
          </w:p>
        </w:tc>
        <w:tc>
          <w:tcPr>
            <w:tcW w:w="3389" w:type="dxa"/>
          </w:tcPr>
          <w:p w14:paraId="1AC9D75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High where required</w:t>
            </w:r>
          </w:p>
        </w:tc>
        <w:tc>
          <w:tcPr>
            <w:tcW w:w="3389" w:type="dxa"/>
          </w:tcPr>
          <w:p w14:paraId="4C55E47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 edge, sync cursors, explicit conflict handling.</w:t>
            </w:r>
          </w:p>
        </w:tc>
      </w:tr>
    </w:tbl>
    <w:p w14:paraId="1C03FBD2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2. Non-Negotiable Architecture Principles</w:t>
      </w:r>
    </w:p>
    <w:p w14:paraId="5FE058D1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Patient, Encounter and Organisation context is explicit on every clinical transaction.</w:t>
      </w:r>
    </w:p>
    <w:p w14:paraId="3CBC263D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Each capability has one authoritative </w:t>
      </w:r>
      <w:r w:rsidRPr="006850BF">
        <w:rPr>
          <w:rFonts w:ascii="Times New Roman" w:hAnsi="Times New Roman" w:cs="Times New Roman"/>
          <w:sz w:val="24"/>
          <w:szCs w:val="24"/>
        </w:rPr>
        <w:t>domain owner.</w:t>
      </w:r>
    </w:p>
    <w:p w14:paraId="1913C39C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Signed clinical facts, stock ledger movements, financial postings and audit evidence are never silently overwritten.</w:t>
      </w:r>
    </w:p>
    <w:p w14:paraId="2643FC29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Cross-facility access is a governed exchange, not database visibility between hospitals.</w:t>
      </w:r>
    </w:p>
    <w:p w14:paraId="192D651F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External interoperability terminates</w:t>
      </w:r>
      <w:r w:rsidRPr="006850BF">
        <w:rPr>
          <w:rFonts w:ascii="Times New Roman" w:hAnsi="Times New Roman" w:cs="Times New Roman"/>
          <w:sz w:val="24"/>
          <w:szCs w:val="24"/>
        </w:rPr>
        <w:t xml:space="preserve"> at a controlled gateway.</w:t>
      </w:r>
    </w:p>
    <w:p w14:paraId="7D8D20E3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Critical writes are synchronous and durable; indexing, analytics, notifications and most propagation are asynchronous.</w:t>
      </w:r>
    </w:p>
    <w:p w14:paraId="2A33A15F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Events distribute committed facts; events are not the only source of clinical truth.</w:t>
      </w:r>
    </w:p>
    <w:p w14:paraId="19C28B90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Offline support is declare</w:t>
      </w:r>
      <w:r w:rsidRPr="006850BF">
        <w:rPr>
          <w:rFonts w:ascii="Times New Roman" w:hAnsi="Times New Roman" w:cs="Times New Roman"/>
          <w:sz w:val="24"/>
          <w:szCs w:val="24"/>
        </w:rPr>
        <w:t>d per workflow with conflict semantics.</w:t>
      </w:r>
    </w:p>
    <w:p w14:paraId="5770C2D1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Service extraction requires measurable scale, security, availability or ownership justification.</w:t>
      </w:r>
    </w:p>
    <w:p w14:paraId="1BEEABE9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Every production component has an owner, telemetry and recovery procedure.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486052CC" w14:textId="77777777">
        <w:tc>
          <w:tcPr>
            <w:tcW w:w="10166" w:type="dxa"/>
          </w:tcPr>
          <w:p w14:paraId="2E45D746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ARCHITECTURE RULE — A module may not directl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y update another domain's persistence tables. Cross-domain mutation occurs through an application contract or orchestrated command.</w:t>
            </w:r>
          </w:p>
        </w:tc>
      </w:tr>
    </w:tbl>
    <w:p w14:paraId="3255490E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3. Baseline Architecture Style</w:t>
      </w:r>
    </w:p>
    <w:p w14:paraId="0CE07BF9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Pulse begins as a domain-modular core for tightly related hospital </w:t>
      </w:r>
      <w:r w:rsidRPr="006850BF">
        <w:rPr>
          <w:rFonts w:ascii="Times New Roman" w:hAnsi="Times New Roman" w:cs="Times New Roman"/>
          <w:sz w:val="24"/>
          <w:szCs w:val="24"/>
        </w:rPr>
        <w:t>transactions, with separately deployable services where the trust boundary or workload already justifies separation. This gives the team transactional consistency and simpler operations while retaining clear future service boundaries.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35"/>
        <w:gridCol w:w="2439"/>
        <w:gridCol w:w="2608"/>
      </w:tblGrid>
      <w:tr w:rsidR="001A76E9" w:rsidRPr="006850BF" w14:paraId="05E4001E" w14:textId="77777777">
        <w:trPr>
          <w:jc w:val="center"/>
        </w:trPr>
        <w:tc>
          <w:tcPr>
            <w:tcW w:w="3389" w:type="dxa"/>
          </w:tcPr>
          <w:p w14:paraId="1B00C9C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Capability</w:t>
            </w:r>
          </w:p>
        </w:tc>
        <w:tc>
          <w:tcPr>
            <w:tcW w:w="3389" w:type="dxa"/>
          </w:tcPr>
          <w:p w14:paraId="084A050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Initial fo</w:t>
            </w: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rm</w:t>
            </w:r>
          </w:p>
        </w:tc>
        <w:tc>
          <w:tcPr>
            <w:tcW w:w="3389" w:type="dxa"/>
          </w:tcPr>
          <w:p w14:paraId="1AB0A62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Why</w:t>
            </w:r>
          </w:p>
        </w:tc>
      </w:tr>
      <w:tr w:rsidR="001A76E9" w:rsidRPr="006850BF" w14:paraId="7463A1B4" w14:textId="77777777">
        <w:trPr>
          <w:jc w:val="center"/>
        </w:trPr>
        <w:tc>
          <w:tcPr>
            <w:tcW w:w="3389" w:type="dxa"/>
          </w:tcPr>
          <w:p w14:paraId="16E5245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Patient/Encounter/Clinical/ADT/Revenue/Workforce</w:t>
            </w:r>
          </w:p>
        </w:tc>
        <w:tc>
          <w:tcPr>
            <w:tcW w:w="3389" w:type="dxa"/>
          </w:tcPr>
          <w:p w14:paraId="6FB0D6B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Core domain modules</w:t>
            </w:r>
          </w:p>
        </w:tc>
        <w:tc>
          <w:tcPr>
            <w:tcW w:w="3389" w:type="dxa"/>
          </w:tcPr>
          <w:p w14:paraId="6E2AA0B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Strong transactional relationships and common release cadence.</w:t>
            </w:r>
          </w:p>
        </w:tc>
      </w:tr>
      <w:tr w:rsidR="001A76E9" w:rsidRPr="006850BF" w14:paraId="2FAA07A5" w14:textId="77777777">
        <w:trPr>
          <w:jc w:val="center"/>
        </w:trPr>
        <w:tc>
          <w:tcPr>
            <w:tcW w:w="3389" w:type="dxa"/>
          </w:tcPr>
          <w:p w14:paraId="2D3F7CE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389" w:type="dxa"/>
          </w:tcPr>
          <w:p w14:paraId="77A6EC1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Isolated core domain</w:t>
            </w:r>
          </w:p>
        </w:tc>
        <w:tc>
          <w:tcPr>
            <w:tcW w:w="3389" w:type="dxa"/>
          </w:tcPr>
          <w:p w14:paraId="59BC80E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Ledger integrity and frequent clinical/financial coordination.</w:t>
            </w:r>
          </w:p>
        </w:tc>
      </w:tr>
      <w:tr w:rsidR="001A76E9" w:rsidRPr="006850BF" w14:paraId="7338FC4E" w14:textId="77777777">
        <w:trPr>
          <w:jc w:val="center"/>
        </w:trPr>
        <w:tc>
          <w:tcPr>
            <w:tcW w:w="3389" w:type="dxa"/>
          </w:tcPr>
          <w:p w14:paraId="28F403B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  <w:tc>
          <w:tcPr>
            <w:tcW w:w="3389" w:type="dxa"/>
          </w:tcPr>
          <w:p w14:paraId="343FFF0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dependent network service</w:t>
            </w:r>
          </w:p>
        </w:tc>
        <w:tc>
          <w:tcPr>
            <w:tcW w:w="3389" w:type="dxa"/>
          </w:tcPr>
          <w:p w14:paraId="16270D6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Cross-organisation trust boundary and independent availability.</w:t>
            </w:r>
          </w:p>
        </w:tc>
      </w:tr>
      <w:tr w:rsidR="001A76E9" w:rsidRPr="006850BF" w14:paraId="7AEB4638" w14:textId="77777777">
        <w:trPr>
          <w:jc w:val="center"/>
        </w:trPr>
        <w:tc>
          <w:tcPr>
            <w:tcW w:w="3389" w:type="dxa"/>
          </w:tcPr>
          <w:p w14:paraId="6C3433C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FHIR/Integration Gateway</w:t>
            </w:r>
          </w:p>
        </w:tc>
        <w:tc>
          <w:tcPr>
            <w:tcW w:w="3389" w:type="dxa"/>
          </w:tcPr>
          <w:p w14:paraId="29B2FB1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Independent service</w:t>
            </w:r>
          </w:p>
        </w:tc>
        <w:tc>
          <w:tcPr>
            <w:tcW w:w="3389" w:type="dxa"/>
          </w:tcPr>
          <w:p w14:paraId="525751D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External protocol/security boundary.</w:t>
            </w:r>
          </w:p>
        </w:tc>
      </w:tr>
      <w:tr w:rsidR="001A76E9" w:rsidRPr="006850BF" w14:paraId="1693DFD5" w14:textId="77777777">
        <w:trPr>
          <w:jc w:val="center"/>
        </w:trPr>
        <w:tc>
          <w:tcPr>
            <w:tcW w:w="3389" w:type="dxa"/>
          </w:tcPr>
          <w:p w14:paraId="2EF1DD7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3389" w:type="dxa"/>
          </w:tcPr>
          <w:p w14:paraId="0FCAC3B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Independent workers/service</w:t>
            </w:r>
          </w:p>
        </w:tc>
        <w:tc>
          <w:tcPr>
            <w:tcW w:w="3389" w:type="dxa"/>
          </w:tcPr>
          <w:p w14:paraId="70C37CB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Bursty asynchronous provider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workload.</w:t>
            </w:r>
          </w:p>
        </w:tc>
      </w:tr>
      <w:tr w:rsidR="001A76E9" w:rsidRPr="006850BF" w14:paraId="53115605" w14:textId="77777777">
        <w:trPr>
          <w:jc w:val="center"/>
        </w:trPr>
        <w:tc>
          <w:tcPr>
            <w:tcW w:w="3389" w:type="dxa"/>
          </w:tcPr>
          <w:p w14:paraId="41FEAB2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3389" w:type="dxa"/>
          </w:tcPr>
          <w:p w14:paraId="61F8903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Storage service/interface</w:t>
            </w:r>
          </w:p>
        </w:tc>
        <w:tc>
          <w:tcPr>
            <w:tcW w:w="3389" w:type="dxa"/>
          </w:tcPr>
          <w:p w14:paraId="17C09B4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Large binary lifecycle and security.</w:t>
            </w:r>
          </w:p>
        </w:tc>
      </w:tr>
      <w:tr w:rsidR="001A76E9" w:rsidRPr="006850BF" w14:paraId="33DDCBD6" w14:textId="77777777">
        <w:trPr>
          <w:jc w:val="center"/>
        </w:trPr>
        <w:tc>
          <w:tcPr>
            <w:tcW w:w="3389" w:type="dxa"/>
          </w:tcPr>
          <w:p w14:paraId="5B1DE13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3389" w:type="dxa"/>
          </w:tcPr>
          <w:p w14:paraId="2457092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Independent index</w:t>
            </w:r>
          </w:p>
        </w:tc>
        <w:tc>
          <w:tcPr>
            <w:tcW w:w="3389" w:type="dxa"/>
          </w:tcPr>
          <w:p w14:paraId="3A06D9C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Different consistency/scaling model.</w:t>
            </w:r>
          </w:p>
        </w:tc>
      </w:tr>
      <w:tr w:rsidR="001A76E9" w:rsidRPr="006850BF" w14:paraId="4CC62C58" w14:textId="77777777">
        <w:trPr>
          <w:jc w:val="center"/>
        </w:trPr>
        <w:tc>
          <w:tcPr>
            <w:tcW w:w="3389" w:type="dxa"/>
          </w:tcPr>
          <w:p w14:paraId="5EE1A61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3389" w:type="dxa"/>
          </w:tcPr>
          <w:p w14:paraId="11AD6F9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Independent pipeline/store</w:t>
            </w:r>
          </w:p>
        </w:tc>
        <w:tc>
          <w:tcPr>
            <w:tcW w:w="3389" w:type="dxa"/>
          </w:tcPr>
          <w:p w14:paraId="459DAB6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Must not burden clinical OLTP.</w:t>
            </w:r>
          </w:p>
        </w:tc>
      </w:tr>
      <w:tr w:rsidR="001A76E9" w:rsidRPr="006850BF" w14:paraId="55EA9F3E" w14:textId="77777777">
        <w:trPr>
          <w:jc w:val="center"/>
        </w:trPr>
        <w:tc>
          <w:tcPr>
            <w:tcW w:w="3389" w:type="dxa"/>
          </w:tcPr>
          <w:p w14:paraId="69A00B3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PACS</w:t>
            </w:r>
          </w:p>
        </w:tc>
        <w:tc>
          <w:tcPr>
            <w:tcW w:w="3389" w:type="dxa"/>
          </w:tcPr>
          <w:p w14:paraId="3BDA9E8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Specialised external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authority</w:t>
            </w:r>
          </w:p>
        </w:tc>
        <w:tc>
          <w:tcPr>
            <w:tcW w:w="3389" w:type="dxa"/>
          </w:tcPr>
          <w:p w14:paraId="4D01B78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DICOM imaging requires specialised infrastructure.</w:t>
            </w:r>
          </w:p>
        </w:tc>
      </w:tr>
      <w:tr w:rsidR="001A76E9" w:rsidRPr="006850BF" w14:paraId="10C42ADA" w14:textId="77777777">
        <w:trPr>
          <w:jc w:val="center"/>
        </w:trPr>
        <w:tc>
          <w:tcPr>
            <w:tcW w:w="3389" w:type="dxa"/>
          </w:tcPr>
          <w:p w14:paraId="24EBE84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 Edge</w:t>
            </w:r>
          </w:p>
        </w:tc>
        <w:tc>
          <w:tcPr>
            <w:tcW w:w="3389" w:type="dxa"/>
          </w:tcPr>
          <w:p w14:paraId="093A2AE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Independent edge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runtime</w:t>
            </w:r>
          </w:p>
        </w:tc>
        <w:tc>
          <w:tcPr>
            <w:tcW w:w="3389" w:type="dxa"/>
          </w:tcPr>
          <w:p w14:paraId="178CD49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WAN-independent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continuity and synchronisation.</w:t>
            </w:r>
          </w:p>
        </w:tc>
      </w:tr>
    </w:tbl>
    <w:p w14:paraId="50ACB50D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3.1 Extraction triggers</w:t>
      </w:r>
    </w:p>
    <w:p w14:paraId="0CAA94F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Independent scaling pressure or resource contention.</w:t>
      </w:r>
    </w:p>
    <w:p w14:paraId="0722322F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Different </w:t>
      </w:r>
      <w:r w:rsidRPr="006850BF">
        <w:rPr>
          <w:rFonts w:ascii="Times New Roman" w:hAnsi="Times New Roman" w:cs="Times New Roman"/>
          <w:sz w:val="24"/>
          <w:szCs w:val="24"/>
        </w:rPr>
        <w:t>SLA/availability requirement.</w:t>
      </w:r>
    </w:p>
    <w:p w14:paraId="45EBF61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External trust/regulatory boundary.</w:t>
      </w:r>
    </w:p>
    <w:p w14:paraId="084D837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Dedicated team and release cadence.</w:t>
      </w:r>
    </w:p>
    <w:p w14:paraId="20BA1AC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Technology fundamentally unsuitable for core runtime.</w:t>
      </w:r>
    </w:p>
    <w:p w14:paraId="1EA2A30F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Blast-radius reduction for risky integrations.</w:t>
      </w:r>
    </w:p>
    <w:p w14:paraId="60562A99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Measured evidence rather than feature count.</w:t>
      </w:r>
    </w:p>
    <w:p w14:paraId="64AD199B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4. C4 Le</w:t>
      </w:r>
      <w:r w:rsidRPr="006850BF">
        <w:rPr>
          <w:rFonts w:ascii="Times New Roman" w:hAnsi="Times New Roman" w:cs="Times New Roman"/>
          <w:sz w:val="24"/>
          <w:szCs w:val="24"/>
        </w:rPr>
        <w:t>vel 1 — System Context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50A3070E" w14:textId="77777777">
        <w:tc>
          <w:tcPr>
            <w:tcW w:w="10166" w:type="dxa"/>
            <w:gridSpan w:val="2"/>
          </w:tcPr>
          <w:p w14:paraId="5FBC29F8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 HEALTH PLATFORM</w:t>
            </w:r>
          </w:p>
        </w:tc>
      </w:tr>
      <w:tr w:rsidR="001A76E9" w:rsidRPr="006850BF" w14:paraId="0B992B94" w14:textId="77777777">
        <w:tc>
          <w:tcPr>
            <w:tcW w:w="10166" w:type="dxa"/>
            <w:gridSpan w:val="2"/>
          </w:tcPr>
          <w:p w14:paraId="1952768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Patients/Proxies ↔ Patient Portal, Appointments, Results, Referral Status, Bills</w:t>
            </w:r>
          </w:p>
        </w:tc>
      </w:tr>
      <w:tr w:rsidR="001A76E9" w:rsidRPr="006850BF" w14:paraId="66FED527" w14:textId="77777777">
        <w:tc>
          <w:tcPr>
            <w:tcW w:w="10166" w:type="dxa"/>
            <w:gridSpan w:val="2"/>
          </w:tcPr>
          <w:p w14:paraId="0E2971C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Clinicians ↔ Clinical, Nursing, Diagnostic, Pharmacy and Theatre Workspaces</w:t>
            </w:r>
          </w:p>
        </w:tc>
      </w:tr>
      <w:tr w:rsidR="001A76E9" w:rsidRPr="006850BF" w14:paraId="27BEB5AE" w14:textId="77777777">
        <w:tc>
          <w:tcPr>
            <w:tcW w:w="10166" w:type="dxa"/>
            <w:gridSpan w:val="2"/>
          </w:tcPr>
          <w:p w14:paraId="59442EA8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Operations ↔ Registration, Billing,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Inventory, Workforce, Equipment</w:t>
            </w:r>
          </w:p>
        </w:tc>
      </w:tr>
      <w:tr w:rsidR="001A76E9" w:rsidRPr="006850BF" w14:paraId="4700C576" w14:textId="77777777">
        <w:tc>
          <w:tcPr>
            <w:tcW w:w="10166" w:type="dxa"/>
            <w:gridSpan w:val="2"/>
          </w:tcPr>
          <w:p w14:paraId="5A4C951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Management ↔ Command Centre and Analytics</w:t>
            </w:r>
          </w:p>
        </w:tc>
      </w:tr>
      <w:tr w:rsidR="001A76E9" w:rsidRPr="006850BF" w14:paraId="48197655" w14:textId="77777777">
        <w:tc>
          <w:tcPr>
            <w:tcW w:w="10166" w:type="dxa"/>
            <w:gridSpan w:val="2"/>
          </w:tcPr>
          <w:p w14:paraId="03A4107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External Hospitals ↔ Referral &amp; Transfer Exchange</w:t>
            </w:r>
          </w:p>
        </w:tc>
      </w:tr>
      <w:tr w:rsidR="001A76E9" w:rsidRPr="006850BF" w14:paraId="32FB9B32" w14:textId="77777777">
        <w:tc>
          <w:tcPr>
            <w:tcW w:w="10166" w:type="dxa"/>
            <w:gridSpan w:val="2"/>
          </w:tcPr>
          <w:p w14:paraId="13DD7C70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External Systems ↔ FHIR / Partner Integration Gateway</w:t>
            </w:r>
          </w:p>
        </w:tc>
      </w:tr>
      <w:tr w:rsidR="001A76E9" w:rsidRPr="006850BF" w14:paraId="640C8814" w14:textId="77777777">
        <w:tc>
          <w:tcPr>
            <w:tcW w:w="10166" w:type="dxa"/>
            <w:gridSpan w:val="2"/>
          </w:tcPr>
          <w:p w14:paraId="797DA414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PACS &amp; Modalities ↔ DICOM Integration</w:t>
            </w:r>
          </w:p>
        </w:tc>
      </w:tr>
      <w:tr w:rsidR="001A76E9" w:rsidRPr="006850BF" w14:paraId="114FEE96" w14:textId="77777777">
        <w:tc>
          <w:tcPr>
            <w:tcW w:w="10166" w:type="dxa"/>
            <w:gridSpan w:val="2"/>
          </w:tcPr>
          <w:p w14:paraId="4FCD47FF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Payers / Payments / Messaging ↔ Con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trolled Adapters</w:t>
            </w:r>
          </w:p>
        </w:tc>
      </w:tr>
      <w:tr w:rsidR="001A76E9" w:rsidRPr="006850BF" w14:paraId="5CBA6BC8" w14:textId="77777777">
        <w:tc>
          <w:tcPr>
            <w:tcW w:w="10166" w:type="dxa"/>
            <w:gridSpan w:val="2"/>
          </w:tcPr>
          <w:p w14:paraId="4280A804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National Digital Health Services ↔ Versioned Interoperability Contracts</w:t>
            </w:r>
          </w:p>
        </w:tc>
      </w:tr>
      <w:tr w:rsidR="001A76E9" w:rsidRPr="006850BF" w14:paraId="4E40623E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76C5B8A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Actor/System</w:t>
            </w:r>
          </w:p>
        </w:tc>
        <w:tc>
          <w:tcPr>
            <w:tcW w:w="5083" w:type="dxa"/>
          </w:tcPr>
          <w:p w14:paraId="1A4B1A6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Primary interaction</w:t>
            </w:r>
          </w:p>
        </w:tc>
      </w:tr>
      <w:tr w:rsidR="001A76E9" w:rsidRPr="006850BF" w14:paraId="10FE4302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1705BE4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Patient/Proxy</w:t>
            </w:r>
          </w:p>
        </w:tc>
        <w:tc>
          <w:tcPr>
            <w:tcW w:w="5083" w:type="dxa"/>
          </w:tcPr>
          <w:p w14:paraId="5261E79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Permitted personal health services and communications.</w:t>
            </w:r>
          </w:p>
        </w:tc>
      </w:tr>
      <w:tr w:rsidR="001A76E9" w:rsidRPr="006850BF" w14:paraId="1D493A33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055D4B3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Clinician</w:t>
            </w:r>
          </w:p>
        </w:tc>
        <w:tc>
          <w:tcPr>
            <w:tcW w:w="5083" w:type="dxa"/>
          </w:tcPr>
          <w:p w14:paraId="671B4C4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Documentation, orders, medication,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procedures, referrals.</w:t>
            </w:r>
          </w:p>
        </w:tc>
      </w:tr>
      <w:tr w:rsidR="001A76E9" w:rsidRPr="006850BF" w14:paraId="1A3E0F1E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1D4A6F2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Nursing</w:t>
            </w:r>
          </w:p>
        </w:tc>
        <w:tc>
          <w:tcPr>
            <w:tcW w:w="5083" w:type="dxa"/>
          </w:tcPr>
          <w:p w14:paraId="4B97D11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Triage, observations, eMAR, care and handover.</w:t>
            </w:r>
          </w:p>
        </w:tc>
      </w:tr>
      <w:tr w:rsidR="001A76E9" w:rsidRPr="006850BF" w14:paraId="7256DC79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59D6B39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Lab/Radiology</w:t>
            </w:r>
          </w:p>
        </w:tc>
        <w:tc>
          <w:tcPr>
            <w:tcW w:w="5083" w:type="dxa"/>
          </w:tcPr>
          <w:p w14:paraId="1CB54CF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Diagnostic lifecycle and result/report release.</w:t>
            </w:r>
          </w:p>
        </w:tc>
      </w:tr>
      <w:tr w:rsidR="001A76E9" w:rsidRPr="006850BF" w14:paraId="2DB0F6D9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0954FD0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Pharmacy</w:t>
            </w:r>
          </w:p>
        </w:tc>
        <w:tc>
          <w:tcPr>
            <w:tcW w:w="5083" w:type="dxa"/>
          </w:tcPr>
          <w:p w14:paraId="1C7ACA5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 verification, dispense and stock.</w:t>
            </w:r>
          </w:p>
        </w:tc>
      </w:tr>
      <w:tr w:rsidR="001A76E9" w:rsidRPr="006850BF" w14:paraId="4A260220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78FA9FB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Hospital Operations</w:t>
            </w:r>
          </w:p>
        </w:tc>
        <w:tc>
          <w:tcPr>
            <w:tcW w:w="5083" w:type="dxa"/>
          </w:tcPr>
          <w:p w14:paraId="41CF561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ADT, finance, stores, workforce and ad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ministration.</w:t>
            </w:r>
          </w:p>
        </w:tc>
      </w:tr>
      <w:tr w:rsidR="001A76E9" w:rsidRPr="006850BF" w14:paraId="3EC20E5A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2F2C5CB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Partner</w:t>
            </w:r>
          </w:p>
        </w:tc>
        <w:tc>
          <w:tcPr>
            <w:tcW w:w="5083" w:type="dxa"/>
          </w:tcPr>
          <w:p w14:paraId="53ECCEB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Bidirectional referral/transfer and outcome feedback.</w:t>
            </w:r>
          </w:p>
        </w:tc>
      </w:tr>
      <w:tr w:rsidR="001A76E9" w:rsidRPr="006850BF" w14:paraId="42A60EA2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35AD796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Payer</w:t>
            </w:r>
          </w:p>
        </w:tc>
        <w:tc>
          <w:tcPr>
            <w:tcW w:w="5083" w:type="dxa"/>
          </w:tcPr>
          <w:p w14:paraId="5B17FF3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Eligibility, authorisation and claims where integrated.</w:t>
            </w:r>
          </w:p>
        </w:tc>
      </w:tr>
      <w:tr w:rsidR="001A76E9" w:rsidRPr="006850BF" w14:paraId="1D70FFD2" w14:textId="77777777">
        <w:tblPrEx>
          <w:jc w:val="center"/>
        </w:tblPrEx>
        <w:trPr>
          <w:jc w:val="center"/>
        </w:trPr>
        <w:tc>
          <w:tcPr>
            <w:tcW w:w="5083" w:type="dxa"/>
          </w:tcPr>
          <w:p w14:paraId="778C452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National ecosystem</w:t>
            </w:r>
          </w:p>
        </w:tc>
        <w:tc>
          <w:tcPr>
            <w:tcW w:w="5083" w:type="dxa"/>
          </w:tcPr>
          <w:p w14:paraId="5B45BD0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Registries/HIE/claims interfaces when authoritative specifications exist.</w:t>
            </w:r>
          </w:p>
        </w:tc>
      </w:tr>
    </w:tbl>
    <w:p w14:paraId="1312EC11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5. C4 </w:t>
      </w:r>
      <w:r w:rsidRPr="006850BF">
        <w:rPr>
          <w:rFonts w:ascii="Times New Roman" w:hAnsi="Times New Roman" w:cs="Times New Roman"/>
          <w:sz w:val="24"/>
          <w:szCs w:val="24"/>
        </w:rPr>
        <w:t>Level 2 — Container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76E9" w:rsidRPr="006850BF" w14:paraId="38075404" w14:textId="77777777">
        <w:tc>
          <w:tcPr>
            <w:tcW w:w="10166" w:type="dxa"/>
            <w:gridSpan w:val="3"/>
          </w:tcPr>
          <w:p w14:paraId="57F6F44F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CLIENTS: Web • Tablet • Patient Portal</w:t>
            </w:r>
          </w:p>
        </w:tc>
      </w:tr>
      <w:tr w:rsidR="001A76E9" w:rsidRPr="006850BF" w14:paraId="7E08E9FD" w14:textId="77777777">
        <w:tc>
          <w:tcPr>
            <w:tcW w:w="10166" w:type="dxa"/>
            <w:gridSpan w:val="3"/>
          </w:tcPr>
          <w:p w14:paraId="0C2EE4B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 TLS</w:t>
            </w:r>
          </w:p>
        </w:tc>
      </w:tr>
      <w:tr w:rsidR="001A76E9" w:rsidRPr="006850BF" w14:paraId="692DF5DA" w14:textId="77777777">
        <w:tc>
          <w:tcPr>
            <w:tcW w:w="10166" w:type="dxa"/>
            <w:gridSpan w:val="3"/>
          </w:tcPr>
          <w:p w14:paraId="370580E1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API Gateway / Web BFF / Patient BFF</w:t>
            </w:r>
          </w:p>
        </w:tc>
      </w:tr>
      <w:tr w:rsidR="001A76E9" w:rsidRPr="006850BF" w14:paraId="0DA19289" w14:textId="77777777">
        <w:tc>
          <w:tcPr>
            <w:tcW w:w="10166" w:type="dxa"/>
            <w:gridSpan w:val="3"/>
          </w:tcPr>
          <w:p w14:paraId="233D9C4A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500BEDFF" w14:textId="77777777">
        <w:tc>
          <w:tcPr>
            <w:tcW w:w="10166" w:type="dxa"/>
            <w:gridSpan w:val="3"/>
          </w:tcPr>
          <w:p w14:paraId="0A7F487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CORE HEALTH: Patient • Encounter • Clinical • Orders • Medication • ADT • Theatre • Inventory • Revenue • Workforce</w:t>
            </w:r>
          </w:p>
        </w:tc>
      </w:tr>
      <w:tr w:rsidR="001A76E9" w:rsidRPr="006850BF" w14:paraId="0D81468E" w14:textId="77777777">
        <w:tc>
          <w:tcPr>
            <w:tcW w:w="10166" w:type="dxa"/>
            <w:gridSpan w:val="3"/>
          </w:tcPr>
          <w:p w14:paraId="74B637A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↕</w:t>
            </w:r>
          </w:p>
        </w:tc>
      </w:tr>
      <w:tr w:rsidR="001A76E9" w:rsidRPr="006850BF" w14:paraId="450B712D" w14:textId="77777777">
        <w:tc>
          <w:tcPr>
            <w:tcW w:w="10166" w:type="dxa"/>
            <w:gridSpan w:val="3"/>
          </w:tcPr>
          <w:p w14:paraId="337C5D13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PLATFORM: IAM •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Policy/Consent • Workflow • Audit • Terminology • Documents • Notifications • Search • Configuration</w:t>
            </w:r>
          </w:p>
        </w:tc>
      </w:tr>
      <w:tr w:rsidR="001A76E9" w:rsidRPr="006850BF" w14:paraId="522DA878" w14:textId="77777777">
        <w:tc>
          <w:tcPr>
            <w:tcW w:w="10166" w:type="dxa"/>
            <w:gridSpan w:val="3"/>
          </w:tcPr>
          <w:p w14:paraId="6301ABE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↕</w:t>
            </w:r>
          </w:p>
        </w:tc>
      </w:tr>
      <w:tr w:rsidR="001A76E9" w:rsidRPr="006850BF" w14:paraId="1DA727CA" w14:textId="77777777">
        <w:tc>
          <w:tcPr>
            <w:tcW w:w="10166" w:type="dxa"/>
            <w:gridSpan w:val="3"/>
          </w:tcPr>
          <w:p w14:paraId="3CA4E9B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NETWORK/INTEGRATION: Referral Exchange • FHIR Gateway • Adapter Runtime • PACS Connector</w:t>
            </w:r>
          </w:p>
        </w:tc>
      </w:tr>
      <w:tr w:rsidR="001A76E9" w:rsidRPr="006850BF" w14:paraId="25C4A806" w14:textId="77777777">
        <w:tc>
          <w:tcPr>
            <w:tcW w:w="10166" w:type="dxa"/>
            <w:gridSpan w:val="3"/>
          </w:tcPr>
          <w:p w14:paraId="30AE321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↕</w:t>
            </w:r>
          </w:p>
        </w:tc>
      </w:tr>
      <w:tr w:rsidR="001A76E9" w:rsidRPr="006850BF" w14:paraId="268F556D" w14:textId="77777777">
        <w:tc>
          <w:tcPr>
            <w:tcW w:w="10166" w:type="dxa"/>
            <w:gridSpan w:val="3"/>
          </w:tcPr>
          <w:p w14:paraId="046EB7D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DATA: PostgreSQL • Cache • Queue/Event Bus • Object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Store • Search • Analytics • Audit</w:t>
            </w:r>
          </w:p>
        </w:tc>
      </w:tr>
      <w:tr w:rsidR="001A76E9" w:rsidRPr="006850BF" w14:paraId="48565FE6" w14:textId="77777777">
        <w:tc>
          <w:tcPr>
            <w:tcW w:w="10166" w:type="dxa"/>
            <w:gridSpan w:val="3"/>
          </w:tcPr>
          <w:p w14:paraId="63CCF16A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↕</w:t>
            </w:r>
          </w:p>
        </w:tc>
      </w:tr>
      <w:tr w:rsidR="001A76E9" w:rsidRPr="006850BF" w14:paraId="74EC59D7" w14:textId="77777777">
        <w:tc>
          <w:tcPr>
            <w:tcW w:w="10166" w:type="dxa"/>
            <w:gridSpan w:val="3"/>
          </w:tcPr>
          <w:p w14:paraId="34A9E614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OPTIONAL FACILITY EDGE: Local API subset • Local DB • Queue • Sync • Local adapters</w:t>
            </w:r>
          </w:p>
        </w:tc>
      </w:tr>
      <w:tr w:rsidR="001A76E9" w:rsidRPr="006850BF" w14:paraId="04C1DA53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2A3F7F5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Container</w:t>
            </w:r>
          </w:p>
        </w:tc>
        <w:tc>
          <w:tcPr>
            <w:tcW w:w="3389" w:type="dxa"/>
          </w:tcPr>
          <w:p w14:paraId="6106398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Owns/does</w:t>
            </w:r>
          </w:p>
        </w:tc>
        <w:tc>
          <w:tcPr>
            <w:tcW w:w="3389" w:type="dxa"/>
          </w:tcPr>
          <w:p w14:paraId="46D8C31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Must not do</w:t>
            </w:r>
          </w:p>
        </w:tc>
      </w:tr>
      <w:tr w:rsidR="001A76E9" w:rsidRPr="006850BF" w14:paraId="2DF34258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1BE14AC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BFFs</w:t>
            </w:r>
          </w:p>
        </w:tc>
        <w:tc>
          <w:tcPr>
            <w:tcW w:w="3389" w:type="dxa"/>
          </w:tcPr>
          <w:p w14:paraId="2CFE05E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UI aggregation and context propagation</w:t>
            </w:r>
          </w:p>
        </w:tc>
        <w:tc>
          <w:tcPr>
            <w:tcW w:w="3389" w:type="dxa"/>
          </w:tcPr>
          <w:p w14:paraId="2835AB2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Own clinical truth.</w:t>
            </w:r>
          </w:p>
        </w:tc>
      </w:tr>
      <w:tr w:rsidR="001A76E9" w:rsidRPr="006850BF" w14:paraId="4277F0C3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684501A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Core Health</w:t>
            </w:r>
          </w:p>
        </w:tc>
        <w:tc>
          <w:tcPr>
            <w:tcW w:w="3389" w:type="dxa"/>
          </w:tcPr>
          <w:p w14:paraId="3A5C919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Authoritative hospital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 transactional domains</w:t>
            </w:r>
          </w:p>
        </w:tc>
        <w:tc>
          <w:tcPr>
            <w:tcW w:w="3389" w:type="dxa"/>
          </w:tcPr>
          <w:p w14:paraId="0C4B5E9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Expose arbitrary external protocols.</w:t>
            </w:r>
          </w:p>
        </w:tc>
      </w:tr>
      <w:tr w:rsidR="001A76E9" w:rsidRPr="006850BF" w14:paraId="417FC79E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0E5C4DF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IAM</w:t>
            </w:r>
          </w:p>
        </w:tc>
        <w:tc>
          <w:tcPr>
            <w:tcW w:w="3389" w:type="dxa"/>
          </w:tcPr>
          <w:p w14:paraId="0628EB5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Authentication, MFA, federation, service identity</w:t>
            </w:r>
          </w:p>
        </w:tc>
        <w:tc>
          <w:tcPr>
            <w:tcW w:w="3389" w:type="dxa"/>
          </w:tcPr>
          <w:p w14:paraId="6AD9D2F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Decide clinical consent by itself.</w:t>
            </w:r>
          </w:p>
        </w:tc>
      </w:tr>
      <w:tr w:rsidR="001A76E9" w:rsidRPr="006850BF" w14:paraId="7EA0A744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5E19C98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Policy/Consent</w:t>
            </w:r>
          </w:p>
        </w:tc>
        <w:tc>
          <w:tcPr>
            <w:tcW w:w="3389" w:type="dxa"/>
          </w:tcPr>
          <w:p w14:paraId="1E55CED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Contextual disclosure/access decisions</w:t>
            </w:r>
          </w:p>
        </w:tc>
        <w:tc>
          <w:tcPr>
            <w:tcW w:w="3389" w:type="dxa"/>
          </w:tcPr>
          <w:p w14:paraId="5CECAC7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Replace legal governance.</w:t>
            </w:r>
          </w:p>
        </w:tc>
      </w:tr>
      <w:tr w:rsidR="001A76E9" w:rsidRPr="006850BF" w14:paraId="589E2E17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743DE6B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3389" w:type="dxa"/>
          </w:tcPr>
          <w:p w14:paraId="05C8126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Long-running state machines/tasks/timers</w:t>
            </w:r>
          </w:p>
        </w:tc>
        <w:tc>
          <w:tcPr>
            <w:tcW w:w="3389" w:type="dxa"/>
          </w:tcPr>
          <w:p w14:paraId="6776EE3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Own clinical facts.</w:t>
            </w:r>
          </w:p>
        </w:tc>
      </w:tr>
      <w:tr w:rsidR="001A76E9" w:rsidRPr="006850BF" w14:paraId="122C176E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475B0E5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3389" w:type="dxa"/>
          </w:tcPr>
          <w:p w14:paraId="0B41B4E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Append-oriented evidence</w:t>
            </w:r>
          </w:p>
        </w:tc>
        <w:tc>
          <w:tcPr>
            <w:tcW w:w="3389" w:type="dxa"/>
          </w:tcPr>
          <w:p w14:paraId="72C5326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Act as application database.</w:t>
            </w:r>
          </w:p>
        </w:tc>
      </w:tr>
      <w:tr w:rsidR="001A76E9" w:rsidRPr="006850BF" w14:paraId="6B98D774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408B817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3389" w:type="dxa"/>
          </w:tcPr>
          <w:p w14:paraId="42F1CBE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Code/value-set validation and mappings</w:t>
            </w:r>
          </w:p>
        </w:tc>
        <w:tc>
          <w:tcPr>
            <w:tcW w:w="3389" w:type="dxa"/>
          </w:tcPr>
          <w:p w14:paraId="51274BE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 codes silently.</w:t>
            </w:r>
          </w:p>
        </w:tc>
      </w:tr>
      <w:tr w:rsidR="001A76E9" w:rsidRPr="006850BF" w14:paraId="1C0873B7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618E6FD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Document Service</w:t>
            </w:r>
          </w:p>
        </w:tc>
        <w:tc>
          <w:tcPr>
            <w:tcW w:w="3389" w:type="dxa"/>
          </w:tcPr>
          <w:p w14:paraId="306601F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Secure binary lifecycle</w:t>
            </w:r>
          </w:p>
        </w:tc>
        <w:tc>
          <w:tcPr>
            <w:tcW w:w="3389" w:type="dxa"/>
          </w:tcPr>
          <w:p w14:paraId="54675A8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Expose public buc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kets.</w:t>
            </w:r>
          </w:p>
        </w:tc>
      </w:tr>
      <w:tr w:rsidR="001A76E9" w:rsidRPr="006850BF" w14:paraId="4B5DC7C5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0B4BED5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  <w:tc>
          <w:tcPr>
            <w:tcW w:w="3389" w:type="dxa"/>
          </w:tcPr>
          <w:p w14:paraId="7ADC6BA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Cross-facility case exchange</w:t>
            </w:r>
          </w:p>
        </w:tc>
        <w:tc>
          <w:tcPr>
            <w:tcW w:w="3389" w:type="dxa"/>
          </w:tcPr>
          <w:p w14:paraId="751BECF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Provide unrestricted remote EMR access.</w:t>
            </w:r>
          </w:p>
        </w:tc>
      </w:tr>
      <w:tr w:rsidR="001A76E9" w:rsidRPr="006850BF" w14:paraId="67B223E8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67C5B1E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 Gateway</w:t>
            </w:r>
          </w:p>
        </w:tc>
        <w:tc>
          <w:tcPr>
            <w:tcW w:w="3389" w:type="dxa"/>
          </w:tcPr>
          <w:p w14:paraId="26469C8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 validation/profile/auth/throttling</w:t>
            </w:r>
          </w:p>
        </w:tc>
        <w:tc>
          <w:tcPr>
            <w:tcW w:w="3389" w:type="dxa"/>
          </w:tcPr>
          <w:p w14:paraId="7DEF7D9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Expose internal database schema.</w:t>
            </w:r>
          </w:p>
        </w:tc>
      </w:tr>
      <w:tr w:rsidR="001A76E9" w:rsidRPr="006850BF" w14:paraId="0ADCCC40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3818668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Integration Runtime</w:t>
            </w:r>
          </w:p>
        </w:tc>
        <w:tc>
          <w:tcPr>
            <w:tcW w:w="3389" w:type="dxa"/>
          </w:tcPr>
          <w:p w14:paraId="1B2139E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Legacy/proprietary adapters</w:t>
            </w:r>
          </w:p>
        </w:tc>
        <w:tc>
          <w:tcPr>
            <w:tcW w:w="3389" w:type="dxa"/>
          </w:tcPr>
          <w:p w14:paraId="64B83BD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Bypass domain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validation.</w:t>
            </w:r>
          </w:p>
        </w:tc>
      </w:tr>
      <w:tr w:rsidR="001A76E9" w:rsidRPr="006850BF" w14:paraId="02E8701D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5394739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3389" w:type="dxa"/>
          </w:tcPr>
          <w:p w14:paraId="0124290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Warehouse/BI</w:t>
            </w:r>
          </w:p>
        </w:tc>
        <w:tc>
          <w:tcPr>
            <w:tcW w:w="3389" w:type="dxa"/>
          </w:tcPr>
          <w:p w14:paraId="6345AC1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Run heavy reports on OLTP.</w:t>
            </w:r>
          </w:p>
        </w:tc>
      </w:tr>
      <w:tr w:rsidR="001A76E9" w:rsidRPr="006850BF" w14:paraId="126696D6" w14:textId="77777777">
        <w:tblPrEx>
          <w:jc w:val="center"/>
        </w:tblPrEx>
        <w:trPr>
          <w:jc w:val="center"/>
        </w:trPr>
        <w:tc>
          <w:tcPr>
            <w:tcW w:w="3389" w:type="dxa"/>
          </w:tcPr>
          <w:p w14:paraId="2A21C17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 Edge</w:t>
            </w:r>
          </w:p>
        </w:tc>
        <w:tc>
          <w:tcPr>
            <w:tcW w:w="3389" w:type="dxa"/>
          </w:tcPr>
          <w:p w14:paraId="6C08675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Approved continuity workflows</w:t>
            </w:r>
          </w:p>
        </w:tc>
        <w:tc>
          <w:tcPr>
            <w:tcW w:w="3389" w:type="dxa"/>
          </w:tcPr>
          <w:p w14:paraId="1970AB4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Diverge indefinitely from central state.</w:t>
            </w:r>
          </w:p>
        </w:tc>
      </w:tr>
    </w:tbl>
    <w:p w14:paraId="04B54864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6. Domain Ownership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76E9" w:rsidRPr="006850BF" w14:paraId="72B5C3E0" w14:textId="77777777">
        <w:trPr>
          <w:jc w:val="center"/>
        </w:trPr>
        <w:tc>
          <w:tcPr>
            <w:tcW w:w="3389" w:type="dxa"/>
          </w:tcPr>
          <w:p w14:paraId="39A6E41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Domain</w:t>
            </w:r>
          </w:p>
        </w:tc>
        <w:tc>
          <w:tcPr>
            <w:tcW w:w="3389" w:type="dxa"/>
          </w:tcPr>
          <w:p w14:paraId="5289364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Authoritative ownership</w:t>
            </w:r>
          </w:p>
        </w:tc>
        <w:tc>
          <w:tcPr>
            <w:tcW w:w="3389" w:type="dxa"/>
          </w:tcPr>
          <w:p w14:paraId="74F4E9A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Important consumers</w:t>
            </w:r>
          </w:p>
        </w:tc>
      </w:tr>
      <w:tr w:rsidR="001A76E9" w:rsidRPr="006850BF" w14:paraId="7A89A495" w14:textId="77777777">
        <w:trPr>
          <w:jc w:val="center"/>
        </w:trPr>
        <w:tc>
          <w:tcPr>
            <w:tcW w:w="3389" w:type="dxa"/>
          </w:tcPr>
          <w:p w14:paraId="4228586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 Identity</w:t>
            </w:r>
          </w:p>
        </w:tc>
        <w:tc>
          <w:tcPr>
            <w:tcW w:w="3389" w:type="dxa"/>
          </w:tcPr>
          <w:p w14:paraId="20D3E37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Demographics, identifiers, duplicate/merge state</w:t>
            </w:r>
          </w:p>
        </w:tc>
        <w:tc>
          <w:tcPr>
            <w:tcW w:w="3389" w:type="dxa"/>
          </w:tcPr>
          <w:p w14:paraId="7BC9749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Clinical, ADT, Referral, Revenue</w:t>
            </w:r>
          </w:p>
        </w:tc>
      </w:tr>
      <w:tr w:rsidR="001A76E9" w:rsidRPr="006850BF" w14:paraId="54F40067" w14:textId="77777777">
        <w:trPr>
          <w:jc w:val="center"/>
        </w:trPr>
        <w:tc>
          <w:tcPr>
            <w:tcW w:w="3389" w:type="dxa"/>
          </w:tcPr>
          <w:p w14:paraId="0D7BD41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</w:p>
        </w:tc>
        <w:tc>
          <w:tcPr>
            <w:tcW w:w="3389" w:type="dxa"/>
          </w:tcPr>
          <w:p w14:paraId="6284B98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Facility/department/unit/location hierarchy</w:t>
            </w:r>
          </w:p>
        </w:tc>
        <w:tc>
          <w:tcPr>
            <w:tcW w:w="3389" w:type="dxa"/>
          </w:tcPr>
          <w:p w14:paraId="18CEEA0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All domains</w:t>
            </w:r>
          </w:p>
        </w:tc>
      </w:tr>
      <w:tr w:rsidR="001A76E9" w:rsidRPr="006850BF" w14:paraId="49D8D64C" w14:textId="77777777">
        <w:trPr>
          <w:jc w:val="center"/>
        </w:trPr>
        <w:tc>
          <w:tcPr>
            <w:tcW w:w="3389" w:type="dxa"/>
          </w:tcPr>
          <w:p w14:paraId="2FC059A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Encounter/ADT</w:t>
            </w:r>
          </w:p>
        </w:tc>
        <w:tc>
          <w:tcPr>
            <w:tcW w:w="3389" w:type="dxa"/>
          </w:tcPr>
          <w:p w14:paraId="013CBE5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Visit, admission, ward stay, bed, discharge</w:t>
            </w:r>
          </w:p>
        </w:tc>
        <w:tc>
          <w:tcPr>
            <w:tcW w:w="3389" w:type="dxa"/>
          </w:tcPr>
          <w:p w14:paraId="125E61C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Clinical, Revenue, Analytics</w:t>
            </w:r>
          </w:p>
        </w:tc>
      </w:tr>
      <w:tr w:rsidR="001A76E9" w:rsidRPr="006850BF" w14:paraId="07D95E2A" w14:textId="77777777">
        <w:trPr>
          <w:jc w:val="center"/>
        </w:trPr>
        <w:tc>
          <w:tcPr>
            <w:tcW w:w="3389" w:type="dxa"/>
          </w:tcPr>
          <w:p w14:paraId="1EA1F4E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3389" w:type="dxa"/>
          </w:tcPr>
          <w:p w14:paraId="463CB7B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Notes,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 conditions, observations, anatomy findings, care plans</w:t>
            </w:r>
          </w:p>
        </w:tc>
        <w:tc>
          <w:tcPr>
            <w:tcW w:w="3389" w:type="dxa"/>
          </w:tcPr>
          <w:p w14:paraId="22613FC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Orders, Referral, Analytics</w:t>
            </w:r>
          </w:p>
        </w:tc>
      </w:tr>
      <w:tr w:rsidR="001A76E9" w:rsidRPr="006850BF" w14:paraId="58EC4FFD" w14:textId="77777777">
        <w:trPr>
          <w:jc w:val="center"/>
        </w:trPr>
        <w:tc>
          <w:tcPr>
            <w:tcW w:w="3389" w:type="dxa"/>
          </w:tcPr>
          <w:p w14:paraId="38FE17B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Orders/Diagnostics</w:t>
            </w:r>
          </w:p>
        </w:tc>
        <w:tc>
          <w:tcPr>
            <w:tcW w:w="3389" w:type="dxa"/>
          </w:tcPr>
          <w:p w14:paraId="06DFE87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ServiceRequest, specimen,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result/report lifecycle</w:t>
            </w:r>
          </w:p>
        </w:tc>
        <w:tc>
          <w:tcPr>
            <w:tcW w:w="3389" w:type="dxa"/>
          </w:tcPr>
          <w:p w14:paraId="56E6378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Clinical, Lab, Imaging</w:t>
            </w:r>
          </w:p>
        </w:tc>
      </w:tr>
      <w:tr w:rsidR="001A76E9" w:rsidRPr="006850BF" w14:paraId="6977AC35" w14:textId="77777777">
        <w:trPr>
          <w:jc w:val="center"/>
        </w:trPr>
        <w:tc>
          <w:tcPr>
            <w:tcW w:w="3389" w:type="dxa"/>
          </w:tcPr>
          <w:p w14:paraId="7CC58DF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3389" w:type="dxa"/>
          </w:tcPr>
          <w:p w14:paraId="41E48D5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Prescription, dispense/admin clinical lifecycle</w:t>
            </w:r>
          </w:p>
        </w:tc>
        <w:tc>
          <w:tcPr>
            <w:tcW w:w="3389" w:type="dxa"/>
          </w:tcPr>
          <w:p w14:paraId="780EC3B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Clinical,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Pharmacy, Revenue</w:t>
            </w:r>
          </w:p>
        </w:tc>
      </w:tr>
      <w:tr w:rsidR="001A76E9" w:rsidRPr="006850BF" w14:paraId="115C31BA" w14:textId="77777777">
        <w:trPr>
          <w:jc w:val="center"/>
        </w:trPr>
        <w:tc>
          <w:tcPr>
            <w:tcW w:w="3389" w:type="dxa"/>
          </w:tcPr>
          <w:p w14:paraId="2F164DF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389" w:type="dxa"/>
          </w:tcPr>
          <w:p w14:paraId="05BAA97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Item, batch, location, immutable stock ledger</w:t>
            </w:r>
          </w:p>
        </w:tc>
        <w:tc>
          <w:tcPr>
            <w:tcW w:w="3389" w:type="dxa"/>
          </w:tcPr>
          <w:p w14:paraId="650524A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Pharmacy, Lab, Theatre, Revenue</w:t>
            </w:r>
          </w:p>
        </w:tc>
      </w:tr>
      <w:tr w:rsidR="001A76E9" w:rsidRPr="006850BF" w14:paraId="74568F4C" w14:textId="77777777">
        <w:trPr>
          <w:jc w:val="center"/>
        </w:trPr>
        <w:tc>
          <w:tcPr>
            <w:tcW w:w="3389" w:type="dxa"/>
          </w:tcPr>
          <w:p w14:paraId="18EC673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3389" w:type="dxa"/>
          </w:tcPr>
          <w:p w14:paraId="4041719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Charges, invoices, payments, claims</w:t>
            </w:r>
          </w:p>
        </w:tc>
        <w:tc>
          <w:tcPr>
            <w:tcW w:w="3389" w:type="dxa"/>
          </w:tcPr>
          <w:p w14:paraId="29B087C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Management, Payer adapters</w:t>
            </w:r>
          </w:p>
        </w:tc>
      </w:tr>
      <w:tr w:rsidR="001A76E9" w:rsidRPr="006850BF" w14:paraId="5D1F04E6" w14:textId="77777777">
        <w:trPr>
          <w:jc w:val="center"/>
        </w:trPr>
        <w:tc>
          <w:tcPr>
            <w:tcW w:w="3389" w:type="dxa"/>
          </w:tcPr>
          <w:p w14:paraId="37C44FE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Workforce</w:t>
            </w:r>
          </w:p>
        </w:tc>
        <w:tc>
          <w:tcPr>
            <w:tcW w:w="3389" w:type="dxa"/>
          </w:tcPr>
          <w:p w14:paraId="013AC73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Practitioner role, assignment, roster</w:t>
            </w:r>
          </w:p>
        </w:tc>
        <w:tc>
          <w:tcPr>
            <w:tcW w:w="3389" w:type="dxa"/>
          </w:tcPr>
          <w:p w14:paraId="46F9181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IAM, Clinical, Operations</w:t>
            </w:r>
          </w:p>
        </w:tc>
      </w:tr>
      <w:tr w:rsidR="001A76E9" w:rsidRPr="006850BF" w14:paraId="35E406B9" w14:textId="77777777">
        <w:trPr>
          <w:jc w:val="center"/>
        </w:trPr>
        <w:tc>
          <w:tcPr>
            <w:tcW w:w="3389" w:type="dxa"/>
          </w:tcPr>
          <w:p w14:paraId="0A0BD43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eferral</w:t>
            </w:r>
          </w:p>
        </w:tc>
        <w:tc>
          <w:tcPr>
            <w:tcW w:w="3389" w:type="dxa"/>
          </w:tcPr>
          <w:p w14:paraId="02D9ABC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Case, messages, acceptance/transfer/outcome</w:t>
            </w:r>
          </w:p>
        </w:tc>
        <w:tc>
          <w:tcPr>
            <w:tcW w:w="3389" w:type="dxa"/>
          </w:tcPr>
          <w:p w14:paraId="739F008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Clinical, External hospitals</w:t>
            </w:r>
          </w:p>
        </w:tc>
      </w:tr>
      <w:tr w:rsidR="001A76E9" w:rsidRPr="006850BF" w14:paraId="3441C6EB" w14:textId="77777777">
        <w:trPr>
          <w:jc w:val="center"/>
        </w:trPr>
        <w:tc>
          <w:tcPr>
            <w:tcW w:w="3389" w:type="dxa"/>
          </w:tcPr>
          <w:p w14:paraId="07E2C34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Consent/Policy</w:t>
            </w:r>
          </w:p>
        </w:tc>
        <w:tc>
          <w:tcPr>
            <w:tcW w:w="3389" w:type="dxa"/>
          </w:tcPr>
          <w:p w14:paraId="216AF72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Consent artefacts and decisions</w:t>
            </w:r>
          </w:p>
        </w:tc>
        <w:tc>
          <w:tcPr>
            <w:tcW w:w="3389" w:type="dxa"/>
          </w:tcPr>
          <w:p w14:paraId="1F98640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All sensitive access/exchange</w:t>
            </w:r>
          </w:p>
        </w:tc>
      </w:tr>
      <w:tr w:rsidR="001A76E9" w:rsidRPr="006850BF" w14:paraId="36F2FB29" w14:textId="77777777">
        <w:trPr>
          <w:jc w:val="center"/>
        </w:trPr>
        <w:tc>
          <w:tcPr>
            <w:tcW w:w="3389" w:type="dxa"/>
          </w:tcPr>
          <w:p w14:paraId="5A78FA9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3389" w:type="dxa"/>
          </w:tcPr>
          <w:p w14:paraId="6E31544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Access/action evidence</w:t>
            </w:r>
          </w:p>
        </w:tc>
        <w:tc>
          <w:tcPr>
            <w:tcW w:w="3389" w:type="dxa"/>
          </w:tcPr>
          <w:p w14:paraId="757C270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Privacy, Security, Compliance</w:t>
            </w:r>
          </w:p>
        </w:tc>
      </w:tr>
      <w:tr w:rsidR="001A76E9" w:rsidRPr="006850BF" w14:paraId="0D04F790" w14:textId="77777777">
        <w:tblPrEx>
          <w:jc w:val="left"/>
        </w:tblPrEx>
        <w:tc>
          <w:tcPr>
            <w:tcW w:w="10166" w:type="dxa"/>
            <w:gridSpan w:val="3"/>
          </w:tcPr>
          <w:p w14:paraId="229A1ADB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ARCHITECTURE RULE — Logical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ownership remains even if several modules share one physical PostgreSQL cluster.</w:t>
            </w:r>
          </w:p>
        </w:tc>
      </w:tr>
    </w:tbl>
    <w:p w14:paraId="129A050A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7. Persistence Architecture</w:t>
      </w:r>
    </w:p>
    <w:p w14:paraId="39C00D2D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7.1 Transactional store</w:t>
      </w:r>
    </w:p>
    <w:p w14:paraId="17C64833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The baseline authoritative store is an ACID relational database, with PostgreSQL recommended. Domains use schema/namespace</w:t>
      </w:r>
      <w:r w:rsidRPr="006850BF">
        <w:rPr>
          <w:rFonts w:ascii="Times New Roman" w:hAnsi="Times New Roman" w:cs="Times New Roman"/>
          <w:sz w:val="24"/>
          <w:szCs w:val="24"/>
        </w:rPr>
        <w:t xml:space="preserve"> separation, controlled migrations, constraints for safe invariants, optimistic concurrency where needed and explicit lifecycle states rather than generic destructive deletion.</w:t>
      </w:r>
    </w:p>
    <w:p w14:paraId="2CCC7FA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Read replicas may serve non-critical reads but stale data must not masquerade a</w:t>
      </w:r>
      <w:r w:rsidRPr="006850BF">
        <w:rPr>
          <w:rFonts w:ascii="Times New Roman" w:hAnsi="Times New Roman" w:cs="Times New Roman"/>
          <w:sz w:val="24"/>
          <w:szCs w:val="24"/>
        </w:rPr>
        <w:t>s current clinical state.</w:t>
      </w:r>
    </w:p>
    <w:p w14:paraId="3C4918AF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Signed clinical records use amendments/addenda/version history.</w:t>
      </w:r>
    </w:p>
    <w:p w14:paraId="5B44B93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Financial and inventory ledgers use append-oriented transactions.</w:t>
      </w:r>
    </w:p>
    <w:p w14:paraId="7681F29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Tenant/facility keys are mandatory where scope applies.</w:t>
      </w:r>
    </w:p>
    <w:p w14:paraId="724501AB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7.2 Object storage</w:t>
      </w:r>
    </w:p>
    <w:p w14:paraId="5C5DE38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Encrypted private storage</w:t>
      </w:r>
      <w:r w:rsidRPr="006850BF">
        <w:rPr>
          <w:rFonts w:ascii="Times New Roman" w:hAnsi="Times New Roman" w:cs="Times New Roman"/>
          <w:sz w:val="24"/>
          <w:szCs w:val="24"/>
        </w:rPr>
        <w:t xml:space="preserve"> for documents and selected media.</w:t>
      </w:r>
    </w:p>
    <w:p w14:paraId="18EF576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Opaque keys; metadata and access policy remain in transactional records.</w:t>
      </w:r>
    </w:p>
    <w:p w14:paraId="30F84F8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Upload quarantine → content validation → malware scan → checksum → classification → final storage.</w:t>
      </w:r>
    </w:p>
    <w:p w14:paraId="410FAA5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Time-limited authorised access; retention and leg</w:t>
      </w:r>
      <w:r w:rsidRPr="006850BF">
        <w:rPr>
          <w:rFonts w:ascii="Times New Roman" w:hAnsi="Times New Roman" w:cs="Times New Roman"/>
          <w:sz w:val="24"/>
          <w:szCs w:val="24"/>
        </w:rPr>
        <w:t>al hold supported.</w:t>
      </w:r>
    </w:p>
    <w:p w14:paraId="11076DBB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7.3 Cache, search and analytics</w:t>
      </w:r>
    </w:p>
    <w:p w14:paraId="65095E6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Cache is ephemeral and never authoritative for clinical/financial/stock state.</w:t>
      </w:r>
    </w:p>
    <w:p w14:paraId="3377432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Search is a reconstructable projection with server-side tenant/access filtering.</w:t>
      </w:r>
    </w:p>
    <w:p w14:paraId="0156F4D3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Analytics is downstream via </w:t>
      </w:r>
      <w:r w:rsidRPr="006850BF">
        <w:rPr>
          <w:rFonts w:ascii="Times New Roman" w:hAnsi="Times New Roman" w:cs="Times New Roman"/>
          <w:sz w:val="24"/>
          <w:szCs w:val="24"/>
        </w:rPr>
        <w:t>CDC/events/batch; heavy BI does not query clinical OLTP.</w:t>
      </w:r>
    </w:p>
    <w:p w14:paraId="7FFB0017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8. Transactions and Consistency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76E9" w:rsidRPr="006850BF" w14:paraId="381087C5" w14:textId="77777777">
        <w:trPr>
          <w:jc w:val="center"/>
        </w:trPr>
        <w:tc>
          <w:tcPr>
            <w:tcW w:w="3389" w:type="dxa"/>
          </w:tcPr>
          <w:p w14:paraId="5B3F707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Scenario</w:t>
            </w:r>
          </w:p>
        </w:tc>
        <w:tc>
          <w:tcPr>
            <w:tcW w:w="3389" w:type="dxa"/>
          </w:tcPr>
          <w:p w14:paraId="2BCA38D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Consistency</w:t>
            </w:r>
          </w:p>
        </w:tc>
        <w:tc>
          <w:tcPr>
            <w:tcW w:w="3389" w:type="dxa"/>
          </w:tcPr>
          <w:p w14:paraId="07F4092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Pattern</w:t>
            </w:r>
          </w:p>
        </w:tc>
      </w:tr>
      <w:tr w:rsidR="001A76E9" w:rsidRPr="006850BF" w14:paraId="68DB0219" w14:textId="77777777">
        <w:trPr>
          <w:jc w:val="center"/>
        </w:trPr>
        <w:tc>
          <w:tcPr>
            <w:tcW w:w="3389" w:type="dxa"/>
          </w:tcPr>
          <w:p w14:paraId="6D355F8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Sign note/order</w:t>
            </w:r>
          </w:p>
        </w:tc>
        <w:tc>
          <w:tcPr>
            <w:tcW w:w="3389" w:type="dxa"/>
          </w:tcPr>
          <w:p w14:paraId="339F1C3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3389" w:type="dxa"/>
          </w:tcPr>
          <w:p w14:paraId="7A09E67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Single authoritative transaction.</w:t>
            </w:r>
          </w:p>
        </w:tc>
      </w:tr>
      <w:tr w:rsidR="001A76E9" w:rsidRPr="006850BF" w14:paraId="6BAD5111" w14:textId="77777777">
        <w:trPr>
          <w:jc w:val="center"/>
        </w:trPr>
        <w:tc>
          <w:tcPr>
            <w:tcW w:w="3389" w:type="dxa"/>
          </w:tcPr>
          <w:p w14:paraId="34EC72F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Lab result release</w:t>
            </w:r>
          </w:p>
        </w:tc>
        <w:tc>
          <w:tcPr>
            <w:tcW w:w="3389" w:type="dxa"/>
          </w:tcPr>
          <w:p w14:paraId="6E04420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Strong result, eventual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notification</w:t>
            </w:r>
          </w:p>
        </w:tc>
        <w:tc>
          <w:tcPr>
            <w:tcW w:w="3389" w:type="dxa"/>
          </w:tcPr>
          <w:p w14:paraId="3466ED6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Commit then outbox even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t.</w:t>
            </w:r>
          </w:p>
        </w:tc>
      </w:tr>
      <w:tr w:rsidR="001A76E9" w:rsidRPr="006850BF" w14:paraId="65C2A117" w14:textId="77777777">
        <w:trPr>
          <w:jc w:val="center"/>
        </w:trPr>
        <w:tc>
          <w:tcPr>
            <w:tcW w:w="3389" w:type="dxa"/>
          </w:tcPr>
          <w:p w14:paraId="730BE72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SMS reminder</w:t>
            </w:r>
          </w:p>
        </w:tc>
        <w:tc>
          <w:tcPr>
            <w:tcW w:w="3389" w:type="dxa"/>
          </w:tcPr>
          <w:p w14:paraId="2AB04F5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Eventual</w:t>
            </w:r>
          </w:p>
        </w:tc>
        <w:tc>
          <w:tcPr>
            <w:tcW w:w="3389" w:type="dxa"/>
          </w:tcPr>
          <w:p w14:paraId="48E073A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Queue/retry/provider adapter.</w:t>
            </w:r>
          </w:p>
        </w:tc>
      </w:tr>
      <w:tr w:rsidR="001A76E9" w:rsidRPr="006850BF" w14:paraId="3DE5AFF5" w14:textId="77777777">
        <w:trPr>
          <w:jc w:val="center"/>
        </w:trPr>
        <w:tc>
          <w:tcPr>
            <w:tcW w:w="3389" w:type="dxa"/>
          </w:tcPr>
          <w:p w14:paraId="76AAE91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 dispense + stock</w:t>
            </w:r>
          </w:p>
        </w:tc>
        <w:tc>
          <w:tcPr>
            <w:tcW w:w="3389" w:type="dxa"/>
          </w:tcPr>
          <w:p w14:paraId="15BDDDB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Strong coordination</w:t>
            </w:r>
          </w:p>
        </w:tc>
        <w:tc>
          <w:tcPr>
            <w:tcW w:w="3389" w:type="dxa"/>
          </w:tcPr>
          <w:p w14:paraId="2FF0A48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Atomic co-located transaction or reservation/saga.</w:t>
            </w:r>
          </w:p>
        </w:tc>
      </w:tr>
      <w:tr w:rsidR="001A76E9" w:rsidRPr="006850BF" w14:paraId="4D1EDDC0" w14:textId="77777777">
        <w:trPr>
          <w:jc w:val="center"/>
        </w:trPr>
        <w:tc>
          <w:tcPr>
            <w:tcW w:w="3389" w:type="dxa"/>
          </w:tcPr>
          <w:p w14:paraId="2F9C11B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Charge from completed service</w:t>
            </w:r>
          </w:p>
        </w:tc>
        <w:tc>
          <w:tcPr>
            <w:tcW w:w="3389" w:type="dxa"/>
          </w:tcPr>
          <w:p w14:paraId="1160467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Eventual/reconcilable</w:t>
            </w:r>
          </w:p>
        </w:tc>
        <w:tc>
          <w:tcPr>
            <w:tcW w:w="3389" w:type="dxa"/>
          </w:tcPr>
          <w:p w14:paraId="357B0FE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Idempotent event consumer.</w:t>
            </w:r>
          </w:p>
        </w:tc>
      </w:tr>
      <w:tr w:rsidR="001A76E9" w:rsidRPr="006850BF" w14:paraId="7FFD4EBB" w14:textId="77777777">
        <w:trPr>
          <w:jc w:val="center"/>
        </w:trPr>
        <w:tc>
          <w:tcPr>
            <w:tcW w:w="3389" w:type="dxa"/>
          </w:tcPr>
          <w:p w14:paraId="342DE2B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Referral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submit</w:t>
            </w:r>
          </w:p>
        </w:tc>
        <w:tc>
          <w:tcPr>
            <w:tcW w:w="3389" w:type="dxa"/>
          </w:tcPr>
          <w:p w14:paraId="5F60849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Strong local + durable network delivery</w:t>
            </w:r>
          </w:p>
        </w:tc>
        <w:tc>
          <w:tcPr>
            <w:tcW w:w="3389" w:type="dxa"/>
          </w:tcPr>
          <w:p w14:paraId="14CC62F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Outbox + remote acknowledgement.</w:t>
            </w:r>
          </w:p>
        </w:tc>
      </w:tr>
      <w:tr w:rsidR="001A76E9" w:rsidRPr="006850BF" w14:paraId="567A94AE" w14:textId="77777777">
        <w:trPr>
          <w:jc w:val="center"/>
        </w:trPr>
        <w:tc>
          <w:tcPr>
            <w:tcW w:w="3389" w:type="dxa"/>
          </w:tcPr>
          <w:p w14:paraId="33C2543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 index</w:t>
            </w:r>
          </w:p>
        </w:tc>
        <w:tc>
          <w:tcPr>
            <w:tcW w:w="3389" w:type="dxa"/>
          </w:tcPr>
          <w:p w14:paraId="4124CA2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Eventual</w:t>
            </w:r>
          </w:p>
        </w:tc>
        <w:tc>
          <w:tcPr>
            <w:tcW w:w="3389" w:type="dxa"/>
          </w:tcPr>
          <w:p w14:paraId="3B6CC2D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Event-driven projection.</w:t>
            </w:r>
          </w:p>
        </w:tc>
      </w:tr>
      <w:tr w:rsidR="001A76E9" w:rsidRPr="006850BF" w14:paraId="2667AF96" w14:textId="77777777">
        <w:trPr>
          <w:jc w:val="center"/>
        </w:trPr>
        <w:tc>
          <w:tcPr>
            <w:tcW w:w="3389" w:type="dxa"/>
          </w:tcPr>
          <w:p w14:paraId="37A6BF5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3389" w:type="dxa"/>
          </w:tcPr>
          <w:p w14:paraId="130818B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Eventual</w:t>
            </w:r>
          </w:p>
        </w:tc>
        <w:tc>
          <w:tcPr>
            <w:tcW w:w="3389" w:type="dxa"/>
          </w:tcPr>
          <w:p w14:paraId="38A82A3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CDC/event/batch.</w:t>
            </w:r>
          </w:p>
        </w:tc>
      </w:tr>
    </w:tbl>
    <w:p w14:paraId="72C7C4C9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8.1 Transactional outbox</w:t>
      </w:r>
    </w:p>
    <w:p w14:paraId="74D5552B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Events that leave a transaction boundary are recorded in an </w:t>
      </w:r>
      <w:r w:rsidRPr="006850BF">
        <w:rPr>
          <w:rFonts w:ascii="Times New Roman" w:hAnsi="Times New Roman" w:cs="Times New Roman"/>
          <w:sz w:val="24"/>
          <w:szCs w:val="24"/>
        </w:rPr>
        <w:t>outbox in the same commit as authoritative state. Dispatchers publish them; consumers use idempotency/inbox records so retries do not duplicate clinical, financial or inventory side effects.</w:t>
      </w:r>
    </w:p>
    <w:p w14:paraId="37314018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9. Event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76E9" w:rsidRPr="006850BF" w14:paraId="1E05CFEA" w14:textId="77777777">
        <w:trPr>
          <w:jc w:val="center"/>
        </w:trPr>
        <w:tc>
          <w:tcPr>
            <w:tcW w:w="3389" w:type="dxa"/>
          </w:tcPr>
          <w:p w14:paraId="77749AB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3389" w:type="dxa"/>
          </w:tcPr>
          <w:p w14:paraId="4F60D2B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  <w:tc>
          <w:tcPr>
            <w:tcW w:w="3389" w:type="dxa"/>
          </w:tcPr>
          <w:p w14:paraId="5081C8E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Handling</w:t>
            </w:r>
          </w:p>
        </w:tc>
      </w:tr>
      <w:tr w:rsidR="001A76E9" w:rsidRPr="006850BF" w14:paraId="1AA42698" w14:textId="77777777">
        <w:trPr>
          <w:jc w:val="center"/>
        </w:trPr>
        <w:tc>
          <w:tcPr>
            <w:tcW w:w="3389" w:type="dxa"/>
          </w:tcPr>
          <w:p w14:paraId="6006171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Domain</w:t>
            </w:r>
          </w:p>
        </w:tc>
        <w:tc>
          <w:tcPr>
            <w:tcW w:w="3389" w:type="dxa"/>
          </w:tcPr>
          <w:p w14:paraId="64B12B2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PatientRegistered, LabResultFinalised, MedicationDispensed</w:t>
            </w:r>
          </w:p>
        </w:tc>
        <w:tc>
          <w:tcPr>
            <w:tcW w:w="3389" w:type="dxa"/>
          </w:tcPr>
          <w:p w14:paraId="7BD0F71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Durable, schema-versioned.</w:t>
            </w:r>
          </w:p>
        </w:tc>
      </w:tr>
      <w:tr w:rsidR="001A76E9" w:rsidRPr="006850BF" w14:paraId="6E3C6C88" w14:textId="77777777">
        <w:trPr>
          <w:jc w:val="center"/>
        </w:trPr>
        <w:tc>
          <w:tcPr>
            <w:tcW w:w="3389" w:type="dxa"/>
          </w:tcPr>
          <w:p w14:paraId="266944C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3389" w:type="dxa"/>
          </w:tcPr>
          <w:p w14:paraId="2F812D1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ReferralSubmitted, ClaimSent</w:t>
            </w:r>
          </w:p>
        </w:tc>
        <w:tc>
          <w:tcPr>
            <w:tcW w:w="3389" w:type="dxa"/>
          </w:tcPr>
          <w:p w14:paraId="09AA885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Durable and mapped to partner contract.</w:t>
            </w:r>
          </w:p>
        </w:tc>
      </w:tr>
      <w:tr w:rsidR="001A76E9" w:rsidRPr="006850BF" w14:paraId="08195BE7" w14:textId="77777777">
        <w:trPr>
          <w:jc w:val="center"/>
        </w:trPr>
        <w:tc>
          <w:tcPr>
            <w:tcW w:w="3389" w:type="dxa"/>
          </w:tcPr>
          <w:p w14:paraId="1F1C86D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3389" w:type="dxa"/>
          </w:tcPr>
          <w:p w14:paraId="246D62B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BreakGlassUsed, BulkExported</w:t>
            </w:r>
          </w:p>
        </w:tc>
        <w:tc>
          <w:tcPr>
            <w:tcW w:w="3389" w:type="dxa"/>
          </w:tcPr>
          <w:p w14:paraId="1371997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High-integrity audit/security pipeline.</w:t>
            </w:r>
          </w:p>
        </w:tc>
      </w:tr>
      <w:tr w:rsidR="001A76E9" w:rsidRPr="006850BF" w14:paraId="5E63A6E2" w14:textId="77777777">
        <w:trPr>
          <w:jc w:val="center"/>
        </w:trPr>
        <w:tc>
          <w:tcPr>
            <w:tcW w:w="3389" w:type="dxa"/>
          </w:tcPr>
          <w:p w14:paraId="4FE74F1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Operatio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nal</w:t>
            </w:r>
          </w:p>
        </w:tc>
        <w:tc>
          <w:tcPr>
            <w:tcW w:w="3389" w:type="dxa"/>
          </w:tcPr>
          <w:p w14:paraId="77D1D23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SyncLagHigh, WorkerFailed</w:t>
            </w:r>
          </w:p>
        </w:tc>
        <w:tc>
          <w:tcPr>
            <w:tcW w:w="3389" w:type="dxa"/>
          </w:tcPr>
          <w:p w14:paraId="477B406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Observability/incident pipeline.</w:t>
            </w:r>
          </w:p>
        </w:tc>
      </w:tr>
      <w:tr w:rsidR="001A76E9" w:rsidRPr="006850BF" w14:paraId="0046E632" w14:textId="77777777">
        <w:trPr>
          <w:jc w:val="center"/>
        </w:trPr>
        <w:tc>
          <w:tcPr>
            <w:tcW w:w="3389" w:type="dxa"/>
          </w:tcPr>
          <w:p w14:paraId="30060DA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Notification command</w:t>
            </w:r>
          </w:p>
        </w:tc>
        <w:tc>
          <w:tcPr>
            <w:tcW w:w="3389" w:type="dxa"/>
          </w:tcPr>
          <w:p w14:paraId="7346D2E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SendAppointmentReminder</w:t>
            </w:r>
          </w:p>
        </w:tc>
        <w:tc>
          <w:tcPr>
            <w:tcW w:w="3389" w:type="dxa"/>
          </w:tcPr>
          <w:p w14:paraId="7F15BED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Retryable; never source of clinical truth.</w:t>
            </w:r>
          </w:p>
        </w:tc>
      </w:tr>
    </w:tbl>
    <w:p w14:paraId="3AF9C689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Every event: event_id, type, schema_version, occurred_at, producer, correlation_id, causation_id and ag</w:t>
      </w:r>
      <w:r w:rsidRPr="006850BF">
        <w:rPr>
          <w:rFonts w:ascii="Times New Roman" w:hAnsi="Times New Roman" w:cs="Times New Roman"/>
          <w:sz w:val="24"/>
          <w:szCs w:val="24"/>
        </w:rPr>
        <w:t>gregate/version.</w:t>
      </w:r>
    </w:p>
    <w:p w14:paraId="1B423C5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PHI is minimised in shared event payloads.</w:t>
      </w:r>
    </w:p>
    <w:p w14:paraId="571234F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Backward-compatible evolution or explicit new event version.</w:t>
      </w:r>
    </w:p>
    <w:p w14:paraId="7086D3A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Dead-letter queues require ownership and reconciliation procedures.</w:t>
      </w:r>
    </w:p>
    <w:p w14:paraId="7F71908A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10. API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1A76E9" w:rsidRPr="006850BF" w14:paraId="3D5817B7" w14:textId="77777777">
        <w:trPr>
          <w:jc w:val="center"/>
        </w:trPr>
        <w:tc>
          <w:tcPr>
            <w:tcW w:w="3389" w:type="dxa"/>
          </w:tcPr>
          <w:p w14:paraId="42C3023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API</w:t>
            </w:r>
          </w:p>
        </w:tc>
        <w:tc>
          <w:tcPr>
            <w:tcW w:w="3389" w:type="dxa"/>
          </w:tcPr>
          <w:p w14:paraId="4E39744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Consumers</w:t>
            </w:r>
          </w:p>
        </w:tc>
        <w:tc>
          <w:tcPr>
            <w:tcW w:w="3389" w:type="dxa"/>
          </w:tcPr>
          <w:p w14:paraId="0D2E1E9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Rules</w:t>
            </w:r>
          </w:p>
        </w:tc>
      </w:tr>
      <w:tr w:rsidR="001A76E9" w:rsidRPr="006850BF" w14:paraId="2BB2547D" w14:textId="77777777">
        <w:trPr>
          <w:jc w:val="center"/>
        </w:trPr>
        <w:tc>
          <w:tcPr>
            <w:tcW w:w="3389" w:type="dxa"/>
          </w:tcPr>
          <w:p w14:paraId="77929C4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 internal</w:t>
            </w:r>
          </w:p>
        </w:tc>
        <w:tc>
          <w:tcPr>
            <w:tcW w:w="3389" w:type="dxa"/>
          </w:tcPr>
          <w:p w14:paraId="4E83012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BFFs/clients</w:t>
            </w:r>
          </w:p>
        </w:tc>
        <w:tc>
          <w:tcPr>
            <w:tcW w:w="3389" w:type="dxa"/>
          </w:tcPr>
          <w:p w14:paraId="12CF09A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Versioned application contracts.</w:t>
            </w:r>
          </w:p>
        </w:tc>
      </w:tr>
      <w:tr w:rsidR="001A76E9" w:rsidRPr="006850BF" w14:paraId="570BB831" w14:textId="77777777">
        <w:trPr>
          <w:jc w:val="center"/>
        </w:trPr>
        <w:tc>
          <w:tcPr>
            <w:tcW w:w="3389" w:type="dxa"/>
          </w:tcPr>
          <w:p w14:paraId="73600CC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</w:t>
            </w:r>
          </w:p>
        </w:tc>
        <w:tc>
          <w:tcPr>
            <w:tcW w:w="3389" w:type="dxa"/>
          </w:tcPr>
          <w:p w14:paraId="46D8536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Approved health systems</w:t>
            </w:r>
          </w:p>
        </w:tc>
        <w:tc>
          <w:tcPr>
            <w:tcW w:w="3389" w:type="dxa"/>
          </w:tcPr>
          <w:p w14:paraId="7403F64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Profiled FHIR contracts and conformance.</w:t>
            </w:r>
          </w:p>
        </w:tc>
      </w:tr>
      <w:tr w:rsidR="001A76E9" w:rsidRPr="006850BF" w14:paraId="33113E92" w14:textId="77777777">
        <w:trPr>
          <w:jc w:val="center"/>
        </w:trPr>
        <w:tc>
          <w:tcPr>
            <w:tcW w:w="3389" w:type="dxa"/>
          </w:tcPr>
          <w:p w14:paraId="77A604D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Partner</w:t>
            </w:r>
          </w:p>
        </w:tc>
        <w:tc>
          <w:tcPr>
            <w:tcW w:w="3389" w:type="dxa"/>
          </w:tcPr>
          <w:p w14:paraId="3714B28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Payers/payments/messaging</w:t>
            </w:r>
          </w:p>
        </w:tc>
        <w:tc>
          <w:tcPr>
            <w:tcW w:w="3389" w:type="dxa"/>
          </w:tcPr>
          <w:p w14:paraId="3011B9C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Purpose-specific APIs/webhooks.</w:t>
            </w:r>
          </w:p>
        </w:tc>
      </w:tr>
      <w:tr w:rsidR="001A76E9" w:rsidRPr="006850BF" w14:paraId="4A69DE98" w14:textId="77777777">
        <w:trPr>
          <w:jc w:val="center"/>
        </w:trPr>
        <w:tc>
          <w:tcPr>
            <w:tcW w:w="3389" w:type="dxa"/>
          </w:tcPr>
          <w:p w14:paraId="379A25C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389" w:type="dxa"/>
          </w:tcPr>
          <w:p w14:paraId="2FA7383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Authorised admins</w:t>
            </w:r>
          </w:p>
        </w:tc>
        <w:tc>
          <w:tcPr>
            <w:tcW w:w="3389" w:type="dxa"/>
          </w:tcPr>
          <w:p w14:paraId="3D24DE1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Privileged and fully audited.</w:t>
            </w:r>
          </w:p>
        </w:tc>
      </w:tr>
      <w:tr w:rsidR="001A76E9" w:rsidRPr="006850BF" w14:paraId="58F268C6" w14:textId="77777777">
        <w:trPr>
          <w:jc w:val="center"/>
        </w:trPr>
        <w:tc>
          <w:tcPr>
            <w:tcW w:w="3389" w:type="dxa"/>
          </w:tcPr>
          <w:p w14:paraId="5A8D41D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Edge Sync</w:t>
            </w:r>
          </w:p>
        </w:tc>
        <w:tc>
          <w:tcPr>
            <w:tcW w:w="3389" w:type="dxa"/>
          </w:tcPr>
          <w:p w14:paraId="7822A52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 edge/central</w:t>
            </w:r>
          </w:p>
        </w:tc>
        <w:tc>
          <w:tcPr>
            <w:tcW w:w="3389" w:type="dxa"/>
          </w:tcPr>
          <w:p w14:paraId="6427764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Versioned cursor/idempotent sync envelopes.</w:t>
            </w:r>
          </w:p>
        </w:tc>
      </w:tr>
    </w:tbl>
    <w:p w14:paraId="66AA56F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TLS only; authenticated principal and tenant/facility context.</w:t>
      </w:r>
    </w:p>
    <w:p w14:paraId="2FD7E05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Correlation ID end-to-end.</w:t>
      </w:r>
    </w:p>
    <w:p w14:paraId="07C5EE1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Bounded pagination/filtering; no unrestricted patient bulk endpoint.</w:t>
      </w:r>
    </w:p>
    <w:p w14:paraId="4F4C3163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Idempotency on retried </w:t>
      </w:r>
      <w:r w:rsidRPr="006850BF">
        <w:rPr>
          <w:rFonts w:ascii="Times New Roman" w:hAnsi="Times New Roman" w:cs="Times New Roman"/>
          <w:sz w:val="24"/>
          <w:szCs w:val="24"/>
        </w:rPr>
        <w:t>commands/callbacks.</w:t>
      </w:r>
    </w:p>
    <w:p w14:paraId="390F89E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Consistent validation/errors without secret leakage.</w:t>
      </w:r>
    </w:p>
    <w:p w14:paraId="242AC5E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OpenAPI for native REST; FHIR conformance artefacts for health exchange.</w:t>
      </w:r>
    </w:p>
    <w:p w14:paraId="17F6037C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11. FHIR / Interoperability Gateway</w:t>
      </w:r>
    </w:p>
    <w:p w14:paraId="53F06F1B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The FHIR Gateway is an anti-corruption layer. Pulse's internal domain mode</w:t>
      </w:r>
      <w:r w:rsidRPr="006850BF">
        <w:rPr>
          <w:rFonts w:ascii="Times New Roman" w:hAnsi="Times New Roman" w:cs="Times New Roman"/>
          <w:sz w:val="24"/>
          <w:szCs w:val="24"/>
        </w:rPr>
        <w:t>l is not forced to be a one-to-one FHIR database. Mappings, profiles, terminology bindings and version conversion are explicit and tested.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75F2F364" w14:textId="77777777">
        <w:trPr>
          <w:jc w:val="center"/>
        </w:trPr>
        <w:tc>
          <w:tcPr>
            <w:tcW w:w="5083" w:type="dxa"/>
          </w:tcPr>
          <w:p w14:paraId="49E34E7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FHIR family</w:t>
            </w:r>
          </w:p>
        </w:tc>
        <w:tc>
          <w:tcPr>
            <w:tcW w:w="5083" w:type="dxa"/>
          </w:tcPr>
          <w:p w14:paraId="3045845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Pulse mapping</w:t>
            </w:r>
          </w:p>
        </w:tc>
      </w:tr>
      <w:tr w:rsidR="001A76E9" w:rsidRPr="006850BF" w14:paraId="15663C55" w14:textId="77777777">
        <w:trPr>
          <w:jc w:val="center"/>
        </w:trPr>
        <w:tc>
          <w:tcPr>
            <w:tcW w:w="5083" w:type="dxa"/>
          </w:tcPr>
          <w:p w14:paraId="047031D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Patient/RelatedPerson</w:t>
            </w:r>
          </w:p>
        </w:tc>
        <w:tc>
          <w:tcPr>
            <w:tcW w:w="5083" w:type="dxa"/>
          </w:tcPr>
          <w:p w14:paraId="5F3528A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Identity and proxy relationships</w:t>
            </w:r>
          </w:p>
        </w:tc>
      </w:tr>
      <w:tr w:rsidR="001A76E9" w:rsidRPr="006850BF" w14:paraId="21AD835D" w14:textId="77777777">
        <w:trPr>
          <w:jc w:val="center"/>
        </w:trPr>
        <w:tc>
          <w:tcPr>
            <w:tcW w:w="5083" w:type="dxa"/>
          </w:tcPr>
          <w:p w14:paraId="0E25474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Organization/Location</w:t>
            </w:r>
          </w:p>
        </w:tc>
        <w:tc>
          <w:tcPr>
            <w:tcW w:w="5083" w:type="dxa"/>
          </w:tcPr>
          <w:p w14:paraId="472CEDD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 hie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rarchy</w:t>
            </w:r>
          </w:p>
        </w:tc>
      </w:tr>
      <w:tr w:rsidR="001A76E9" w:rsidRPr="006850BF" w14:paraId="3953D198" w14:textId="77777777">
        <w:trPr>
          <w:jc w:val="center"/>
        </w:trPr>
        <w:tc>
          <w:tcPr>
            <w:tcW w:w="5083" w:type="dxa"/>
          </w:tcPr>
          <w:p w14:paraId="18953EF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Practitioner/PractitionerRole</w:t>
            </w:r>
          </w:p>
        </w:tc>
        <w:tc>
          <w:tcPr>
            <w:tcW w:w="5083" w:type="dxa"/>
          </w:tcPr>
          <w:p w14:paraId="309E05D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Workforce</w:t>
            </w:r>
          </w:p>
        </w:tc>
      </w:tr>
      <w:tr w:rsidR="001A76E9" w:rsidRPr="006850BF" w14:paraId="24009024" w14:textId="77777777">
        <w:trPr>
          <w:jc w:val="center"/>
        </w:trPr>
        <w:tc>
          <w:tcPr>
            <w:tcW w:w="5083" w:type="dxa"/>
          </w:tcPr>
          <w:p w14:paraId="5F9C73A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Encounter/EpisodeOfCare</w:t>
            </w:r>
          </w:p>
        </w:tc>
        <w:tc>
          <w:tcPr>
            <w:tcW w:w="5083" w:type="dxa"/>
          </w:tcPr>
          <w:p w14:paraId="100ED4A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Visits/admissions/care episodes</w:t>
            </w:r>
          </w:p>
        </w:tc>
      </w:tr>
      <w:tr w:rsidR="001A76E9" w:rsidRPr="006850BF" w14:paraId="2A347DD3" w14:textId="77777777">
        <w:trPr>
          <w:jc w:val="center"/>
        </w:trPr>
        <w:tc>
          <w:tcPr>
            <w:tcW w:w="5083" w:type="dxa"/>
          </w:tcPr>
          <w:p w14:paraId="44A6728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Condition/Observation/BodyStructure</w:t>
            </w:r>
          </w:p>
        </w:tc>
        <w:tc>
          <w:tcPr>
            <w:tcW w:w="5083" w:type="dxa"/>
          </w:tcPr>
          <w:p w14:paraId="4084300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Problems, observations and anatomy</w:t>
            </w:r>
          </w:p>
        </w:tc>
      </w:tr>
      <w:tr w:rsidR="001A76E9" w:rsidRPr="006850BF" w14:paraId="5BD7CB05" w14:textId="77777777">
        <w:trPr>
          <w:jc w:val="center"/>
        </w:trPr>
        <w:tc>
          <w:tcPr>
            <w:tcW w:w="5083" w:type="dxa"/>
          </w:tcPr>
          <w:p w14:paraId="3ACBE15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ServiceRequest/Task</w:t>
            </w:r>
          </w:p>
        </w:tc>
        <w:tc>
          <w:tcPr>
            <w:tcW w:w="5083" w:type="dxa"/>
          </w:tcPr>
          <w:p w14:paraId="3A90B0B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Orders/referrals/workflow</w:t>
            </w:r>
          </w:p>
        </w:tc>
      </w:tr>
      <w:tr w:rsidR="001A76E9" w:rsidRPr="006850BF" w14:paraId="368BB8D8" w14:textId="77777777">
        <w:trPr>
          <w:jc w:val="center"/>
        </w:trPr>
        <w:tc>
          <w:tcPr>
            <w:tcW w:w="5083" w:type="dxa"/>
          </w:tcPr>
          <w:p w14:paraId="009472A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Specimen/DiagnosticReport/ImagingStudy</w:t>
            </w:r>
          </w:p>
        </w:tc>
        <w:tc>
          <w:tcPr>
            <w:tcW w:w="5083" w:type="dxa"/>
          </w:tcPr>
          <w:p w14:paraId="59FF69D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Diagnostics</w:t>
            </w:r>
          </w:p>
        </w:tc>
      </w:tr>
      <w:tr w:rsidR="001A76E9" w:rsidRPr="006850BF" w14:paraId="4CAF6258" w14:textId="77777777">
        <w:trPr>
          <w:jc w:val="center"/>
        </w:trPr>
        <w:tc>
          <w:tcPr>
            <w:tcW w:w="5083" w:type="dxa"/>
          </w:tcPr>
          <w:p w14:paraId="293EF8B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MedicationRequest/Dispense/Administration</w:t>
            </w:r>
          </w:p>
        </w:tc>
        <w:tc>
          <w:tcPr>
            <w:tcW w:w="5083" w:type="dxa"/>
          </w:tcPr>
          <w:p w14:paraId="6FD8011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</w:tr>
      <w:tr w:rsidR="001A76E9" w:rsidRPr="006850BF" w14:paraId="4822928B" w14:textId="77777777">
        <w:trPr>
          <w:jc w:val="center"/>
        </w:trPr>
        <w:tc>
          <w:tcPr>
            <w:tcW w:w="5083" w:type="dxa"/>
          </w:tcPr>
          <w:p w14:paraId="7F5C956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Procedure/CarePlan</w:t>
            </w:r>
          </w:p>
        </w:tc>
        <w:tc>
          <w:tcPr>
            <w:tcW w:w="5083" w:type="dxa"/>
          </w:tcPr>
          <w:p w14:paraId="1DDD26B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Procedures/care plans</w:t>
            </w:r>
          </w:p>
        </w:tc>
      </w:tr>
      <w:tr w:rsidR="001A76E9" w:rsidRPr="006850BF" w14:paraId="6E041215" w14:textId="77777777">
        <w:trPr>
          <w:jc w:val="center"/>
        </w:trPr>
        <w:tc>
          <w:tcPr>
            <w:tcW w:w="5083" w:type="dxa"/>
          </w:tcPr>
          <w:p w14:paraId="715CBF7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Appointment</w:t>
            </w:r>
          </w:p>
        </w:tc>
        <w:tc>
          <w:tcPr>
            <w:tcW w:w="5083" w:type="dxa"/>
          </w:tcPr>
          <w:p w14:paraId="0E29A0A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</w:p>
        </w:tc>
      </w:tr>
      <w:tr w:rsidR="001A76E9" w:rsidRPr="006850BF" w14:paraId="6944E8EF" w14:textId="77777777">
        <w:trPr>
          <w:jc w:val="center"/>
        </w:trPr>
        <w:tc>
          <w:tcPr>
            <w:tcW w:w="5083" w:type="dxa"/>
          </w:tcPr>
          <w:p w14:paraId="2D36A86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Consent</w:t>
            </w:r>
          </w:p>
        </w:tc>
        <w:tc>
          <w:tcPr>
            <w:tcW w:w="5083" w:type="dxa"/>
          </w:tcPr>
          <w:p w14:paraId="24E7BCD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Consent exchange</w:t>
            </w:r>
          </w:p>
        </w:tc>
      </w:tr>
      <w:tr w:rsidR="001A76E9" w:rsidRPr="006850BF" w14:paraId="7A574975" w14:textId="77777777">
        <w:trPr>
          <w:jc w:val="center"/>
        </w:trPr>
        <w:tc>
          <w:tcPr>
            <w:tcW w:w="5083" w:type="dxa"/>
          </w:tcPr>
          <w:p w14:paraId="13A90EB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DocumentReference</w:t>
            </w:r>
          </w:p>
        </w:tc>
        <w:tc>
          <w:tcPr>
            <w:tcW w:w="5083" w:type="dxa"/>
          </w:tcPr>
          <w:p w14:paraId="57A5451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</w:tr>
      <w:tr w:rsidR="001A76E9" w:rsidRPr="006850BF" w14:paraId="01F0F325" w14:textId="77777777">
        <w:trPr>
          <w:jc w:val="center"/>
        </w:trPr>
        <w:tc>
          <w:tcPr>
            <w:tcW w:w="5083" w:type="dxa"/>
          </w:tcPr>
          <w:p w14:paraId="01A9F4C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AuditEvent</w:t>
            </w:r>
          </w:p>
        </w:tc>
        <w:tc>
          <w:tcPr>
            <w:tcW w:w="5083" w:type="dxa"/>
          </w:tcPr>
          <w:p w14:paraId="701F75A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Selected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interoperability/security evidence</w:t>
            </w:r>
          </w:p>
        </w:tc>
      </w:tr>
    </w:tbl>
    <w:p w14:paraId="13AC73F0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Referral exchange maps service/referral intent to FHIR ServiceRequest and related resources as appropriate, while Pulse's referral state machine remains authoritative for network operations. Published implementation base</w:t>
      </w:r>
      <w:r w:rsidRPr="006850BF">
        <w:rPr>
          <w:rFonts w:ascii="Times New Roman" w:hAnsi="Times New Roman" w:cs="Times New Roman"/>
          <w:sz w:val="24"/>
          <w:szCs w:val="24"/>
        </w:rPr>
        <w:t>lines are selected per deployment; draft releases are not hard-wired into the core.</w:t>
      </w:r>
    </w:p>
    <w:p w14:paraId="59E87915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12. Inter-Hospital Referral Network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51C3B8D2" w14:textId="77777777">
        <w:tc>
          <w:tcPr>
            <w:tcW w:w="10166" w:type="dxa"/>
          </w:tcPr>
          <w:p w14:paraId="467A02A1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HOSPITAL A CORE</w:t>
            </w:r>
          </w:p>
        </w:tc>
      </w:tr>
      <w:tr w:rsidR="001A76E9" w:rsidRPr="006850BF" w14:paraId="0BCBF845" w14:textId="77777777">
        <w:tc>
          <w:tcPr>
            <w:tcW w:w="10166" w:type="dxa"/>
          </w:tcPr>
          <w:p w14:paraId="5C96446D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 Package Builder + Policy/Consent</w:t>
            </w:r>
          </w:p>
        </w:tc>
      </w:tr>
      <w:tr w:rsidR="001A76E9" w:rsidRPr="006850BF" w14:paraId="40DACD6A" w14:textId="77777777">
        <w:tc>
          <w:tcPr>
            <w:tcW w:w="10166" w:type="dxa"/>
          </w:tcPr>
          <w:p w14:paraId="2B002D6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Hospital </w:t>
            </w:r>
            <w:proofErr w:type="gramStart"/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 Outbox/Gateway</w:t>
            </w:r>
          </w:p>
        </w:tc>
      </w:tr>
      <w:tr w:rsidR="001A76E9" w:rsidRPr="006850BF" w14:paraId="22F4EDB8" w14:textId="77777777">
        <w:tc>
          <w:tcPr>
            <w:tcW w:w="10166" w:type="dxa"/>
          </w:tcPr>
          <w:p w14:paraId="2507452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 mutually authenticated encrypted exchange</w:t>
            </w:r>
          </w:p>
        </w:tc>
      </w:tr>
      <w:tr w:rsidR="001A76E9" w:rsidRPr="006850BF" w14:paraId="0D3FE920" w14:textId="77777777">
        <w:tc>
          <w:tcPr>
            <w:tcW w:w="10166" w:type="dxa"/>
          </w:tcPr>
          <w:p w14:paraId="29506BAF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PULSE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</w:tr>
      <w:tr w:rsidR="001A76E9" w:rsidRPr="006850BF" w14:paraId="77FCD9A8" w14:textId="77777777">
        <w:tc>
          <w:tcPr>
            <w:tcW w:w="10166" w:type="dxa"/>
          </w:tcPr>
          <w:p w14:paraId="67DF2E3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Case Registry • Routing • Secure Messaging • Directory • Network Audit</w:t>
            </w:r>
          </w:p>
        </w:tc>
      </w:tr>
      <w:tr w:rsidR="001A76E9" w:rsidRPr="006850BF" w14:paraId="68698B7B" w14:textId="77777777">
        <w:tc>
          <w:tcPr>
            <w:tcW w:w="10166" w:type="dxa"/>
          </w:tcPr>
          <w:p w14:paraId="3A36EE8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370CC172" w14:textId="77777777">
        <w:tc>
          <w:tcPr>
            <w:tcW w:w="10166" w:type="dxa"/>
          </w:tcPr>
          <w:p w14:paraId="3418D0BD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Hospital B Inbox/Gateway</w:t>
            </w:r>
          </w:p>
        </w:tc>
      </w:tr>
      <w:tr w:rsidR="001A76E9" w:rsidRPr="006850BF" w14:paraId="07A65A29" w14:textId="77777777">
        <w:tc>
          <w:tcPr>
            <w:tcW w:w="10166" w:type="dxa"/>
          </w:tcPr>
          <w:p w14:paraId="7F6603A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370C196C" w14:textId="77777777">
        <w:tc>
          <w:tcPr>
            <w:tcW w:w="10166" w:type="dxa"/>
          </w:tcPr>
          <w:p w14:paraId="13DD9790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Desk → Review → Request Info → Accept/Decline → Prepare → Arrival → Outcome</w:t>
            </w:r>
          </w:p>
        </w:tc>
      </w:tr>
    </w:tbl>
    <w:p w14:paraId="6638213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Verified organisation identities and </w:t>
      </w:r>
      <w:r w:rsidRPr="006850BF">
        <w:rPr>
          <w:rFonts w:ascii="Times New Roman" w:hAnsi="Times New Roman" w:cs="Times New Roman"/>
          <w:sz w:val="24"/>
          <w:szCs w:val="24"/>
        </w:rPr>
        <w:t>authorised endpoints/users.</w:t>
      </w:r>
    </w:p>
    <w:p w14:paraId="125F4B2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Case-scoped disclosure rather than remote EMR browsing.</w:t>
      </w:r>
    </w:p>
    <w:p w14:paraId="6CD29032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Immutable referral snapshot plus controlled updates.</w:t>
      </w:r>
    </w:p>
    <w:p w14:paraId="64F2D27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Messages/attachments are case-scoped, encrypted, attributable and auditable.</w:t>
      </w:r>
    </w:p>
    <w:p w14:paraId="5281D6D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Delivery distinguishes local submission, n</w:t>
      </w:r>
      <w:r w:rsidRPr="006850BF">
        <w:rPr>
          <w:rFonts w:ascii="Times New Roman" w:hAnsi="Times New Roman" w:cs="Times New Roman"/>
          <w:sz w:val="24"/>
          <w:szCs w:val="24"/>
        </w:rPr>
        <w:t>etwork acceptance, destination delivery and review.</w:t>
      </w:r>
    </w:p>
    <w:p w14:paraId="5A1C7A6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Receiving organisation controls exposed capacity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5ED0189E" w14:textId="77777777">
        <w:trPr>
          <w:jc w:val="center"/>
        </w:trPr>
        <w:tc>
          <w:tcPr>
            <w:tcW w:w="5083" w:type="dxa"/>
          </w:tcPr>
          <w:p w14:paraId="1190C25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083" w:type="dxa"/>
          </w:tcPr>
          <w:p w14:paraId="797D812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Required behaviour</w:t>
            </w:r>
          </w:p>
        </w:tc>
      </w:tr>
      <w:tr w:rsidR="001A76E9" w:rsidRPr="006850BF" w14:paraId="29E7004F" w14:textId="77777777">
        <w:trPr>
          <w:jc w:val="center"/>
        </w:trPr>
        <w:tc>
          <w:tcPr>
            <w:tcW w:w="5083" w:type="dxa"/>
          </w:tcPr>
          <w:p w14:paraId="704D5DC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Destination unavailable</w:t>
            </w:r>
          </w:p>
        </w:tc>
        <w:tc>
          <w:tcPr>
            <w:tcW w:w="5083" w:type="dxa"/>
          </w:tcPr>
          <w:p w14:paraId="6314A41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Persist securely, retry, show delayed state.</w:t>
            </w:r>
          </w:p>
        </w:tc>
      </w:tr>
      <w:tr w:rsidR="001A76E9" w:rsidRPr="006850BF" w14:paraId="71598EB5" w14:textId="77777777">
        <w:trPr>
          <w:jc w:val="center"/>
        </w:trPr>
        <w:tc>
          <w:tcPr>
            <w:tcW w:w="5083" w:type="dxa"/>
          </w:tcPr>
          <w:p w14:paraId="1E03B24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Duplicate submit</w:t>
            </w:r>
          </w:p>
        </w:tc>
        <w:tc>
          <w:tcPr>
            <w:tcW w:w="5083" w:type="dxa"/>
          </w:tcPr>
          <w:p w14:paraId="0EDA8CD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Return existing case via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idempotency key.</w:t>
            </w:r>
          </w:p>
        </w:tc>
      </w:tr>
      <w:tr w:rsidR="001A76E9" w:rsidRPr="006850BF" w14:paraId="656A9F7B" w14:textId="77777777">
        <w:trPr>
          <w:jc w:val="center"/>
        </w:trPr>
        <w:tc>
          <w:tcPr>
            <w:tcW w:w="5083" w:type="dxa"/>
          </w:tcPr>
          <w:p w14:paraId="13C4B2F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Attachment failure</w:t>
            </w:r>
          </w:p>
        </w:tc>
        <w:tc>
          <w:tcPr>
            <w:tcW w:w="5083" w:type="dxa"/>
          </w:tcPr>
          <w:p w14:paraId="7C124EE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Mark package incomplete; never claim full delivery.</w:t>
            </w:r>
          </w:p>
        </w:tc>
      </w:tr>
      <w:tr w:rsidR="001A76E9" w:rsidRPr="006850BF" w14:paraId="14D18BB7" w14:textId="77777777">
        <w:trPr>
          <w:jc w:val="center"/>
        </w:trPr>
        <w:tc>
          <w:tcPr>
            <w:tcW w:w="5083" w:type="dxa"/>
          </w:tcPr>
          <w:p w14:paraId="4675135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Policy denial</w:t>
            </w:r>
          </w:p>
        </w:tc>
        <w:tc>
          <w:tcPr>
            <w:tcW w:w="5083" w:type="dxa"/>
          </w:tcPr>
          <w:p w14:paraId="1472D7E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Block disclosure and show actionable reason.</w:t>
            </w:r>
          </w:p>
        </w:tc>
      </w:tr>
      <w:tr w:rsidR="001A76E9" w:rsidRPr="006850BF" w14:paraId="50CD3654" w14:textId="77777777">
        <w:trPr>
          <w:jc w:val="center"/>
        </w:trPr>
        <w:tc>
          <w:tcPr>
            <w:tcW w:w="5083" w:type="dxa"/>
          </w:tcPr>
          <w:p w14:paraId="45E9BA4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WAN outage</w:t>
            </w:r>
          </w:p>
        </w:tc>
        <w:tc>
          <w:tcPr>
            <w:tcW w:w="5083" w:type="dxa"/>
          </w:tcPr>
          <w:p w14:paraId="329D1F7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Queue locally; show not delivered.</w:t>
            </w:r>
          </w:p>
        </w:tc>
      </w:tr>
      <w:tr w:rsidR="001A76E9" w:rsidRPr="006850BF" w14:paraId="20B36EAD" w14:textId="77777777">
        <w:trPr>
          <w:jc w:val="center"/>
        </w:trPr>
        <w:tc>
          <w:tcPr>
            <w:tcW w:w="5083" w:type="dxa"/>
          </w:tcPr>
          <w:p w14:paraId="6BAA186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Decline</w:t>
            </w:r>
          </w:p>
        </w:tc>
        <w:tc>
          <w:tcPr>
            <w:tcW w:w="5083" w:type="dxa"/>
          </w:tcPr>
          <w:p w14:paraId="7776B96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Capture reason and permit governed redirect.</w:t>
            </w:r>
          </w:p>
        </w:tc>
      </w:tr>
      <w:tr w:rsidR="001A76E9" w:rsidRPr="006850BF" w14:paraId="1CFD829B" w14:textId="77777777">
        <w:trPr>
          <w:jc w:val="center"/>
        </w:trPr>
        <w:tc>
          <w:tcPr>
            <w:tcW w:w="5083" w:type="dxa"/>
          </w:tcPr>
          <w:p w14:paraId="1EA996A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nt no-show</w:t>
            </w:r>
          </w:p>
        </w:tc>
        <w:tc>
          <w:tcPr>
            <w:tcW w:w="5083" w:type="dxa"/>
          </w:tcPr>
          <w:p w14:paraId="6B043F4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Explicit failed/no-show state; responsibility remains clear.</w:t>
            </w:r>
          </w:p>
        </w:tc>
      </w:tr>
    </w:tbl>
    <w:p w14:paraId="4488441B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13. Facility Edge / Offline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1A0A895D" w14:textId="77777777">
        <w:tc>
          <w:tcPr>
            <w:tcW w:w="10166" w:type="dxa"/>
          </w:tcPr>
          <w:p w14:paraId="3AA9AACF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CENTRAL CLOUD: Network • IAM/Federation • Shared Services • Analytics</w:t>
            </w:r>
          </w:p>
        </w:tc>
      </w:tr>
      <w:tr w:rsidR="001A76E9" w:rsidRPr="006850BF" w14:paraId="5A9CAA46" w14:textId="77777777">
        <w:tc>
          <w:tcPr>
            <w:tcW w:w="10166" w:type="dxa"/>
          </w:tcPr>
          <w:p w14:paraId="2144772C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↕ secure sync/config/events</w:t>
            </w:r>
          </w:p>
        </w:tc>
      </w:tr>
      <w:tr w:rsidR="001A76E9" w:rsidRPr="006850BF" w14:paraId="1182F543" w14:textId="77777777">
        <w:tc>
          <w:tcPr>
            <w:tcW w:w="10166" w:type="dxa"/>
          </w:tcPr>
          <w:p w14:paraId="473D30B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FACILITY EDGE: Local Gateway • Approved Core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Subset • Local DB • Queue • Sync</w:t>
            </w:r>
          </w:p>
        </w:tc>
      </w:tr>
      <w:tr w:rsidR="001A76E9" w:rsidRPr="006850BF" w14:paraId="0E49B16B" w14:textId="77777777">
        <w:tc>
          <w:tcPr>
            <w:tcW w:w="10166" w:type="dxa"/>
          </w:tcPr>
          <w:p w14:paraId="6807CCD3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↕ Hospital LAN</w:t>
            </w:r>
          </w:p>
        </w:tc>
      </w:tr>
      <w:tr w:rsidR="001A76E9" w:rsidRPr="006850BF" w14:paraId="6668D399" w14:textId="77777777">
        <w:tc>
          <w:tcPr>
            <w:tcW w:w="10166" w:type="dxa"/>
          </w:tcPr>
          <w:p w14:paraId="3C28058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Registration • Clinical • Nursing • Lab • Pharmacy</w:t>
            </w:r>
          </w:p>
        </w:tc>
      </w:tr>
    </w:tbl>
    <w:p w14:paraId="5E8A805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Collision-safe identifiers.</w:t>
      </w:r>
    </w:p>
    <w:p w14:paraId="0269F80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Per-aggregate version and sync cursor.</w:t>
      </w:r>
    </w:p>
    <w:p w14:paraId="365BD78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Encrypted resumable batches and acknowledgements.</w:t>
      </w:r>
    </w:p>
    <w:p w14:paraId="7C68A42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Idempotent remote application.</w:t>
      </w:r>
    </w:p>
    <w:p w14:paraId="556F111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Confli</w:t>
      </w:r>
      <w:r w:rsidRPr="006850BF">
        <w:rPr>
          <w:rFonts w:ascii="Times New Roman" w:hAnsi="Times New Roman" w:cs="Times New Roman"/>
          <w:sz w:val="24"/>
          <w:szCs w:val="24"/>
        </w:rPr>
        <w:t>ct classes: safe auto-merge, human reconciliation, central-authoritative, local-authoritative.</w:t>
      </w:r>
    </w:p>
    <w:p w14:paraId="20EE6E0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Signed clinical records never use last-write-wins.</w:t>
      </w:r>
    </w:p>
    <w:p w14:paraId="75FED202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UI always displays degraded mode, last sync and pending central confirmation.</w:t>
      </w:r>
    </w:p>
    <w:p w14:paraId="4BCB9907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14. IAM, Roles, Privileges and C</w:t>
      </w:r>
      <w:r w:rsidRPr="006850BF">
        <w:rPr>
          <w:rFonts w:ascii="Times New Roman" w:hAnsi="Times New Roman" w:cs="Times New Roman"/>
          <w:sz w:val="24"/>
          <w:szCs w:val="24"/>
        </w:rPr>
        <w:t>ontextual Authorisation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37DA4DD1" w14:textId="77777777">
        <w:trPr>
          <w:jc w:val="center"/>
        </w:trPr>
        <w:tc>
          <w:tcPr>
            <w:tcW w:w="5083" w:type="dxa"/>
          </w:tcPr>
          <w:p w14:paraId="5CBA769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Concept</w:t>
            </w:r>
          </w:p>
        </w:tc>
        <w:tc>
          <w:tcPr>
            <w:tcW w:w="5083" w:type="dxa"/>
          </w:tcPr>
          <w:p w14:paraId="7864388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Meaning</w:t>
            </w:r>
          </w:p>
        </w:tc>
      </w:tr>
      <w:tr w:rsidR="001A76E9" w:rsidRPr="006850BF" w14:paraId="3BEDD69C" w14:textId="77777777">
        <w:trPr>
          <w:jc w:val="center"/>
        </w:trPr>
        <w:tc>
          <w:tcPr>
            <w:tcW w:w="5083" w:type="dxa"/>
          </w:tcPr>
          <w:p w14:paraId="4CE8279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</w:p>
        </w:tc>
        <w:tc>
          <w:tcPr>
            <w:tcW w:w="5083" w:type="dxa"/>
          </w:tcPr>
          <w:p w14:paraId="01447FF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Authentication subject.</w:t>
            </w:r>
          </w:p>
        </w:tc>
      </w:tr>
      <w:tr w:rsidR="001A76E9" w:rsidRPr="006850BF" w14:paraId="0D63A91E" w14:textId="77777777">
        <w:trPr>
          <w:jc w:val="center"/>
        </w:trPr>
        <w:tc>
          <w:tcPr>
            <w:tcW w:w="5083" w:type="dxa"/>
          </w:tcPr>
          <w:p w14:paraId="2E4EFB2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Practitioner</w:t>
            </w:r>
          </w:p>
        </w:tc>
        <w:tc>
          <w:tcPr>
            <w:tcW w:w="5083" w:type="dxa"/>
          </w:tcPr>
          <w:p w14:paraId="2705323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 person.</w:t>
            </w:r>
          </w:p>
        </w:tc>
      </w:tr>
      <w:tr w:rsidR="001A76E9" w:rsidRPr="006850BF" w14:paraId="431E1777" w14:textId="77777777">
        <w:trPr>
          <w:jc w:val="center"/>
        </w:trPr>
        <w:tc>
          <w:tcPr>
            <w:tcW w:w="5083" w:type="dxa"/>
          </w:tcPr>
          <w:p w14:paraId="435BAE8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PractitionerRole</w:t>
            </w:r>
          </w:p>
        </w:tc>
        <w:tc>
          <w:tcPr>
            <w:tcW w:w="5083" w:type="dxa"/>
          </w:tcPr>
          <w:p w14:paraId="2F43479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Organisation/facility professional role.</w:t>
            </w:r>
          </w:p>
        </w:tc>
      </w:tr>
      <w:tr w:rsidR="001A76E9" w:rsidRPr="006850BF" w14:paraId="23005AF9" w14:textId="77777777">
        <w:trPr>
          <w:jc w:val="center"/>
        </w:trPr>
        <w:tc>
          <w:tcPr>
            <w:tcW w:w="5083" w:type="dxa"/>
          </w:tcPr>
          <w:p w14:paraId="7476FF2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System role</w:t>
            </w:r>
          </w:p>
        </w:tc>
        <w:tc>
          <w:tcPr>
            <w:tcW w:w="5083" w:type="dxa"/>
          </w:tcPr>
          <w:p w14:paraId="1426791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Permission bundle.</w:t>
            </w:r>
          </w:p>
        </w:tc>
      </w:tr>
      <w:tr w:rsidR="001A76E9" w:rsidRPr="006850BF" w14:paraId="3ADF5754" w14:textId="77777777">
        <w:trPr>
          <w:jc w:val="center"/>
        </w:trPr>
        <w:tc>
          <w:tcPr>
            <w:tcW w:w="5083" w:type="dxa"/>
          </w:tcPr>
          <w:p w14:paraId="5FAEC05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Privilege</w:t>
            </w:r>
          </w:p>
        </w:tc>
        <w:tc>
          <w:tcPr>
            <w:tcW w:w="5083" w:type="dxa"/>
          </w:tcPr>
          <w:p w14:paraId="4E15F18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Authorised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clinical/operational activity.</w:t>
            </w:r>
          </w:p>
        </w:tc>
      </w:tr>
      <w:tr w:rsidR="001A76E9" w:rsidRPr="006850BF" w14:paraId="66AE3B42" w14:textId="77777777">
        <w:trPr>
          <w:jc w:val="center"/>
        </w:trPr>
        <w:tc>
          <w:tcPr>
            <w:tcW w:w="5083" w:type="dxa"/>
          </w:tcPr>
          <w:p w14:paraId="25260D7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Assignment</w:t>
            </w:r>
          </w:p>
        </w:tc>
        <w:tc>
          <w:tcPr>
            <w:tcW w:w="5083" w:type="dxa"/>
          </w:tcPr>
          <w:p w14:paraId="3FDEF01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Current unit/shift context.</w:t>
            </w:r>
          </w:p>
        </w:tc>
      </w:tr>
      <w:tr w:rsidR="001A76E9" w:rsidRPr="006850BF" w14:paraId="6FF49DA1" w14:textId="77777777">
        <w:trPr>
          <w:jc w:val="center"/>
        </w:trPr>
        <w:tc>
          <w:tcPr>
            <w:tcW w:w="5083" w:type="dxa"/>
          </w:tcPr>
          <w:p w14:paraId="4524520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Service identity</w:t>
            </w:r>
          </w:p>
        </w:tc>
        <w:tc>
          <w:tcPr>
            <w:tcW w:w="5083" w:type="dxa"/>
          </w:tcPr>
          <w:p w14:paraId="1D6CBF5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Non-human integration identity.</w:t>
            </w:r>
          </w:p>
        </w:tc>
      </w:tr>
      <w:tr w:rsidR="001A76E9" w:rsidRPr="006850BF" w14:paraId="19C71ACC" w14:textId="77777777">
        <w:tblPrEx>
          <w:jc w:val="left"/>
        </w:tblPrEx>
        <w:tc>
          <w:tcPr>
            <w:tcW w:w="10166" w:type="dxa"/>
            <w:gridSpan w:val="2"/>
          </w:tcPr>
          <w:p w14:paraId="16501876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</w:p>
        </w:tc>
      </w:tr>
      <w:tr w:rsidR="001A76E9" w:rsidRPr="006850BF" w14:paraId="06E9AF51" w14:textId="77777777">
        <w:tblPrEx>
          <w:jc w:val="left"/>
        </w:tblPrEx>
        <w:tc>
          <w:tcPr>
            <w:tcW w:w="10166" w:type="dxa"/>
            <w:gridSpan w:val="2"/>
          </w:tcPr>
          <w:p w14:paraId="065BB2D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Identity + Role + Privilege + Organisation + Facility + Department</w:t>
            </w:r>
          </w:p>
        </w:tc>
      </w:tr>
      <w:tr w:rsidR="001A76E9" w:rsidRPr="006850BF" w14:paraId="263F44C2" w14:textId="77777777">
        <w:tblPrEx>
          <w:jc w:val="left"/>
        </w:tblPrEx>
        <w:tc>
          <w:tcPr>
            <w:tcW w:w="10166" w:type="dxa"/>
            <w:gridSpan w:val="2"/>
          </w:tcPr>
          <w:p w14:paraId="4DF7608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+ Care Relationship +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Encounter/Referral + Purpose</w:t>
            </w:r>
          </w:p>
        </w:tc>
      </w:tr>
      <w:tr w:rsidR="001A76E9" w:rsidRPr="006850BF" w14:paraId="27E09BC5" w14:textId="77777777">
        <w:tblPrEx>
          <w:jc w:val="left"/>
        </w:tblPrEx>
        <w:tc>
          <w:tcPr>
            <w:tcW w:w="10166" w:type="dxa"/>
            <w:gridSpan w:val="2"/>
          </w:tcPr>
          <w:p w14:paraId="643D89E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+ Consent/Policy + Sensitivity + Emergency Override</w:t>
            </w:r>
          </w:p>
        </w:tc>
      </w:tr>
      <w:tr w:rsidR="001A76E9" w:rsidRPr="006850BF" w14:paraId="0541F88F" w14:textId="77777777">
        <w:tblPrEx>
          <w:jc w:val="left"/>
        </w:tblPrEx>
        <w:tc>
          <w:tcPr>
            <w:tcW w:w="10166" w:type="dxa"/>
            <w:gridSpan w:val="2"/>
          </w:tcPr>
          <w:p w14:paraId="6EC48C2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 POLICY ENGINE</w:t>
            </w:r>
          </w:p>
        </w:tc>
      </w:tr>
      <w:tr w:rsidR="001A76E9" w:rsidRPr="006850BF" w14:paraId="64C596D6" w14:textId="77777777">
        <w:tblPrEx>
          <w:jc w:val="left"/>
        </w:tblPrEx>
        <w:tc>
          <w:tcPr>
            <w:tcW w:w="10166" w:type="dxa"/>
            <w:gridSpan w:val="2"/>
          </w:tcPr>
          <w:p w14:paraId="4EE93C9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ALLOW / DENY / ALLOW WITH OBLIGATIONS</w:t>
            </w:r>
          </w:p>
        </w:tc>
      </w:tr>
      <w:tr w:rsidR="001A76E9" w:rsidRPr="006850BF" w14:paraId="10F4AB40" w14:textId="77777777">
        <w:tblPrEx>
          <w:jc w:val="left"/>
        </w:tblPrEx>
        <w:tc>
          <w:tcPr>
            <w:tcW w:w="10166" w:type="dxa"/>
            <w:gridSpan w:val="2"/>
          </w:tcPr>
          <w:p w14:paraId="0B387BD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 AUDIT</w:t>
            </w:r>
          </w:p>
        </w:tc>
      </w:tr>
    </w:tbl>
    <w:p w14:paraId="155A613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MFA for privileged/high-risk access.</w:t>
      </w:r>
    </w:p>
    <w:p w14:paraId="474F24F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No shared admin accounts or routine admin impersonation.</w:t>
      </w:r>
    </w:p>
    <w:p w14:paraId="424ABA6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Break-glass is</w:t>
      </w:r>
      <w:r w:rsidRPr="006850BF">
        <w:rPr>
          <w:rFonts w:ascii="Times New Roman" w:hAnsi="Times New Roman" w:cs="Times New Roman"/>
          <w:sz w:val="24"/>
          <w:szCs w:val="24"/>
        </w:rPr>
        <w:t xml:space="preserve"> reasoned, time-bound and reviewed.</w:t>
      </w:r>
    </w:p>
    <w:p w14:paraId="47DCE51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Bulk export and cross-facility search require elevated permission and enhanced audit.</w:t>
      </w:r>
    </w:p>
    <w:p w14:paraId="004E8D7D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15. Consent and Privacy Enforcement</w:t>
      </w:r>
    </w:p>
    <w:p w14:paraId="6096A2DD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Consent is a versioned artefact, not a boolean. Policy decisions consider purpose, data category, </w:t>
      </w:r>
      <w:r w:rsidRPr="006850BF">
        <w:rPr>
          <w:rFonts w:ascii="Times New Roman" w:hAnsi="Times New Roman" w:cs="Times New Roman"/>
          <w:sz w:val="24"/>
          <w:szCs w:val="24"/>
        </w:rPr>
        <w:t>recipient, care relationship, guardian/proxy status, institutional rules and emergency conditions. Where another lawful basis applies, the system records that policy basis rather than inventing consent.</w:t>
      </w:r>
    </w:p>
    <w:p w14:paraId="0DF2E9C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Enforcement at record opening, sensitive sections, re</w:t>
      </w:r>
      <w:r w:rsidRPr="006850BF">
        <w:rPr>
          <w:rFonts w:ascii="Times New Roman" w:hAnsi="Times New Roman" w:cs="Times New Roman"/>
          <w:sz w:val="24"/>
          <w:szCs w:val="24"/>
        </w:rPr>
        <w:t>ferral disclosure, document export, proxy access, research extraction, external API access and emergency override.</w:t>
      </w:r>
    </w:p>
    <w:p w14:paraId="3B004CD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Withdrawal stops future consent-based disclosure but does not erase lawfully retained historical events.</w:t>
      </w:r>
    </w:p>
    <w:p w14:paraId="158FC49F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Policy can impose masking, no-downlo</w:t>
      </w:r>
      <w:r w:rsidRPr="006850BF">
        <w:rPr>
          <w:rFonts w:ascii="Times New Roman" w:hAnsi="Times New Roman" w:cs="Times New Roman"/>
          <w:sz w:val="24"/>
          <w:szCs w:val="24"/>
        </w:rPr>
        <w:t>ad, acknowledgement or time-limited obligations.</w:t>
      </w:r>
    </w:p>
    <w:p w14:paraId="4776C14E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16. Audit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3832EC37" w14:textId="77777777">
        <w:trPr>
          <w:jc w:val="center"/>
        </w:trPr>
        <w:tc>
          <w:tcPr>
            <w:tcW w:w="5083" w:type="dxa"/>
          </w:tcPr>
          <w:p w14:paraId="31E2BA5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Category</w:t>
            </w:r>
          </w:p>
        </w:tc>
        <w:tc>
          <w:tcPr>
            <w:tcW w:w="5083" w:type="dxa"/>
          </w:tcPr>
          <w:p w14:paraId="621419E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1A76E9" w:rsidRPr="006850BF" w14:paraId="72CEADB6" w14:textId="77777777">
        <w:trPr>
          <w:jc w:val="center"/>
        </w:trPr>
        <w:tc>
          <w:tcPr>
            <w:tcW w:w="5083" w:type="dxa"/>
          </w:tcPr>
          <w:p w14:paraId="149CDB6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5083" w:type="dxa"/>
          </w:tcPr>
          <w:p w14:paraId="609943E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Login/MFA/failure/session.</w:t>
            </w:r>
          </w:p>
        </w:tc>
      </w:tr>
      <w:tr w:rsidR="001A76E9" w:rsidRPr="006850BF" w14:paraId="79318BE9" w14:textId="77777777">
        <w:trPr>
          <w:jc w:val="center"/>
        </w:trPr>
        <w:tc>
          <w:tcPr>
            <w:tcW w:w="5083" w:type="dxa"/>
          </w:tcPr>
          <w:p w14:paraId="7DEB132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 access</w:t>
            </w:r>
          </w:p>
        </w:tc>
        <w:tc>
          <w:tcPr>
            <w:tcW w:w="5083" w:type="dxa"/>
          </w:tcPr>
          <w:p w14:paraId="3E4BB37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View, sensitive access, export/download.</w:t>
            </w:r>
          </w:p>
        </w:tc>
      </w:tr>
      <w:tr w:rsidR="001A76E9" w:rsidRPr="006850BF" w14:paraId="6FFAFCB8" w14:textId="77777777">
        <w:trPr>
          <w:jc w:val="center"/>
        </w:trPr>
        <w:tc>
          <w:tcPr>
            <w:tcW w:w="5083" w:type="dxa"/>
          </w:tcPr>
          <w:p w14:paraId="7CD1711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5083" w:type="dxa"/>
          </w:tcPr>
          <w:p w14:paraId="09ED4EF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Sign, amend, co-sign, validate, medication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override.</w:t>
            </w:r>
          </w:p>
        </w:tc>
      </w:tr>
      <w:tr w:rsidR="001A76E9" w:rsidRPr="006850BF" w14:paraId="3185B8C5" w14:textId="77777777">
        <w:trPr>
          <w:jc w:val="center"/>
        </w:trPr>
        <w:tc>
          <w:tcPr>
            <w:tcW w:w="5083" w:type="dxa"/>
          </w:tcPr>
          <w:p w14:paraId="0ABE186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5083" w:type="dxa"/>
          </w:tcPr>
          <w:p w14:paraId="39BA0CB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Disclosure, message, accept/decline, arrival/outcome.</w:t>
            </w:r>
          </w:p>
        </w:tc>
      </w:tr>
      <w:tr w:rsidR="001A76E9" w:rsidRPr="006850BF" w14:paraId="7607EF2D" w14:textId="77777777">
        <w:trPr>
          <w:jc w:val="center"/>
        </w:trPr>
        <w:tc>
          <w:tcPr>
            <w:tcW w:w="5083" w:type="dxa"/>
          </w:tcPr>
          <w:p w14:paraId="720E289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5083" w:type="dxa"/>
          </w:tcPr>
          <w:p w14:paraId="24373C1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Consent, break-glass, disclosure.</w:t>
            </w:r>
          </w:p>
        </w:tc>
      </w:tr>
      <w:tr w:rsidR="001A76E9" w:rsidRPr="006850BF" w14:paraId="76D3A08D" w14:textId="77777777">
        <w:trPr>
          <w:jc w:val="center"/>
        </w:trPr>
        <w:tc>
          <w:tcPr>
            <w:tcW w:w="5083" w:type="dxa"/>
          </w:tcPr>
          <w:p w14:paraId="296F887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083" w:type="dxa"/>
          </w:tcPr>
          <w:p w14:paraId="36D3CFB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Role/privilege/config changes.</w:t>
            </w:r>
          </w:p>
        </w:tc>
      </w:tr>
      <w:tr w:rsidR="001A76E9" w:rsidRPr="006850BF" w14:paraId="384E2F78" w14:textId="77777777">
        <w:trPr>
          <w:jc w:val="center"/>
        </w:trPr>
        <w:tc>
          <w:tcPr>
            <w:tcW w:w="5083" w:type="dxa"/>
          </w:tcPr>
          <w:p w14:paraId="2FC3269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Financial</w:t>
            </w:r>
          </w:p>
        </w:tc>
        <w:tc>
          <w:tcPr>
            <w:tcW w:w="5083" w:type="dxa"/>
          </w:tcPr>
          <w:p w14:paraId="6CACB2A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Refund/waiver/claim change.</w:t>
            </w:r>
          </w:p>
        </w:tc>
      </w:tr>
      <w:tr w:rsidR="001A76E9" w:rsidRPr="006850BF" w14:paraId="65E0D9C7" w14:textId="77777777">
        <w:trPr>
          <w:jc w:val="center"/>
        </w:trPr>
        <w:tc>
          <w:tcPr>
            <w:tcW w:w="5083" w:type="dxa"/>
          </w:tcPr>
          <w:p w14:paraId="2A7FEC0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5083" w:type="dxa"/>
          </w:tcPr>
          <w:p w14:paraId="088EB5C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Adjustment/count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variance/controlled stock.</w:t>
            </w:r>
          </w:p>
        </w:tc>
      </w:tr>
      <w:tr w:rsidR="001A76E9" w:rsidRPr="006850BF" w14:paraId="62163359" w14:textId="77777777">
        <w:trPr>
          <w:jc w:val="center"/>
        </w:trPr>
        <w:tc>
          <w:tcPr>
            <w:tcW w:w="5083" w:type="dxa"/>
          </w:tcPr>
          <w:p w14:paraId="7E0F877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5083" w:type="dxa"/>
          </w:tcPr>
          <w:p w14:paraId="34CE1C0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External request/response/transformation/reconciliation.</w:t>
            </w:r>
          </w:p>
        </w:tc>
      </w:tr>
    </w:tbl>
    <w:p w14:paraId="08BCD260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Audit is append-oriented and separate from ordinary application logs. Routine administrators cannot alter it.</w:t>
      </w:r>
    </w:p>
    <w:p w14:paraId="4EDF55B6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17. Documents and Media</w:t>
      </w:r>
    </w:p>
    <w:p w14:paraId="68E800B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Transactional metadata +</w:t>
      </w:r>
      <w:r w:rsidRPr="006850BF">
        <w:rPr>
          <w:rFonts w:ascii="Times New Roman" w:hAnsi="Times New Roman" w:cs="Times New Roman"/>
          <w:sz w:val="24"/>
          <w:szCs w:val="24"/>
        </w:rPr>
        <w:t xml:space="preserve"> encrypted object binary.</w:t>
      </w:r>
    </w:p>
    <w:p w14:paraId="2770E91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Quarantine/scan/checksum pipeline.</w:t>
      </w:r>
    </w:p>
    <w:p w14:paraId="31A9F09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Versioning distinguishes correction, replacement and addendum.</w:t>
      </w:r>
    </w:p>
    <w:p w14:paraId="5F7EB7C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Authorise every download at request time.</w:t>
      </w:r>
    </w:p>
    <w:p w14:paraId="1B5D239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Large diagnostic imaging remains in PACS; Pulse stores references and reports.</w:t>
      </w:r>
    </w:p>
    <w:p w14:paraId="5F2BFB1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Preview gen</w:t>
      </w:r>
      <w:r w:rsidRPr="006850BF">
        <w:rPr>
          <w:rFonts w:ascii="Times New Roman" w:hAnsi="Times New Roman" w:cs="Times New Roman"/>
          <w:sz w:val="24"/>
          <w:szCs w:val="24"/>
        </w:rPr>
        <w:t>eration is asynchronous and cannot modify originals.</w:t>
      </w:r>
    </w:p>
    <w:p w14:paraId="354CEFB5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18. Imaging / DICOM / PACS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5FD8651C" w14:textId="77777777">
        <w:tc>
          <w:tcPr>
            <w:tcW w:w="10166" w:type="dxa"/>
          </w:tcPr>
          <w:p w14:paraId="6394D5BB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 Imaging Order → RIS/PACS Adapter ↔ Modality/PACS</w:t>
            </w:r>
          </w:p>
        </w:tc>
      </w:tr>
      <w:tr w:rsidR="001A76E9" w:rsidRPr="006850BF" w14:paraId="5B92334E" w14:textId="77777777">
        <w:tc>
          <w:tcPr>
            <w:tcW w:w="10166" w:type="dxa"/>
          </w:tcPr>
          <w:p w14:paraId="0BABDEE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DICOM Study stored in PACS</w:t>
            </w:r>
          </w:p>
        </w:tc>
      </w:tr>
      <w:tr w:rsidR="001A76E9" w:rsidRPr="006850BF" w14:paraId="7C68E04E" w14:textId="77777777">
        <w:tc>
          <w:tcPr>
            <w:tcW w:w="10166" w:type="dxa"/>
          </w:tcPr>
          <w:p w14:paraId="12C721D0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 Study metadata/reference</w:t>
            </w:r>
          </w:p>
        </w:tc>
      </w:tr>
      <w:tr w:rsidR="001A76E9" w:rsidRPr="006850BF" w14:paraId="59C04691" w14:textId="77777777">
        <w:tc>
          <w:tcPr>
            <w:tcW w:w="10166" w:type="dxa"/>
          </w:tcPr>
          <w:p w14:paraId="5E7215E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 ImagingStudy / Report</w:t>
            </w:r>
          </w:p>
        </w:tc>
      </w:tr>
      <w:tr w:rsidR="001A76E9" w:rsidRPr="006850BF" w14:paraId="40CE56C9" w14:textId="77777777">
        <w:tc>
          <w:tcPr>
            <w:tcW w:w="10166" w:type="dxa"/>
          </w:tcPr>
          <w:p w14:paraId="4060133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3C4A4565" w14:textId="77777777">
        <w:tc>
          <w:tcPr>
            <w:tcW w:w="10166" w:type="dxa"/>
          </w:tcPr>
          <w:p w14:paraId="46E4382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Secure Viewer Launch +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Longitudinal Patient Record</w:t>
            </w:r>
          </w:p>
        </w:tc>
      </w:tr>
    </w:tbl>
    <w:p w14:paraId="085513C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PACS remains diagnostic pixel authority.</w:t>
      </w:r>
    </w:p>
    <w:p w14:paraId="42E3815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Secure patient/study context and short-lived viewer launch where possible.</w:t>
      </w:r>
    </w:p>
    <w:p w14:paraId="2CE5E99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Identifier reconciliation monitored.</w:t>
      </w:r>
    </w:p>
    <w:p w14:paraId="0B3EC01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Study availability and report status are distinct.</w:t>
      </w:r>
    </w:p>
    <w:p w14:paraId="015BE65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External studies preser</w:t>
      </w:r>
      <w:r w:rsidRPr="006850BF">
        <w:rPr>
          <w:rFonts w:ascii="Times New Roman" w:hAnsi="Times New Roman" w:cs="Times New Roman"/>
          <w:sz w:val="24"/>
          <w:szCs w:val="24"/>
        </w:rPr>
        <w:t>ve provenance.</w:t>
      </w:r>
    </w:p>
    <w:p w14:paraId="3DA10D25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19. Laboratory Architecture</w:t>
      </w:r>
    </w:p>
    <w:p w14:paraId="66822759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Manual entry supported for low-resource settings with validation/audit.</w:t>
      </w:r>
    </w:p>
    <w:p w14:paraId="2A2C5DA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Analyzer interfaces isolated in Integration Runtime.</w:t>
      </w:r>
    </w:p>
    <w:p w14:paraId="0311546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Specimen/barcode identity mapped to patient and order.</w:t>
      </w:r>
    </w:p>
    <w:p w14:paraId="4ADF44D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Preliminary/final/corrected/amend</w:t>
      </w:r>
      <w:r w:rsidRPr="006850BF">
        <w:rPr>
          <w:rFonts w:ascii="Times New Roman" w:hAnsi="Times New Roman" w:cs="Times New Roman"/>
          <w:sz w:val="24"/>
          <w:szCs w:val="24"/>
        </w:rPr>
        <w:t>ed statuses explicit.</w:t>
      </w:r>
    </w:p>
    <w:p w14:paraId="725FBA2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Critical-result acknowledgement/escalation independent of SMS/push.</w:t>
      </w:r>
    </w:p>
    <w:p w14:paraId="5D754BC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Result is committed before downstream notification.</w:t>
      </w:r>
    </w:p>
    <w:p w14:paraId="77E9C505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20. Medication, Pharmacy and Inventory</w:t>
      </w:r>
    </w:p>
    <w:p w14:paraId="5E3850F1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Medication clinical state and physical stock are separate but </w:t>
      </w:r>
      <w:r w:rsidRPr="006850BF">
        <w:rPr>
          <w:rFonts w:ascii="Times New Roman" w:hAnsi="Times New Roman" w:cs="Times New Roman"/>
          <w:sz w:val="24"/>
          <w:szCs w:val="24"/>
        </w:rPr>
        <w:t>coordinated. A prescription does not reduce stock. A dispense creates a clinical dispense record and a stock movement; inpatient administration is another clinical 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015730A8" w14:textId="77777777">
        <w:tc>
          <w:tcPr>
            <w:tcW w:w="10166" w:type="dxa"/>
          </w:tcPr>
          <w:p w14:paraId="31861EC5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MedicationRequest → Pharmacist Verification → MedicationDispense</w:t>
            </w:r>
          </w:p>
        </w:tc>
      </w:tr>
      <w:tr w:rsidR="001A76E9" w:rsidRPr="006850BF" w14:paraId="4FFF3FD1" w14:textId="77777777">
        <w:tc>
          <w:tcPr>
            <w:tcW w:w="10166" w:type="dxa"/>
          </w:tcPr>
          <w:p w14:paraId="08F23C48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├─ Clinical medicat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ion history</w:t>
            </w:r>
          </w:p>
        </w:tc>
      </w:tr>
      <w:tr w:rsidR="001A76E9" w:rsidRPr="006850BF" w14:paraId="4C310394" w14:textId="77777777">
        <w:tc>
          <w:tcPr>
            <w:tcW w:w="10166" w:type="dxa"/>
          </w:tcPr>
          <w:p w14:paraId="0E4019F8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├─ Batch/stock reservation</w:t>
            </w:r>
          </w:p>
        </w:tc>
      </w:tr>
      <w:tr w:rsidR="001A76E9" w:rsidRPr="006850BF" w14:paraId="68B6B0AF" w14:textId="77777777">
        <w:tc>
          <w:tcPr>
            <w:tcW w:w="10166" w:type="dxa"/>
          </w:tcPr>
          <w:p w14:paraId="0F631F5B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├─ Inventory ledger issue</w:t>
            </w:r>
          </w:p>
        </w:tc>
      </w:tr>
      <w:tr w:rsidR="001A76E9" w:rsidRPr="006850BF" w14:paraId="31C20EA8" w14:textId="77777777">
        <w:tc>
          <w:tcPr>
            <w:tcW w:w="10166" w:type="dxa"/>
          </w:tcPr>
          <w:p w14:paraId="43A5267B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└─ Billable event where applicable</w:t>
            </w:r>
          </w:p>
        </w:tc>
      </w:tr>
    </w:tbl>
    <w:p w14:paraId="7CB911E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Stock-on-hand derives from/reconciles to immutable movement ledger.</w:t>
      </w:r>
    </w:p>
    <w:p w14:paraId="62F1BB9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No direct quantity editing; adjustments require reason/authority.</w:t>
      </w:r>
    </w:p>
    <w:p w14:paraId="6EB576E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Batch allocation u</w:t>
      </w:r>
      <w:r w:rsidRPr="006850BF">
        <w:rPr>
          <w:rFonts w:ascii="Times New Roman" w:hAnsi="Times New Roman" w:cs="Times New Roman"/>
          <w:sz w:val="24"/>
          <w:szCs w:val="24"/>
        </w:rPr>
        <w:t>ses locking/reservation to prevent negative stock.</w:t>
      </w:r>
    </w:p>
    <w:p w14:paraId="42A0465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Transfers use dispatch/receive acknowledgement.</w:t>
      </w:r>
    </w:p>
    <w:p w14:paraId="19B7C609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Lot/expiry traceability preserved for patient/procedure/test where required.</w:t>
      </w:r>
    </w:p>
    <w:p w14:paraId="3A350ADB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21. Revenue Architecture</w:t>
      </w:r>
    </w:p>
    <w:p w14:paraId="1FEE474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Clinical completion produces billable facts; Revenue ow</w:t>
      </w:r>
      <w:r w:rsidRPr="006850BF">
        <w:rPr>
          <w:rFonts w:ascii="Times New Roman" w:hAnsi="Times New Roman" w:cs="Times New Roman"/>
          <w:sz w:val="24"/>
          <w:szCs w:val="24"/>
        </w:rPr>
        <w:t>ns tariff and charge creation.</w:t>
      </w:r>
    </w:p>
    <w:p w14:paraId="13305E56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Payment outage does not erase clinical work.</w:t>
      </w:r>
    </w:p>
    <w:p w14:paraId="419FB4E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Provider callbacks are authenticated and idempotent.</w:t>
      </w:r>
    </w:p>
    <w:p w14:paraId="26ECBDF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Claims adapters preserve submitted/received versions and reconciliation.</w:t>
      </w:r>
    </w:p>
    <w:p w14:paraId="63408CB6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Clinical record and debt status remain </w:t>
      </w:r>
      <w:r w:rsidRPr="006850BF">
        <w:rPr>
          <w:rFonts w:ascii="Times New Roman" w:hAnsi="Times New Roman" w:cs="Times New Roman"/>
          <w:sz w:val="24"/>
          <w:szCs w:val="24"/>
        </w:rPr>
        <w:t>separate.</w:t>
      </w:r>
    </w:p>
    <w:p w14:paraId="3E63161B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22. Workflow Engine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08EBE64E" w14:textId="77777777">
        <w:trPr>
          <w:jc w:val="center"/>
        </w:trPr>
        <w:tc>
          <w:tcPr>
            <w:tcW w:w="5083" w:type="dxa"/>
          </w:tcPr>
          <w:p w14:paraId="7A53EA8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Workflow</w:t>
            </w:r>
          </w:p>
        </w:tc>
        <w:tc>
          <w:tcPr>
            <w:tcW w:w="5083" w:type="dxa"/>
          </w:tcPr>
          <w:p w14:paraId="00599D1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Representative states</w:t>
            </w:r>
          </w:p>
        </w:tc>
      </w:tr>
      <w:tr w:rsidR="001A76E9" w:rsidRPr="006850BF" w14:paraId="2687D4A4" w14:textId="77777777">
        <w:trPr>
          <w:jc w:val="center"/>
        </w:trPr>
        <w:tc>
          <w:tcPr>
            <w:tcW w:w="5083" w:type="dxa"/>
          </w:tcPr>
          <w:p w14:paraId="5CEEF03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5083" w:type="dxa"/>
          </w:tcPr>
          <w:p w14:paraId="55833B5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Draft → Submitted → Review → Accepted/Declined → Transfer → Arrived → Outcome → Closed</w:t>
            </w:r>
          </w:p>
        </w:tc>
      </w:tr>
      <w:tr w:rsidR="001A76E9" w:rsidRPr="006850BF" w14:paraId="41B3E362" w14:textId="77777777">
        <w:trPr>
          <w:jc w:val="center"/>
        </w:trPr>
        <w:tc>
          <w:tcPr>
            <w:tcW w:w="5083" w:type="dxa"/>
          </w:tcPr>
          <w:p w14:paraId="43F56A3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Lab</w:t>
            </w:r>
          </w:p>
        </w:tc>
        <w:tc>
          <w:tcPr>
            <w:tcW w:w="5083" w:type="dxa"/>
          </w:tcPr>
          <w:p w14:paraId="38F8F3F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Ordered → Collected → Received → Processing → Validated → Released → Corrected</w:t>
            </w:r>
          </w:p>
        </w:tc>
      </w:tr>
      <w:tr w:rsidR="001A76E9" w:rsidRPr="006850BF" w14:paraId="2241720C" w14:textId="77777777">
        <w:trPr>
          <w:jc w:val="center"/>
        </w:trPr>
        <w:tc>
          <w:tcPr>
            <w:tcW w:w="5083" w:type="dxa"/>
          </w:tcPr>
          <w:p w14:paraId="2D26F73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 requisition</w:t>
            </w:r>
          </w:p>
        </w:tc>
        <w:tc>
          <w:tcPr>
            <w:tcW w:w="5083" w:type="dxa"/>
          </w:tcPr>
          <w:p w14:paraId="4AE730A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Draft → Submitted → Approved → Picking → Dispatched → Received</w:t>
            </w:r>
          </w:p>
        </w:tc>
      </w:tr>
      <w:tr w:rsidR="001A76E9" w:rsidRPr="006850BF" w14:paraId="03763421" w14:textId="77777777">
        <w:trPr>
          <w:jc w:val="center"/>
        </w:trPr>
        <w:tc>
          <w:tcPr>
            <w:tcW w:w="5083" w:type="dxa"/>
          </w:tcPr>
          <w:p w14:paraId="43C0FCD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Claim</w:t>
            </w:r>
          </w:p>
        </w:tc>
        <w:tc>
          <w:tcPr>
            <w:tcW w:w="5083" w:type="dxa"/>
          </w:tcPr>
          <w:p w14:paraId="5DB1A79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Draft → Submitted → Queried → Resubmitted → Adjudicated → Settled</w:t>
            </w:r>
          </w:p>
        </w:tc>
      </w:tr>
      <w:tr w:rsidR="001A76E9" w:rsidRPr="006850BF" w14:paraId="5D97FA5B" w14:textId="77777777">
        <w:trPr>
          <w:jc w:val="center"/>
        </w:trPr>
        <w:tc>
          <w:tcPr>
            <w:tcW w:w="5083" w:type="dxa"/>
          </w:tcPr>
          <w:p w14:paraId="68BA904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Discharge</w:t>
            </w:r>
          </w:p>
        </w:tc>
        <w:tc>
          <w:tcPr>
            <w:tcW w:w="5083" w:type="dxa"/>
          </w:tcPr>
          <w:p w14:paraId="583E002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Planned → Pending → Reconciled → Summary signed → Discharged</w:t>
            </w:r>
          </w:p>
        </w:tc>
      </w:tr>
    </w:tbl>
    <w:p w14:paraId="2A6C6561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Workflow coordinates long</w:t>
      </w:r>
      <w:r w:rsidRPr="006850BF">
        <w:rPr>
          <w:rFonts w:ascii="Times New Roman" w:hAnsi="Times New Roman" w:cs="Times New Roman"/>
          <w:sz w:val="24"/>
          <w:szCs w:val="24"/>
        </w:rPr>
        <w:t>-running state, tasks and timers; owning domains retain clinical/financial/stock truth.</w:t>
      </w:r>
    </w:p>
    <w:p w14:paraId="1B79F86E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23. Notification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74EE72EB" w14:textId="77777777">
        <w:tc>
          <w:tcPr>
            <w:tcW w:w="10166" w:type="dxa"/>
          </w:tcPr>
          <w:p w14:paraId="313C64A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Domain Event / Timer → Notification Orchestrator</w:t>
            </w:r>
          </w:p>
        </w:tc>
      </w:tr>
      <w:tr w:rsidR="001A76E9" w:rsidRPr="006850BF" w14:paraId="0BBC4FF2" w14:textId="77777777">
        <w:tc>
          <w:tcPr>
            <w:tcW w:w="10166" w:type="dxa"/>
          </w:tcPr>
          <w:p w14:paraId="7ABBA52B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Preference + Consent + Template + Severity</w:t>
            </w:r>
          </w:p>
        </w:tc>
      </w:tr>
      <w:tr w:rsidR="001A76E9" w:rsidRPr="006850BF" w14:paraId="6ED38EF6" w14:textId="77777777">
        <w:tc>
          <w:tcPr>
            <w:tcW w:w="10166" w:type="dxa"/>
          </w:tcPr>
          <w:p w14:paraId="5253AAFD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→ SMS / Email / Push / In-App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adapters</w:t>
            </w:r>
          </w:p>
        </w:tc>
      </w:tr>
      <w:tr w:rsidR="001A76E9" w:rsidRPr="006850BF" w14:paraId="09BC3141" w14:textId="77777777">
        <w:tc>
          <w:tcPr>
            <w:tcW w:w="10166" w:type="dxa"/>
          </w:tcPr>
          <w:p w14:paraId="45207884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→ Delivery Status / Retry / Dead Letter / Escalation</w:t>
            </w:r>
          </w:p>
        </w:tc>
      </w:tr>
    </w:tbl>
    <w:p w14:paraId="13BA412A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Safety-critical actions also appear in an accountable in-application work queue; messaging delivery receipts are not proof of clinical acknowledgement.</w:t>
      </w:r>
    </w:p>
    <w:p w14:paraId="6B62A4B9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24. Search and Analytics</w:t>
      </w:r>
    </w:p>
    <w:p w14:paraId="42563D73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Patient identit</w:t>
      </w:r>
      <w:r w:rsidRPr="006850BF">
        <w:rPr>
          <w:rFonts w:ascii="Times New Roman" w:hAnsi="Times New Roman" w:cs="Times New Roman"/>
          <w:sz w:val="24"/>
          <w:szCs w:val="24"/>
        </w:rPr>
        <w:t>y search has stricter rules than general search.</w:t>
      </w:r>
    </w:p>
    <w:p w14:paraId="0180428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Search results are projections; authoritative record is re-authorised before action.</w:t>
      </w:r>
    </w:p>
    <w:p w14:paraId="30847E59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Indexes are tenant scoped and rebuildable.</w:t>
      </w:r>
    </w:p>
    <w:p w14:paraId="65EFDF3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Analytics receives CDC/events/batches into a separate warehouse/lakehouse.</w:t>
      </w:r>
    </w:p>
    <w:p w14:paraId="3E543AB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Metr</w:t>
      </w:r>
      <w:r w:rsidRPr="006850BF">
        <w:rPr>
          <w:rFonts w:ascii="Times New Roman" w:hAnsi="Times New Roman" w:cs="Times New Roman"/>
          <w:sz w:val="24"/>
          <w:szCs w:val="24"/>
        </w:rPr>
        <w:t>ic definitions have owner, formula, grain, exclusions and freshness timestamp.</w:t>
      </w:r>
    </w:p>
    <w:p w14:paraId="405DFAF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Analytics failure never blocks patient care.</w:t>
      </w:r>
    </w:p>
    <w:p w14:paraId="70729AB1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25. Multi-Tenancy / Facility Isolation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5454D5CF" w14:textId="77777777">
        <w:trPr>
          <w:jc w:val="center"/>
        </w:trPr>
        <w:tc>
          <w:tcPr>
            <w:tcW w:w="5083" w:type="dxa"/>
          </w:tcPr>
          <w:p w14:paraId="77A56FE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5083" w:type="dxa"/>
          </w:tcPr>
          <w:p w14:paraId="20C22D6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Isolation</w:t>
            </w:r>
          </w:p>
        </w:tc>
      </w:tr>
      <w:tr w:rsidR="001A76E9" w:rsidRPr="006850BF" w14:paraId="4C158264" w14:textId="77777777">
        <w:trPr>
          <w:jc w:val="center"/>
        </w:trPr>
        <w:tc>
          <w:tcPr>
            <w:tcW w:w="5083" w:type="dxa"/>
          </w:tcPr>
          <w:p w14:paraId="559B36A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5083" w:type="dxa"/>
          </w:tcPr>
          <w:p w14:paraId="3E8D417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Trusted tenant/facility context mandatory.</w:t>
            </w:r>
          </w:p>
        </w:tc>
      </w:tr>
      <w:tr w:rsidR="001A76E9" w:rsidRPr="006850BF" w14:paraId="57FAEB1B" w14:textId="77777777">
        <w:trPr>
          <w:jc w:val="center"/>
        </w:trPr>
        <w:tc>
          <w:tcPr>
            <w:tcW w:w="5083" w:type="dxa"/>
          </w:tcPr>
          <w:p w14:paraId="7038227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083" w:type="dxa"/>
          </w:tcPr>
          <w:p w14:paraId="348E73B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Tenant keys; optional row-level defence; dedicated DB supported.</w:t>
            </w:r>
          </w:p>
        </w:tc>
      </w:tr>
      <w:tr w:rsidR="001A76E9" w:rsidRPr="006850BF" w14:paraId="5D6CE664" w14:textId="77777777">
        <w:trPr>
          <w:jc w:val="center"/>
        </w:trPr>
        <w:tc>
          <w:tcPr>
            <w:tcW w:w="5083" w:type="dxa"/>
          </w:tcPr>
          <w:p w14:paraId="501A55A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5083" w:type="dxa"/>
          </w:tcPr>
          <w:p w14:paraId="1D54E89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Tenant namespacing.</w:t>
            </w:r>
          </w:p>
        </w:tc>
      </w:tr>
      <w:tr w:rsidR="001A76E9" w:rsidRPr="006850BF" w14:paraId="5198BE72" w14:textId="77777777">
        <w:trPr>
          <w:jc w:val="center"/>
        </w:trPr>
        <w:tc>
          <w:tcPr>
            <w:tcW w:w="5083" w:type="dxa"/>
          </w:tcPr>
          <w:p w14:paraId="35CF60D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Object storage</w:t>
            </w:r>
          </w:p>
        </w:tc>
        <w:tc>
          <w:tcPr>
            <w:tcW w:w="5083" w:type="dxa"/>
          </w:tcPr>
          <w:p w14:paraId="6FC41CF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Tenant policy/prefix/bucket isolation.</w:t>
            </w:r>
          </w:p>
        </w:tc>
      </w:tr>
      <w:tr w:rsidR="001A76E9" w:rsidRPr="006850BF" w14:paraId="78D82ED1" w14:textId="77777777">
        <w:trPr>
          <w:jc w:val="center"/>
        </w:trPr>
        <w:tc>
          <w:tcPr>
            <w:tcW w:w="5083" w:type="dxa"/>
          </w:tcPr>
          <w:p w14:paraId="6BCEFF9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5083" w:type="dxa"/>
          </w:tcPr>
          <w:p w14:paraId="7F303E6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Tenant-filtered or dedicated indexes.</w:t>
            </w:r>
          </w:p>
        </w:tc>
      </w:tr>
      <w:tr w:rsidR="001A76E9" w:rsidRPr="006850BF" w14:paraId="50A81908" w14:textId="77777777">
        <w:trPr>
          <w:jc w:val="center"/>
        </w:trPr>
        <w:tc>
          <w:tcPr>
            <w:tcW w:w="5083" w:type="dxa"/>
          </w:tcPr>
          <w:p w14:paraId="188909E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5083" w:type="dxa"/>
          </w:tcPr>
          <w:p w14:paraId="5C4EA8A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Tenant-aware marts/semantic controls.</w:t>
            </w:r>
          </w:p>
        </w:tc>
      </w:tr>
      <w:tr w:rsidR="001A76E9" w:rsidRPr="006850BF" w14:paraId="6DD5D4AD" w14:textId="77777777">
        <w:trPr>
          <w:jc w:val="center"/>
        </w:trPr>
        <w:tc>
          <w:tcPr>
            <w:tcW w:w="5083" w:type="dxa"/>
          </w:tcPr>
          <w:p w14:paraId="5BD51B0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5083" w:type="dxa"/>
          </w:tcPr>
          <w:p w14:paraId="1979B9B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Tenant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context retained; access restricted.</w:t>
            </w:r>
          </w:p>
        </w:tc>
      </w:tr>
      <w:tr w:rsidR="001A76E9" w:rsidRPr="006850BF" w14:paraId="04BCFD93" w14:textId="77777777">
        <w:tblPrEx>
          <w:jc w:val="left"/>
        </w:tblPrEx>
        <w:tc>
          <w:tcPr>
            <w:tcW w:w="10166" w:type="dxa"/>
            <w:gridSpan w:val="2"/>
          </w:tcPr>
          <w:p w14:paraId="3F4CEA15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ARCHITECTURE RULE — Tenant isolation is enforced server-side and cannot depend on hidden menus or client-side filtering.</w:t>
            </w:r>
          </w:p>
        </w:tc>
      </w:tr>
    </w:tbl>
    <w:p w14:paraId="6158B0FD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26. Network and Security 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416BB866" w14:textId="77777777">
        <w:tc>
          <w:tcPr>
            <w:tcW w:w="10166" w:type="dxa"/>
          </w:tcPr>
          <w:p w14:paraId="228AC9C8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PUBLIC/PARTNER: WAF • API/FHIR Gateway • Referral Edge</w:t>
            </w:r>
          </w:p>
        </w:tc>
      </w:tr>
      <w:tr w:rsidR="001A76E9" w:rsidRPr="006850BF" w14:paraId="5034D9F6" w14:textId="77777777">
        <w:tc>
          <w:tcPr>
            <w:tcW w:w="10166" w:type="dxa"/>
          </w:tcPr>
          <w:p w14:paraId="5C8E0A7A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45B63440" w14:textId="77777777">
        <w:tc>
          <w:tcPr>
            <w:tcW w:w="10166" w:type="dxa"/>
          </w:tcPr>
          <w:p w14:paraId="169AA4EF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APPLICATION: BFF • Core • Workflow • Notification • Integration</w:t>
            </w:r>
          </w:p>
        </w:tc>
      </w:tr>
      <w:tr w:rsidR="001A76E9" w:rsidRPr="006850BF" w14:paraId="50C9C38C" w14:textId="77777777">
        <w:tc>
          <w:tcPr>
            <w:tcW w:w="10166" w:type="dxa"/>
          </w:tcPr>
          <w:p w14:paraId="79FF436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5E44ACF0" w14:textId="77777777">
        <w:tc>
          <w:tcPr>
            <w:tcW w:w="10166" w:type="dxa"/>
          </w:tcPr>
          <w:p w14:paraId="675FB8E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DATA: DB • Cache • Object Store • Search • Audit</w:t>
            </w:r>
          </w:p>
        </w:tc>
      </w:tr>
      <w:tr w:rsidR="001A76E9" w:rsidRPr="006850BF" w14:paraId="462F91C8" w14:textId="77777777">
        <w:tc>
          <w:tcPr>
            <w:tcW w:w="10166" w:type="dxa"/>
          </w:tcPr>
          <w:p w14:paraId="0BAB502D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3FFD5D41" w14:textId="77777777">
        <w:tc>
          <w:tcPr>
            <w:tcW w:w="10166" w:type="dxa"/>
          </w:tcPr>
          <w:p w14:paraId="29F891C8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MANAGEMENT: CI/CD • Monitoring • Secrets • Backup • Privileged Access</w:t>
            </w:r>
          </w:p>
        </w:tc>
      </w:tr>
    </w:tbl>
    <w:p w14:paraId="75EF57E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No public DB/cache/queue/object-store endpoints.</w:t>
      </w:r>
    </w:p>
    <w:p w14:paraId="7A0C628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Service authent</w:t>
      </w:r>
      <w:r w:rsidRPr="006850BF">
        <w:rPr>
          <w:rFonts w:ascii="Times New Roman" w:hAnsi="Times New Roman" w:cs="Times New Roman"/>
          <w:sz w:val="24"/>
          <w:szCs w:val="24"/>
        </w:rPr>
        <w:t>ication for independently deployed services.</w:t>
      </w:r>
    </w:p>
    <w:p w14:paraId="482DC46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Managed secret storage and rotation.</w:t>
      </w:r>
    </w:p>
    <w:p w14:paraId="1ED506D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Controlled egress for adapters.</w:t>
      </w:r>
    </w:p>
    <w:p w14:paraId="6D73B13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Production/non-production isolation.</w:t>
      </w:r>
    </w:p>
    <w:p w14:paraId="0A620EF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Privileged administration through controlled audited path.</w:t>
      </w:r>
    </w:p>
    <w:p w14:paraId="6EE4723E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27. Deployment Topologies</w:t>
      </w:r>
    </w:p>
    <w:p w14:paraId="4CFF98ED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27.1 </w:t>
      </w:r>
      <w:r w:rsidRPr="006850BF">
        <w:rPr>
          <w:rFonts w:ascii="Times New Roman" w:hAnsi="Times New Roman" w:cs="Times New Roman"/>
          <w:sz w:val="24"/>
          <w:szCs w:val="24"/>
        </w:rPr>
        <w:t>Cloud-first</w:t>
      </w:r>
    </w:p>
    <w:p w14:paraId="049AA53A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Multiple stateless application instances behind load balancing; HA relational database; durable queue/event infrastructure; encrypted object storage; isolated search/analytics; multi-zone deployment according to SLA.</w:t>
      </w:r>
    </w:p>
    <w:p w14:paraId="3BC14F7A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27.2 Hybrid facility</w:t>
      </w:r>
    </w:p>
    <w:p w14:paraId="0212D803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Facili</w:t>
      </w:r>
      <w:r w:rsidRPr="006850BF">
        <w:rPr>
          <w:rFonts w:ascii="Times New Roman" w:hAnsi="Times New Roman" w:cs="Times New Roman"/>
          <w:sz w:val="24"/>
          <w:szCs w:val="24"/>
        </w:rPr>
        <w:t>ty edge hosts approved continuity workflows and local device/integration adapters; central services provide referral network, shared services and analytics. Edge operation has a defined maximum disconnected window and reconciliation process.</w:t>
      </w:r>
    </w:p>
    <w:p w14:paraId="27F592A7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27.3 Dedicated</w:t>
      </w:r>
      <w:r w:rsidRPr="006850BF">
        <w:rPr>
          <w:rFonts w:ascii="Times New Roman" w:hAnsi="Times New Roman" w:cs="Times New Roman"/>
          <w:sz w:val="24"/>
          <w:szCs w:val="24"/>
        </w:rPr>
        <w:t xml:space="preserve"> enterprise</w:t>
      </w:r>
    </w:p>
    <w:p w14:paraId="1307E6EA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Large hospitals may receive dedicated infrastructure while using the same code, contracts and network services. Dedicated deployment must never create a product fork.</w:t>
      </w:r>
    </w:p>
    <w:p w14:paraId="31326C1C" w14:textId="77777777" w:rsidR="001A76E9" w:rsidRPr="006850BF" w:rsidRDefault="004F34AE" w:rsidP="006850BF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27.4 On-prem/private cloud</w:t>
      </w:r>
    </w:p>
    <w:p w14:paraId="766A447C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Supported only with reproducible deployment, monit</w:t>
      </w:r>
      <w:r w:rsidRPr="006850BF">
        <w:rPr>
          <w:rFonts w:ascii="Times New Roman" w:hAnsi="Times New Roman" w:cs="Times New Roman"/>
          <w:sz w:val="24"/>
          <w:szCs w:val="24"/>
        </w:rPr>
        <w:t>oring, backup and upgrade contracts; manual server drift is not a supported architecture.</w:t>
      </w:r>
    </w:p>
    <w:p w14:paraId="65D252D7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28. Availability and Graceful Degradation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10B12DB3" w14:textId="77777777">
        <w:trPr>
          <w:jc w:val="center"/>
        </w:trPr>
        <w:tc>
          <w:tcPr>
            <w:tcW w:w="5083" w:type="dxa"/>
          </w:tcPr>
          <w:p w14:paraId="50C0DD7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Dependency failure</w:t>
            </w:r>
          </w:p>
        </w:tc>
        <w:tc>
          <w:tcPr>
            <w:tcW w:w="5083" w:type="dxa"/>
          </w:tcPr>
          <w:p w14:paraId="11FC220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Behaviour</w:t>
            </w:r>
          </w:p>
        </w:tc>
      </w:tr>
      <w:tr w:rsidR="001A76E9" w:rsidRPr="006850BF" w14:paraId="59E6863F" w14:textId="77777777">
        <w:trPr>
          <w:jc w:val="center"/>
        </w:trPr>
        <w:tc>
          <w:tcPr>
            <w:tcW w:w="5083" w:type="dxa"/>
          </w:tcPr>
          <w:p w14:paraId="7832DB6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SMS/email provider</w:t>
            </w:r>
          </w:p>
        </w:tc>
        <w:tc>
          <w:tcPr>
            <w:tcW w:w="5083" w:type="dxa"/>
          </w:tcPr>
          <w:p w14:paraId="521710A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 workflow continues; queue and incident visible.</w:t>
            </w:r>
          </w:p>
        </w:tc>
      </w:tr>
      <w:tr w:rsidR="001A76E9" w:rsidRPr="006850BF" w14:paraId="20998BDB" w14:textId="77777777">
        <w:trPr>
          <w:jc w:val="center"/>
        </w:trPr>
        <w:tc>
          <w:tcPr>
            <w:tcW w:w="5083" w:type="dxa"/>
          </w:tcPr>
          <w:p w14:paraId="7BB905D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5083" w:type="dxa"/>
          </w:tcPr>
          <w:p w14:paraId="0421D29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Transac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tions continue; dashboards show stale timestamp.</w:t>
            </w:r>
          </w:p>
        </w:tc>
      </w:tr>
      <w:tr w:rsidR="001A76E9" w:rsidRPr="006850BF" w14:paraId="07E2DE09" w14:textId="77777777">
        <w:trPr>
          <w:jc w:val="center"/>
        </w:trPr>
        <w:tc>
          <w:tcPr>
            <w:tcW w:w="5083" w:type="dxa"/>
          </w:tcPr>
          <w:p w14:paraId="3D971A9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5083" w:type="dxa"/>
          </w:tcPr>
          <w:p w14:paraId="68E3D80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Safe exact-ID fallback where available.</w:t>
            </w:r>
          </w:p>
        </w:tc>
      </w:tr>
      <w:tr w:rsidR="001A76E9" w:rsidRPr="006850BF" w14:paraId="707BF82C" w14:textId="77777777">
        <w:trPr>
          <w:jc w:val="center"/>
        </w:trPr>
        <w:tc>
          <w:tcPr>
            <w:tcW w:w="5083" w:type="dxa"/>
          </w:tcPr>
          <w:p w14:paraId="256CA4D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PACS</w:t>
            </w:r>
          </w:p>
        </w:tc>
        <w:tc>
          <w:tcPr>
            <w:tcW w:w="5083" w:type="dxa"/>
          </w:tcPr>
          <w:p w14:paraId="53FB731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Order/report state remains; viewer explicitly unavailable.</w:t>
            </w:r>
          </w:p>
        </w:tc>
      </w:tr>
      <w:tr w:rsidR="001A76E9" w:rsidRPr="006850BF" w14:paraId="38CCD6F9" w14:textId="77777777">
        <w:trPr>
          <w:jc w:val="center"/>
        </w:trPr>
        <w:tc>
          <w:tcPr>
            <w:tcW w:w="5083" w:type="dxa"/>
          </w:tcPr>
          <w:p w14:paraId="5EECAB9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network</w:t>
            </w:r>
          </w:p>
        </w:tc>
        <w:tc>
          <w:tcPr>
            <w:tcW w:w="5083" w:type="dxa"/>
          </w:tcPr>
          <w:p w14:paraId="38809B2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Local case queued/not-delivered; fallback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procedure shown.</w:t>
            </w:r>
          </w:p>
        </w:tc>
      </w:tr>
      <w:tr w:rsidR="001A76E9" w:rsidRPr="006850BF" w14:paraId="4D620EE3" w14:textId="77777777">
        <w:trPr>
          <w:jc w:val="center"/>
        </w:trPr>
        <w:tc>
          <w:tcPr>
            <w:tcW w:w="5083" w:type="dxa"/>
          </w:tcPr>
          <w:p w14:paraId="255FE3F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Event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broker</w:t>
            </w:r>
          </w:p>
        </w:tc>
        <w:tc>
          <w:tcPr>
            <w:tcW w:w="5083" w:type="dxa"/>
          </w:tcPr>
          <w:p w14:paraId="6AB8C4C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Outbox accumulates; committed clinical writes remain.</w:t>
            </w:r>
          </w:p>
        </w:tc>
      </w:tr>
      <w:tr w:rsidR="001A76E9" w:rsidRPr="006850BF" w14:paraId="2E3AAACB" w14:textId="77777777">
        <w:trPr>
          <w:jc w:val="center"/>
        </w:trPr>
        <w:tc>
          <w:tcPr>
            <w:tcW w:w="5083" w:type="dxa"/>
          </w:tcPr>
          <w:p w14:paraId="45E1F95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Object store</w:t>
            </w:r>
          </w:p>
        </w:tc>
        <w:tc>
          <w:tcPr>
            <w:tcW w:w="5083" w:type="dxa"/>
          </w:tcPr>
          <w:p w14:paraId="0926BD5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Structured workflow continues where safe; attachment action fails explicitly.</w:t>
            </w:r>
          </w:p>
        </w:tc>
      </w:tr>
      <w:tr w:rsidR="001A76E9" w:rsidRPr="006850BF" w14:paraId="4CBBEBF2" w14:textId="77777777">
        <w:trPr>
          <w:jc w:val="center"/>
        </w:trPr>
        <w:tc>
          <w:tcPr>
            <w:tcW w:w="5083" w:type="dxa"/>
          </w:tcPr>
          <w:p w14:paraId="1BB6EEB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Central WAN</w:t>
            </w:r>
          </w:p>
        </w:tc>
        <w:tc>
          <w:tcPr>
            <w:tcW w:w="5083" w:type="dxa"/>
          </w:tcPr>
          <w:p w14:paraId="53F0821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Edge-supported workflows continue and sync later.</w:t>
            </w:r>
          </w:p>
        </w:tc>
      </w:tr>
    </w:tbl>
    <w:p w14:paraId="60578E36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29. Performance and Capacity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70E1729D" w14:textId="77777777">
        <w:trPr>
          <w:jc w:val="center"/>
        </w:trPr>
        <w:tc>
          <w:tcPr>
            <w:tcW w:w="5083" w:type="dxa"/>
          </w:tcPr>
          <w:p w14:paraId="19F78BA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Operation</w:t>
            </w:r>
          </w:p>
        </w:tc>
        <w:tc>
          <w:tcPr>
            <w:tcW w:w="5083" w:type="dxa"/>
          </w:tcPr>
          <w:p w14:paraId="48B55DE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Initial design target</w:t>
            </w:r>
          </w:p>
        </w:tc>
      </w:tr>
      <w:tr w:rsidR="001A76E9" w:rsidRPr="006850BF" w14:paraId="4BE2EB15" w14:textId="77777777">
        <w:trPr>
          <w:jc w:val="center"/>
        </w:trPr>
        <w:tc>
          <w:tcPr>
            <w:tcW w:w="5083" w:type="dxa"/>
          </w:tcPr>
          <w:p w14:paraId="13F6D43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Exact patient ID lookup</w:t>
            </w:r>
          </w:p>
        </w:tc>
        <w:tc>
          <w:tcPr>
            <w:tcW w:w="5083" w:type="dxa"/>
          </w:tcPr>
          <w:p w14:paraId="7F3914E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p95 &lt; 1 s</w:t>
            </w:r>
          </w:p>
        </w:tc>
      </w:tr>
      <w:tr w:rsidR="001A76E9" w:rsidRPr="006850BF" w14:paraId="108DC578" w14:textId="77777777">
        <w:trPr>
          <w:jc w:val="center"/>
        </w:trPr>
        <w:tc>
          <w:tcPr>
            <w:tcW w:w="5083" w:type="dxa"/>
          </w:tcPr>
          <w:p w14:paraId="5B615B7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Bounded patient search</w:t>
            </w:r>
          </w:p>
        </w:tc>
        <w:tc>
          <w:tcPr>
            <w:tcW w:w="5083" w:type="dxa"/>
          </w:tcPr>
          <w:p w14:paraId="40FEF87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p95 &lt; 2 s</w:t>
            </w:r>
          </w:p>
        </w:tc>
      </w:tr>
      <w:tr w:rsidR="001A76E9" w:rsidRPr="006850BF" w14:paraId="557615D7" w14:textId="77777777">
        <w:trPr>
          <w:jc w:val="center"/>
        </w:trPr>
        <w:tc>
          <w:tcPr>
            <w:tcW w:w="5083" w:type="dxa"/>
          </w:tcPr>
          <w:p w14:paraId="29DD4BD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Open active encounter summary</w:t>
            </w:r>
          </w:p>
        </w:tc>
        <w:tc>
          <w:tcPr>
            <w:tcW w:w="5083" w:type="dxa"/>
          </w:tcPr>
          <w:p w14:paraId="29B30FE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p95 &lt; 2 s excluding large media</w:t>
            </w:r>
          </w:p>
        </w:tc>
      </w:tr>
      <w:tr w:rsidR="001A76E9" w:rsidRPr="006850BF" w14:paraId="1F3085FB" w14:textId="77777777">
        <w:trPr>
          <w:jc w:val="center"/>
        </w:trPr>
        <w:tc>
          <w:tcPr>
            <w:tcW w:w="5083" w:type="dxa"/>
          </w:tcPr>
          <w:p w14:paraId="2E30BBC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Save draft note</w:t>
            </w:r>
          </w:p>
        </w:tc>
        <w:tc>
          <w:tcPr>
            <w:tcW w:w="5083" w:type="dxa"/>
          </w:tcPr>
          <w:p w14:paraId="1EA0F05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p95 &lt; 1.5 s</w:t>
            </w:r>
          </w:p>
        </w:tc>
      </w:tr>
      <w:tr w:rsidR="001A76E9" w:rsidRPr="006850BF" w14:paraId="557A2E01" w14:textId="77777777">
        <w:trPr>
          <w:jc w:val="center"/>
        </w:trPr>
        <w:tc>
          <w:tcPr>
            <w:tcW w:w="5083" w:type="dxa"/>
          </w:tcPr>
          <w:p w14:paraId="2390C24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Sign note/order</w:t>
            </w:r>
          </w:p>
        </w:tc>
        <w:tc>
          <w:tcPr>
            <w:tcW w:w="5083" w:type="dxa"/>
          </w:tcPr>
          <w:p w14:paraId="037909D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p95 &lt; 2 s durable confirmation</w:t>
            </w:r>
          </w:p>
        </w:tc>
      </w:tr>
      <w:tr w:rsidR="001A76E9" w:rsidRPr="006850BF" w14:paraId="509B6AC3" w14:textId="77777777">
        <w:trPr>
          <w:jc w:val="center"/>
        </w:trPr>
        <w:tc>
          <w:tcPr>
            <w:tcW w:w="5083" w:type="dxa"/>
          </w:tcPr>
          <w:p w14:paraId="4B43B41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Ward/queue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propagation</w:t>
            </w:r>
          </w:p>
        </w:tc>
        <w:tc>
          <w:tcPr>
            <w:tcW w:w="5083" w:type="dxa"/>
          </w:tcPr>
          <w:p w14:paraId="7F613E2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&lt; 5 s target</w:t>
            </w:r>
          </w:p>
        </w:tc>
      </w:tr>
      <w:tr w:rsidR="001A76E9" w:rsidRPr="006850BF" w14:paraId="5348EBA8" w14:textId="77777777">
        <w:trPr>
          <w:jc w:val="center"/>
        </w:trPr>
        <w:tc>
          <w:tcPr>
            <w:tcW w:w="5083" w:type="dxa"/>
          </w:tcPr>
          <w:p w14:paraId="755BA50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Local referral durable </w:t>
            </w:r>
            <w:proofErr w:type="gramStart"/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submit</w:t>
            </w:r>
            <w:proofErr w:type="gramEnd"/>
          </w:p>
        </w:tc>
        <w:tc>
          <w:tcPr>
            <w:tcW w:w="5083" w:type="dxa"/>
          </w:tcPr>
          <w:p w14:paraId="57D64CB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&lt; 2 s; remote delivery separately tracked</w:t>
            </w:r>
          </w:p>
        </w:tc>
      </w:tr>
      <w:tr w:rsidR="001A76E9" w:rsidRPr="006850BF" w14:paraId="27AD5BB2" w14:textId="77777777">
        <w:trPr>
          <w:jc w:val="center"/>
        </w:trPr>
        <w:tc>
          <w:tcPr>
            <w:tcW w:w="5083" w:type="dxa"/>
          </w:tcPr>
          <w:p w14:paraId="2F855F3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Dispense/stock issue</w:t>
            </w:r>
          </w:p>
        </w:tc>
        <w:tc>
          <w:tcPr>
            <w:tcW w:w="5083" w:type="dxa"/>
          </w:tcPr>
          <w:p w14:paraId="2AA2193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p95 &lt; 2 s</w:t>
            </w:r>
          </w:p>
        </w:tc>
      </w:tr>
    </w:tbl>
    <w:p w14:paraId="40A38EE9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Targets are engineering baselines pending PULSE-NFR-001 workload sizing and formal SLA definition. Read models, indexes, prog</w:t>
      </w:r>
      <w:r w:rsidRPr="006850BF">
        <w:rPr>
          <w:rFonts w:ascii="Times New Roman" w:hAnsi="Times New Roman" w:cs="Times New Roman"/>
          <w:sz w:val="24"/>
          <w:szCs w:val="24"/>
        </w:rPr>
        <w:t>ressive loading, background jobs and back-pressure protect critical writes.</w:t>
      </w:r>
    </w:p>
    <w:p w14:paraId="5DAE52EA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30. Observability</w:t>
      </w:r>
    </w:p>
    <w:p w14:paraId="03AFC5C9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Metrics: latency, errors, saturation, queue depth, DB health, adapter state, sync lag.</w:t>
      </w:r>
    </w:p>
    <w:p w14:paraId="09435D4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Structured logs with correlation IDs and PHI minimisation.</w:t>
      </w:r>
    </w:p>
    <w:p w14:paraId="785E3B8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Distributed trac</w:t>
      </w:r>
      <w:r w:rsidRPr="006850BF">
        <w:rPr>
          <w:rFonts w:ascii="Times New Roman" w:hAnsi="Times New Roman" w:cs="Times New Roman"/>
          <w:sz w:val="24"/>
          <w:szCs w:val="24"/>
        </w:rPr>
        <w:t>es across BFF/service/integration boundaries.</w:t>
      </w:r>
    </w:p>
    <w:p w14:paraId="521F19A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Business-health signals: stuck referrals, unacknowledged critical results, failed interfaces, stock posting failures and sync backlog.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30877820" w14:textId="77777777">
        <w:trPr>
          <w:jc w:val="center"/>
        </w:trPr>
        <w:tc>
          <w:tcPr>
            <w:tcW w:w="5083" w:type="dxa"/>
          </w:tcPr>
          <w:p w14:paraId="0E28646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Severity</w:t>
            </w:r>
          </w:p>
        </w:tc>
        <w:tc>
          <w:tcPr>
            <w:tcW w:w="5083" w:type="dxa"/>
          </w:tcPr>
          <w:p w14:paraId="3EA08E7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1A76E9" w:rsidRPr="006850BF" w14:paraId="403483E4" w14:textId="77777777">
        <w:trPr>
          <w:jc w:val="center"/>
        </w:trPr>
        <w:tc>
          <w:tcPr>
            <w:tcW w:w="5083" w:type="dxa"/>
          </w:tcPr>
          <w:p w14:paraId="5818433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SEV-1</w:t>
            </w:r>
          </w:p>
        </w:tc>
        <w:tc>
          <w:tcPr>
            <w:tcW w:w="5083" w:type="dxa"/>
          </w:tcPr>
          <w:p w14:paraId="35D825F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Clinical core unavailable or widespread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durable-write failure.</w:t>
            </w:r>
          </w:p>
        </w:tc>
      </w:tr>
      <w:tr w:rsidR="001A76E9" w:rsidRPr="006850BF" w14:paraId="7D945FF7" w14:textId="77777777">
        <w:trPr>
          <w:jc w:val="center"/>
        </w:trPr>
        <w:tc>
          <w:tcPr>
            <w:tcW w:w="5083" w:type="dxa"/>
          </w:tcPr>
          <w:p w14:paraId="39B4868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SEV-2</w:t>
            </w:r>
          </w:p>
        </w:tc>
        <w:tc>
          <w:tcPr>
            <w:tcW w:w="5083" w:type="dxa"/>
          </w:tcPr>
          <w:p w14:paraId="5D9A254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exchange/lab interface materially degraded.</w:t>
            </w:r>
          </w:p>
        </w:tc>
      </w:tr>
      <w:tr w:rsidR="001A76E9" w:rsidRPr="006850BF" w14:paraId="647BB270" w14:textId="77777777">
        <w:trPr>
          <w:jc w:val="center"/>
        </w:trPr>
        <w:tc>
          <w:tcPr>
            <w:tcW w:w="5083" w:type="dxa"/>
          </w:tcPr>
          <w:p w14:paraId="403284C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SEV-3</w:t>
            </w:r>
          </w:p>
        </w:tc>
        <w:tc>
          <w:tcPr>
            <w:tcW w:w="5083" w:type="dxa"/>
          </w:tcPr>
          <w:p w14:paraId="6D1BF46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Single provider or analytics degradation.</w:t>
            </w:r>
          </w:p>
        </w:tc>
      </w:tr>
      <w:tr w:rsidR="001A76E9" w:rsidRPr="006850BF" w14:paraId="02E552A7" w14:textId="77777777">
        <w:trPr>
          <w:jc w:val="center"/>
        </w:trPr>
        <w:tc>
          <w:tcPr>
            <w:tcW w:w="5083" w:type="dxa"/>
          </w:tcPr>
          <w:p w14:paraId="7879545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SEV-4</w:t>
            </w:r>
          </w:p>
        </w:tc>
        <w:tc>
          <w:tcPr>
            <w:tcW w:w="5083" w:type="dxa"/>
          </w:tcPr>
          <w:p w14:paraId="61A49B4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Non-urgent defect/capacity warning.</w:t>
            </w:r>
          </w:p>
        </w:tc>
      </w:tr>
    </w:tbl>
    <w:p w14:paraId="32A08711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31. Backup, DR and Business Continuity</w:t>
      </w:r>
    </w:p>
    <w:p w14:paraId="536A6C12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Encrypted backups for transaction DB, con</w:t>
      </w:r>
      <w:r w:rsidRPr="006850BF">
        <w:rPr>
          <w:rFonts w:ascii="Times New Roman" w:hAnsi="Times New Roman" w:cs="Times New Roman"/>
          <w:sz w:val="24"/>
          <w:szCs w:val="24"/>
        </w:rPr>
        <w:t>figuration, audit, terminology customisations and document metadata.</w:t>
      </w:r>
    </w:p>
    <w:p w14:paraId="34C0D7A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Object storage durability/versioning and backup/replication according to risk.</w:t>
      </w:r>
    </w:p>
    <w:p w14:paraId="651E688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Point-in-time recovery where supported.</w:t>
      </w:r>
    </w:p>
    <w:p w14:paraId="5A9CDFB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Backup credentials/failure domain separated from production.</w:t>
      </w:r>
    </w:p>
    <w:p w14:paraId="4F3FD6DC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Schedul</w:t>
      </w:r>
      <w:r w:rsidRPr="006850BF">
        <w:rPr>
          <w:rFonts w:ascii="Times New Roman" w:hAnsi="Times New Roman" w:cs="Times New Roman"/>
          <w:sz w:val="24"/>
          <w:szCs w:val="24"/>
        </w:rPr>
        <w:t>ed restore drills.</w:t>
      </w:r>
    </w:p>
    <w:p w14:paraId="5F228C2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Post-recovery referral and edge reconciliation.</w:t>
      </w:r>
    </w:p>
    <w:p w14:paraId="4B6803B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Deployment-specific RPO/RTO defined in PULSE-NFR-001.</w:t>
      </w:r>
    </w:p>
    <w:p w14:paraId="7063893A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32. Security Engineering and DevSecOps</w:t>
      </w:r>
    </w:p>
    <w:p w14:paraId="359458A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Threat modelling for domain/integration boundaries.</w:t>
      </w:r>
    </w:p>
    <w:p w14:paraId="171AC03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Protected branches and code review.</w:t>
      </w:r>
    </w:p>
    <w:p w14:paraId="784BB50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SAST, dependency/SBOM and secret scanning.</w:t>
      </w:r>
    </w:p>
    <w:p w14:paraId="0B6C7AE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DAST/API tests and periodic penetration testing.</w:t>
      </w:r>
    </w:p>
    <w:p w14:paraId="5BB2B92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Vulnerability remediation SLAs and emergency patch process.</w:t>
      </w:r>
    </w:p>
    <w:p w14:paraId="72767FA2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Security regression for tenant/access controls.</w:t>
      </w:r>
    </w:p>
    <w:p w14:paraId="470B61F6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Infrastructure as code and reproducible </w:t>
      </w:r>
      <w:r w:rsidRPr="006850BF">
        <w:rPr>
          <w:rFonts w:ascii="Times New Roman" w:hAnsi="Times New Roman" w:cs="Times New Roman"/>
          <w:sz w:val="24"/>
          <w:szCs w:val="24"/>
        </w:rPr>
        <w:t>artifacts.</w:t>
      </w:r>
    </w:p>
    <w:p w14:paraId="1AB9FAC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No production PHI in lower environments without approved de-identification.</w:t>
      </w:r>
    </w:p>
    <w:p w14:paraId="6BD75B8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Migrations tested at realistic scale.</w:t>
      </w:r>
    </w:p>
    <w:p w14:paraId="3FDFD1D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Feature flags have owner, expiry and rollback plan.</w:t>
      </w:r>
    </w:p>
    <w:p w14:paraId="0882FA8F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33. Technology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4C5E4F37" w14:textId="77777777">
        <w:trPr>
          <w:jc w:val="center"/>
        </w:trPr>
        <w:tc>
          <w:tcPr>
            <w:tcW w:w="5083" w:type="dxa"/>
          </w:tcPr>
          <w:p w14:paraId="23D2E95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Layer</w:t>
            </w:r>
          </w:p>
        </w:tc>
        <w:tc>
          <w:tcPr>
            <w:tcW w:w="5083" w:type="dxa"/>
          </w:tcPr>
          <w:p w14:paraId="6D4D5FB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Selection criteria / baseline</w:t>
            </w:r>
          </w:p>
        </w:tc>
      </w:tr>
      <w:tr w:rsidR="001A76E9" w:rsidRPr="006850BF" w14:paraId="4220E854" w14:textId="77777777">
        <w:trPr>
          <w:jc w:val="center"/>
        </w:trPr>
        <w:tc>
          <w:tcPr>
            <w:tcW w:w="5083" w:type="dxa"/>
          </w:tcPr>
          <w:p w14:paraId="5911D98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5083" w:type="dxa"/>
          </w:tcPr>
          <w:p w14:paraId="1CD2129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Type-safe acc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essible web stack; React/Next.js is suitable.</w:t>
            </w:r>
          </w:p>
        </w:tc>
      </w:tr>
      <w:tr w:rsidR="001A76E9" w:rsidRPr="006850BF" w14:paraId="7ECE2B14" w14:textId="77777777">
        <w:trPr>
          <w:jc w:val="center"/>
        </w:trPr>
        <w:tc>
          <w:tcPr>
            <w:tcW w:w="5083" w:type="dxa"/>
          </w:tcPr>
          <w:p w14:paraId="037DA97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5083" w:type="dxa"/>
          </w:tcPr>
          <w:p w14:paraId="06DA467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Strongly typed modular service framework; NestJS is suitable.</w:t>
            </w:r>
          </w:p>
        </w:tc>
      </w:tr>
      <w:tr w:rsidR="001A76E9" w:rsidRPr="006850BF" w14:paraId="0D8152BE" w14:textId="77777777">
        <w:trPr>
          <w:jc w:val="center"/>
        </w:trPr>
        <w:tc>
          <w:tcPr>
            <w:tcW w:w="5083" w:type="dxa"/>
          </w:tcPr>
          <w:p w14:paraId="4657950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OLTP</w:t>
            </w:r>
          </w:p>
        </w:tc>
        <w:tc>
          <w:tcPr>
            <w:tcW w:w="5083" w:type="dxa"/>
          </w:tcPr>
          <w:p w14:paraId="28FD03A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PostgreSQL baseline.</w:t>
            </w:r>
          </w:p>
        </w:tc>
      </w:tr>
      <w:tr w:rsidR="001A76E9" w:rsidRPr="006850BF" w14:paraId="66B5B341" w14:textId="77777777">
        <w:trPr>
          <w:jc w:val="center"/>
        </w:trPr>
        <w:tc>
          <w:tcPr>
            <w:tcW w:w="5083" w:type="dxa"/>
          </w:tcPr>
          <w:p w14:paraId="3550044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Cache</w:t>
            </w:r>
          </w:p>
        </w:tc>
        <w:tc>
          <w:tcPr>
            <w:tcW w:w="5083" w:type="dxa"/>
          </w:tcPr>
          <w:p w14:paraId="59C1466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Redis-class ephemeral cache/coordination.</w:t>
            </w:r>
          </w:p>
        </w:tc>
      </w:tr>
      <w:tr w:rsidR="001A76E9" w:rsidRPr="006850BF" w14:paraId="05E9404B" w14:textId="77777777">
        <w:trPr>
          <w:jc w:val="center"/>
        </w:trPr>
        <w:tc>
          <w:tcPr>
            <w:tcW w:w="5083" w:type="dxa"/>
          </w:tcPr>
          <w:p w14:paraId="63AAB16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Queue/Event</w:t>
            </w:r>
          </w:p>
        </w:tc>
        <w:tc>
          <w:tcPr>
            <w:tcW w:w="5083" w:type="dxa"/>
          </w:tcPr>
          <w:p w14:paraId="2664D91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Durable broker with retries, DLQ, consumer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groups.</w:t>
            </w:r>
          </w:p>
        </w:tc>
      </w:tr>
      <w:tr w:rsidR="001A76E9" w:rsidRPr="006850BF" w14:paraId="2295F5BA" w14:textId="77777777">
        <w:trPr>
          <w:jc w:val="center"/>
        </w:trPr>
        <w:tc>
          <w:tcPr>
            <w:tcW w:w="5083" w:type="dxa"/>
          </w:tcPr>
          <w:p w14:paraId="6054372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5083" w:type="dxa"/>
          </w:tcPr>
          <w:p w14:paraId="19D52FC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S3-compatible encrypted storage.</w:t>
            </w:r>
          </w:p>
        </w:tc>
      </w:tr>
      <w:tr w:rsidR="001A76E9" w:rsidRPr="006850BF" w14:paraId="482D664E" w14:textId="77777777">
        <w:trPr>
          <w:jc w:val="center"/>
        </w:trPr>
        <w:tc>
          <w:tcPr>
            <w:tcW w:w="5083" w:type="dxa"/>
          </w:tcPr>
          <w:p w14:paraId="6E00A8A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5083" w:type="dxa"/>
          </w:tcPr>
          <w:p w14:paraId="2A52DE7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Full-text/faceted engine with access-filter support.</w:t>
            </w:r>
          </w:p>
        </w:tc>
      </w:tr>
      <w:tr w:rsidR="001A76E9" w:rsidRPr="006850BF" w14:paraId="15EC0397" w14:textId="77777777">
        <w:trPr>
          <w:jc w:val="center"/>
        </w:trPr>
        <w:tc>
          <w:tcPr>
            <w:tcW w:w="5083" w:type="dxa"/>
          </w:tcPr>
          <w:p w14:paraId="10BA877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Observability</w:t>
            </w:r>
          </w:p>
        </w:tc>
        <w:tc>
          <w:tcPr>
            <w:tcW w:w="5083" w:type="dxa"/>
          </w:tcPr>
          <w:p w14:paraId="5EEBC4D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OpenTelemetry-compatible telemetry.</w:t>
            </w:r>
          </w:p>
        </w:tc>
      </w:tr>
      <w:tr w:rsidR="001A76E9" w:rsidRPr="006850BF" w14:paraId="2C5D9A88" w14:textId="77777777">
        <w:trPr>
          <w:jc w:val="center"/>
        </w:trPr>
        <w:tc>
          <w:tcPr>
            <w:tcW w:w="5083" w:type="dxa"/>
          </w:tcPr>
          <w:p w14:paraId="1A527F4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5083" w:type="dxa"/>
          </w:tcPr>
          <w:p w14:paraId="69E90B2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Containers + declarative infrastructure where operationally mature.</w:t>
            </w:r>
          </w:p>
        </w:tc>
      </w:tr>
      <w:tr w:rsidR="001A76E9" w:rsidRPr="006850BF" w14:paraId="058343D0" w14:textId="77777777">
        <w:trPr>
          <w:jc w:val="center"/>
        </w:trPr>
        <w:tc>
          <w:tcPr>
            <w:tcW w:w="5083" w:type="dxa"/>
          </w:tcPr>
          <w:p w14:paraId="1DFE123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5083" w:type="dxa"/>
          </w:tcPr>
          <w:p w14:paraId="370CEA3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Reproduci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ble containerised runtime, local DB and secure sync.</w:t>
            </w:r>
          </w:p>
        </w:tc>
      </w:tr>
    </w:tbl>
    <w:p w14:paraId="17CD3CA2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Specific broker, search, IAM, cloud, PACS and anatomy vendors require ADRs; vendor choices must not redefine clinical domain contracts.</w:t>
      </w:r>
    </w:p>
    <w:p w14:paraId="379BE3ED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34. Architecture Decision Records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1D257B56" w14:textId="77777777">
        <w:trPr>
          <w:jc w:val="center"/>
        </w:trPr>
        <w:tc>
          <w:tcPr>
            <w:tcW w:w="5083" w:type="dxa"/>
          </w:tcPr>
          <w:p w14:paraId="7283C31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ADR</w:t>
            </w:r>
          </w:p>
        </w:tc>
        <w:tc>
          <w:tcPr>
            <w:tcW w:w="5083" w:type="dxa"/>
          </w:tcPr>
          <w:p w14:paraId="43E0ABA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Decision</w:t>
            </w:r>
          </w:p>
        </w:tc>
      </w:tr>
      <w:tr w:rsidR="001A76E9" w:rsidRPr="006850BF" w14:paraId="0DD62376" w14:textId="77777777">
        <w:trPr>
          <w:jc w:val="center"/>
        </w:trPr>
        <w:tc>
          <w:tcPr>
            <w:tcW w:w="5083" w:type="dxa"/>
          </w:tcPr>
          <w:p w14:paraId="41F9540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5083" w:type="dxa"/>
          </w:tcPr>
          <w:p w14:paraId="15197CD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Domain-modular core before broad microservices.</w:t>
            </w:r>
          </w:p>
        </w:tc>
      </w:tr>
      <w:tr w:rsidR="001A76E9" w:rsidRPr="006850BF" w14:paraId="1FB08BA1" w14:textId="77777777">
        <w:trPr>
          <w:jc w:val="center"/>
        </w:trPr>
        <w:tc>
          <w:tcPr>
            <w:tcW w:w="5083" w:type="dxa"/>
          </w:tcPr>
          <w:p w14:paraId="6B1B2EE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5083" w:type="dxa"/>
          </w:tcPr>
          <w:p w14:paraId="0CE3F16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Relational ACID store for authoritative transactions.</w:t>
            </w:r>
          </w:p>
        </w:tc>
      </w:tr>
      <w:tr w:rsidR="001A76E9" w:rsidRPr="006850BF" w14:paraId="7782F0EE" w14:textId="77777777">
        <w:trPr>
          <w:jc w:val="center"/>
        </w:trPr>
        <w:tc>
          <w:tcPr>
            <w:tcW w:w="5083" w:type="dxa"/>
          </w:tcPr>
          <w:p w14:paraId="52E9747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5083" w:type="dxa"/>
          </w:tcPr>
          <w:p w14:paraId="6125859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Transactional outbox for cross-boundary events.</w:t>
            </w:r>
          </w:p>
        </w:tc>
      </w:tr>
      <w:tr w:rsidR="001A76E9" w:rsidRPr="006850BF" w14:paraId="7DBEDACB" w14:textId="77777777">
        <w:trPr>
          <w:jc w:val="center"/>
        </w:trPr>
        <w:tc>
          <w:tcPr>
            <w:tcW w:w="5083" w:type="dxa"/>
          </w:tcPr>
          <w:p w14:paraId="7561DD0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004</w:t>
            </w:r>
          </w:p>
        </w:tc>
        <w:tc>
          <w:tcPr>
            <w:tcW w:w="5083" w:type="dxa"/>
          </w:tcPr>
          <w:p w14:paraId="466A795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External FHIR/partner gateway separate from internal APIs.</w:t>
            </w:r>
          </w:p>
        </w:tc>
      </w:tr>
      <w:tr w:rsidR="001A76E9" w:rsidRPr="006850BF" w14:paraId="45CF80B5" w14:textId="77777777">
        <w:trPr>
          <w:jc w:val="center"/>
        </w:trPr>
        <w:tc>
          <w:tcPr>
            <w:tcW w:w="5083" w:type="dxa"/>
          </w:tcPr>
          <w:p w14:paraId="1DDCA12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005</w:t>
            </w:r>
          </w:p>
        </w:tc>
        <w:tc>
          <w:tcPr>
            <w:tcW w:w="5083" w:type="dxa"/>
          </w:tcPr>
          <w:p w14:paraId="341FDF8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Exchange as case-s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coped network service.</w:t>
            </w:r>
          </w:p>
        </w:tc>
      </w:tr>
      <w:tr w:rsidR="001A76E9" w:rsidRPr="006850BF" w14:paraId="4B318EAF" w14:textId="77777777">
        <w:trPr>
          <w:jc w:val="center"/>
        </w:trPr>
        <w:tc>
          <w:tcPr>
            <w:tcW w:w="5083" w:type="dxa"/>
          </w:tcPr>
          <w:p w14:paraId="448975D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006</w:t>
            </w:r>
          </w:p>
        </w:tc>
        <w:tc>
          <w:tcPr>
            <w:tcW w:w="5083" w:type="dxa"/>
          </w:tcPr>
          <w:p w14:paraId="687AD45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PACS remains imaging authority.</w:t>
            </w:r>
          </w:p>
        </w:tc>
      </w:tr>
      <w:tr w:rsidR="001A76E9" w:rsidRPr="006850BF" w14:paraId="5F441566" w14:textId="77777777">
        <w:trPr>
          <w:jc w:val="center"/>
        </w:trPr>
        <w:tc>
          <w:tcPr>
            <w:tcW w:w="5083" w:type="dxa"/>
          </w:tcPr>
          <w:p w14:paraId="473BB16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007</w:t>
            </w:r>
          </w:p>
        </w:tc>
        <w:tc>
          <w:tcPr>
            <w:tcW w:w="5083" w:type="dxa"/>
          </w:tcPr>
          <w:p w14:paraId="5812AB5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Append-oriented inventory ledger.</w:t>
            </w:r>
          </w:p>
        </w:tc>
      </w:tr>
      <w:tr w:rsidR="001A76E9" w:rsidRPr="006850BF" w14:paraId="72CB9B20" w14:textId="77777777">
        <w:trPr>
          <w:jc w:val="center"/>
        </w:trPr>
        <w:tc>
          <w:tcPr>
            <w:tcW w:w="5083" w:type="dxa"/>
          </w:tcPr>
          <w:p w14:paraId="51F5E05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008</w:t>
            </w:r>
          </w:p>
        </w:tc>
        <w:tc>
          <w:tcPr>
            <w:tcW w:w="5083" w:type="dxa"/>
          </w:tcPr>
          <w:p w14:paraId="60AD48B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Optional facility edge with explicit capability matrix.</w:t>
            </w:r>
          </w:p>
        </w:tc>
      </w:tr>
      <w:tr w:rsidR="001A76E9" w:rsidRPr="006850BF" w14:paraId="7C2FCC74" w14:textId="77777777">
        <w:trPr>
          <w:jc w:val="center"/>
        </w:trPr>
        <w:tc>
          <w:tcPr>
            <w:tcW w:w="5083" w:type="dxa"/>
          </w:tcPr>
          <w:p w14:paraId="080B042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009</w:t>
            </w:r>
          </w:p>
        </w:tc>
        <w:tc>
          <w:tcPr>
            <w:tcW w:w="5083" w:type="dxa"/>
          </w:tcPr>
          <w:p w14:paraId="29AA0FE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 isolated from clinical OLTP.</w:t>
            </w:r>
          </w:p>
        </w:tc>
      </w:tr>
      <w:tr w:rsidR="001A76E9" w:rsidRPr="006850BF" w14:paraId="56692A7D" w14:textId="77777777">
        <w:trPr>
          <w:jc w:val="center"/>
        </w:trPr>
        <w:tc>
          <w:tcPr>
            <w:tcW w:w="5083" w:type="dxa"/>
          </w:tcPr>
          <w:p w14:paraId="50C3744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010</w:t>
            </w:r>
          </w:p>
        </w:tc>
        <w:tc>
          <w:tcPr>
            <w:tcW w:w="5083" w:type="dxa"/>
          </w:tcPr>
          <w:p w14:paraId="7551990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Contextual authorisation for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sensitive/cross-facility access.</w:t>
            </w:r>
          </w:p>
        </w:tc>
      </w:tr>
      <w:tr w:rsidR="001A76E9" w:rsidRPr="006850BF" w14:paraId="0C0A5E62" w14:textId="77777777">
        <w:trPr>
          <w:jc w:val="center"/>
        </w:trPr>
        <w:tc>
          <w:tcPr>
            <w:tcW w:w="5083" w:type="dxa"/>
          </w:tcPr>
          <w:p w14:paraId="1B8FE20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011</w:t>
            </w:r>
          </w:p>
        </w:tc>
        <w:tc>
          <w:tcPr>
            <w:tcW w:w="5083" w:type="dxa"/>
          </w:tcPr>
          <w:p w14:paraId="79DF714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Anatomy annotations are structured clinical records with model provenance.</w:t>
            </w:r>
          </w:p>
        </w:tc>
      </w:tr>
      <w:tr w:rsidR="001A76E9" w:rsidRPr="006850BF" w14:paraId="38E547AC" w14:textId="77777777">
        <w:trPr>
          <w:jc w:val="center"/>
        </w:trPr>
        <w:tc>
          <w:tcPr>
            <w:tcW w:w="5083" w:type="dxa"/>
          </w:tcPr>
          <w:p w14:paraId="04D38D2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012</w:t>
            </w:r>
          </w:p>
        </w:tc>
        <w:tc>
          <w:tcPr>
            <w:tcW w:w="5083" w:type="dxa"/>
          </w:tcPr>
          <w:p w14:paraId="42D9CEF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 autonomous AI clinical authority.</w:t>
            </w:r>
          </w:p>
        </w:tc>
      </w:tr>
    </w:tbl>
    <w:p w14:paraId="4EFB73F1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35. Failure Mode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21A0338B" w14:textId="77777777">
        <w:trPr>
          <w:jc w:val="center"/>
        </w:trPr>
        <w:tc>
          <w:tcPr>
            <w:tcW w:w="5083" w:type="dxa"/>
          </w:tcPr>
          <w:p w14:paraId="1F9BB1F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Failure</w:t>
            </w:r>
          </w:p>
        </w:tc>
        <w:tc>
          <w:tcPr>
            <w:tcW w:w="5083" w:type="dxa"/>
          </w:tcPr>
          <w:p w14:paraId="3306A97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Architecture response</w:t>
            </w:r>
          </w:p>
        </w:tc>
      </w:tr>
      <w:tr w:rsidR="001A76E9" w:rsidRPr="006850BF" w14:paraId="5A05451D" w14:textId="77777777">
        <w:trPr>
          <w:jc w:val="center"/>
        </w:trPr>
        <w:tc>
          <w:tcPr>
            <w:tcW w:w="5083" w:type="dxa"/>
          </w:tcPr>
          <w:p w14:paraId="19E611E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DB primary fails</w:t>
            </w:r>
          </w:p>
        </w:tc>
        <w:tc>
          <w:tcPr>
            <w:tcW w:w="5083" w:type="dxa"/>
          </w:tcPr>
          <w:p w14:paraId="2A49531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HA failover; fail safely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until durable primary exists.</w:t>
            </w:r>
          </w:p>
        </w:tc>
      </w:tr>
      <w:tr w:rsidR="001A76E9" w:rsidRPr="006850BF" w14:paraId="3828DEE0" w14:textId="77777777">
        <w:trPr>
          <w:jc w:val="center"/>
        </w:trPr>
        <w:tc>
          <w:tcPr>
            <w:tcW w:w="5083" w:type="dxa"/>
          </w:tcPr>
          <w:p w14:paraId="1739466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Broker fails</w:t>
            </w:r>
          </w:p>
        </w:tc>
        <w:tc>
          <w:tcPr>
            <w:tcW w:w="5083" w:type="dxa"/>
          </w:tcPr>
          <w:p w14:paraId="0B4D866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Outbox accumulates; source transaction remains committed.</w:t>
            </w:r>
          </w:p>
        </w:tc>
      </w:tr>
      <w:tr w:rsidR="001A76E9" w:rsidRPr="006850BF" w14:paraId="66144923" w14:textId="77777777">
        <w:trPr>
          <w:jc w:val="center"/>
        </w:trPr>
        <w:tc>
          <w:tcPr>
            <w:tcW w:w="5083" w:type="dxa"/>
          </w:tcPr>
          <w:p w14:paraId="12FB149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 partner times out</w:t>
            </w:r>
          </w:p>
        </w:tc>
        <w:tc>
          <w:tcPr>
            <w:tcW w:w="5083" w:type="dxa"/>
          </w:tcPr>
          <w:p w14:paraId="455196D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Circuit breaker, durable retry, reconciliation.</w:t>
            </w:r>
          </w:p>
        </w:tc>
      </w:tr>
      <w:tr w:rsidR="001A76E9" w:rsidRPr="006850BF" w14:paraId="34CB0BB7" w14:textId="77777777">
        <w:trPr>
          <w:jc w:val="center"/>
        </w:trPr>
        <w:tc>
          <w:tcPr>
            <w:tcW w:w="5083" w:type="dxa"/>
          </w:tcPr>
          <w:p w14:paraId="3346A2C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PACS fails</w:t>
            </w:r>
          </w:p>
        </w:tc>
        <w:tc>
          <w:tcPr>
            <w:tcW w:w="5083" w:type="dxa"/>
          </w:tcPr>
          <w:p w14:paraId="37E0593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Viewing unavailable; no fabricated image state.</w:t>
            </w:r>
          </w:p>
        </w:tc>
      </w:tr>
      <w:tr w:rsidR="001A76E9" w:rsidRPr="006850BF" w14:paraId="21EA64FE" w14:textId="77777777">
        <w:trPr>
          <w:jc w:val="center"/>
        </w:trPr>
        <w:tc>
          <w:tcPr>
            <w:tcW w:w="5083" w:type="dxa"/>
          </w:tcPr>
          <w:p w14:paraId="6C8D2D9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Edge-central partition</w:t>
            </w:r>
          </w:p>
        </w:tc>
        <w:tc>
          <w:tcPr>
            <w:tcW w:w="5083" w:type="dxa"/>
          </w:tcPr>
          <w:p w14:paraId="7F19F57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Approved local continuity; backlog visible.</w:t>
            </w:r>
          </w:p>
        </w:tc>
      </w:tr>
      <w:tr w:rsidR="001A76E9" w:rsidRPr="006850BF" w14:paraId="55BB3AAB" w14:textId="77777777">
        <w:trPr>
          <w:jc w:val="center"/>
        </w:trPr>
        <w:tc>
          <w:tcPr>
            <w:tcW w:w="5083" w:type="dxa"/>
          </w:tcPr>
          <w:p w14:paraId="383135D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Identity provider fails</w:t>
            </w:r>
          </w:p>
        </w:tc>
        <w:tc>
          <w:tcPr>
            <w:tcW w:w="5083" w:type="dxa"/>
          </w:tcPr>
          <w:p w14:paraId="52EC7E6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Defined continuity policy; high-risk/new access may restrict.</w:t>
            </w:r>
          </w:p>
        </w:tc>
      </w:tr>
      <w:tr w:rsidR="001A76E9" w:rsidRPr="006850BF" w14:paraId="05550226" w14:textId="77777777">
        <w:trPr>
          <w:jc w:val="center"/>
        </w:trPr>
        <w:tc>
          <w:tcPr>
            <w:tcW w:w="5083" w:type="dxa"/>
          </w:tcPr>
          <w:p w14:paraId="0AC6A3D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Duplicate callback</w:t>
            </w:r>
          </w:p>
        </w:tc>
        <w:tc>
          <w:tcPr>
            <w:tcW w:w="5083" w:type="dxa"/>
          </w:tcPr>
          <w:p w14:paraId="018924C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Idempotency prevents duplicate side effect.</w:t>
            </w:r>
          </w:p>
        </w:tc>
      </w:tr>
      <w:tr w:rsidR="001A76E9" w:rsidRPr="006850BF" w14:paraId="764E9D0A" w14:textId="77777777">
        <w:trPr>
          <w:jc w:val="center"/>
        </w:trPr>
        <w:tc>
          <w:tcPr>
            <w:tcW w:w="5083" w:type="dxa"/>
          </w:tcPr>
          <w:p w14:paraId="2940181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Partial workflow</w:t>
            </w:r>
          </w:p>
        </w:tc>
        <w:tc>
          <w:tcPr>
            <w:tcW w:w="5083" w:type="dxa"/>
          </w:tcPr>
          <w:p w14:paraId="1AE8F6B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State exposes failed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 step and compensation/reconciliation path.</w:t>
            </w:r>
          </w:p>
        </w:tc>
      </w:tr>
      <w:tr w:rsidR="001A76E9" w:rsidRPr="006850BF" w14:paraId="19B2EA39" w14:textId="77777777">
        <w:trPr>
          <w:jc w:val="center"/>
        </w:trPr>
        <w:tc>
          <w:tcPr>
            <w:tcW w:w="5083" w:type="dxa"/>
          </w:tcPr>
          <w:p w14:paraId="40EB922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Clock skew</w:t>
            </w:r>
          </w:p>
        </w:tc>
        <w:tc>
          <w:tcPr>
            <w:tcW w:w="5083" w:type="dxa"/>
          </w:tcPr>
          <w:p w14:paraId="28532B5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Server receipt time plus effective time and versions.</w:t>
            </w:r>
          </w:p>
        </w:tc>
      </w:tr>
      <w:tr w:rsidR="001A76E9" w:rsidRPr="006850BF" w14:paraId="0066C0D0" w14:textId="77777777">
        <w:trPr>
          <w:jc w:val="center"/>
        </w:trPr>
        <w:tc>
          <w:tcPr>
            <w:tcW w:w="5083" w:type="dxa"/>
          </w:tcPr>
          <w:p w14:paraId="7FD04DF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 stale</w:t>
            </w:r>
          </w:p>
        </w:tc>
        <w:tc>
          <w:tcPr>
            <w:tcW w:w="5083" w:type="dxa"/>
          </w:tcPr>
          <w:p w14:paraId="754C04F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Freshness shown; authoritative record fetched before action.</w:t>
            </w:r>
          </w:p>
        </w:tc>
      </w:tr>
    </w:tbl>
    <w:p w14:paraId="00FF99A6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36. Anatomical Mapping Engine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A76E9" w:rsidRPr="006850BF" w14:paraId="2D9B13F9" w14:textId="77777777">
        <w:tc>
          <w:tcPr>
            <w:tcW w:w="10166" w:type="dxa"/>
          </w:tcPr>
          <w:p w14:paraId="68B61D9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MODEL ASSET SERVICE</w:t>
            </w:r>
          </w:p>
        </w:tc>
      </w:tr>
      <w:tr w:rsidR="001A76E9" w:rsidRPr="006850BF" w14:paraId="64E0DE9A" w14:textId="77777777">
        <w:tc>
          <w:tcPr>
            <w:tcW w:w="10166" w:type="dxa"/>
          </w:tcPr>
          <w:p w14:paraId="315A00E3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Model Version • Mesh/Structure IDs • Layers • Metadata</w:t>
            </w:r>
          </w:p>
        </w:tc>
      </w:tr>
      <w:tr w:rsidR="001A76E9" w:rsidRPr="006850BF" w14:paraId="29CE55AE" w14:textId="77777777">
        <w:tc>
          <w:tcPr>
            <w:tcW w:w="10166" w:type="dxa"/>
          </w:tcPr>
          <w:p w14:paraId="21C8A77E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509E8BDA" w14:textId="77777777">
        <w:tc>
          <w:tcPr>
            <w:tcW w:w="10166" w:type="dxa"/>
          </w:tcPr>
          <w:p w14:paraId="6BB9C3EF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CLIENT VIEWER: Select • Rotate • Isolate • Annotate • Measure</w:t>
            </w:r>
          </w:p>
        </w:tc>
      </w:tr>
      <w:tr w:rsidR="001A76E9" w:rsidRPr="006850BF" w14:paraId="4D43FE5A" w14:textId="77777777">
        <w:tc>
          <w:tcPr>
            <w:tcW w:w="10166" w:type="dxa"/>
          </w:tcPr>
          <w:p w14:paraId="6D6816EA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3AEC0A9D" w14:textId="77777777">
        <w:tc>
          <w:tcPr>
            <w:tcW w:w="10166" w:type="dxa"/>
          </w:tcPr>
          <w:p w14:paraId="4481998A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ANATOMY APPLICATION SERVICE</w:t>
            </w:r>
          </w:p>
        </w:tc>
      </w:tr>
      <w:tr w:rsidR="001A76E9" w:rsidRPr="006850BF" w14:paraId="5BFECA2A" w14:textId="77777777">
        <w:tc>
          <w:tcPr>
            <w:tcW w:w="10166" w:type="dxa"/>
          </w:tcPr>
          <w:p w14:paraId="0C600DD1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BodyStructure mapping • Geometry • Finding semantics • Validation</w:t>
            </w:r>
          </w:p>
        </w:tc>
      </w:tr>
      <w:tr w:rsidR="001A76E9" w:rsidRPr="006850BF" w14:paraId="56720794" w14:textId="77777777">
        <w:tc>
          <w:tcPr>
            <w:tcW w:w="10166" w:type="dxa"/>
          </w:tcPr>
          <w:p w14:paraId="589E92C9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72ED46B8" w14:textId="77777777">
        <w:tc>
          <w:tcPr>
            <w:tcW w:w="10166" w:type="dxa"/>
          </w:tcPr>
          <w:p w14:paraId="6F999B72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CLINICAL DOMAIN: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Encounter • Finding • Problem • Procedure • Timeline</w:t>
            </w:r>
          </w:p>
        </w:tc>
      </w:tr>
      <w:tr w:rsidR="001A76E9" w:rsidRPr="006850BF" w14:paraId="1DA428A2" w14:textId="77777777">
        <w:tc>
          <w:tcPr>
            <w:tcW w:w="10166" w:type="dxa"/>
          </w:tcPr>
          <w:p w14:paraId="13BEE6AD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</w:tc>
      </w:tr>
      <w:tr w:rsidR="001A76E9" w:rsidRPr="006850BF" w14:paraId="43F5C35A" w14:textId="77777777">
        <w:tc>
          <w:tcPr>
            <w:tcW w:w="10166" w:type="dxa"/>
          </w:tcPr>
          <w:p w14:paraId="3DB781A7" w14:textId="77777777" w:rsidR="001A76E9" w:rsidRPr="006850BF" w:rsidRDefault="004F34AE" w:rsidP="006850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TERMINOLOGY SERVICE</w:t>
            </w:r>
          </w:p>
        </w:tc>
      </w:tr>
    </w:tbl>
    <w:p w14:paraId="46542BD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Large 3D assets are CDN/object delivered; structured annotations remain lightweight.</w:t>
      </w:r>
    </w:p>
    <w:p w14:paraId="2621956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 xml:space="preserve">Annotation stores model/version, structure, laterality, </w:t>
      </w:r>
      <w:r w:rsidRPr="006850BF">
        <w:rPr>
          <w:rFonts w:ascii="Times New Roman" w:hAnsi="Times New Roman" w:cs="Times New Roman"/>
          <w:sz w:val="24"/>
          <w:szCs w:val="24"/>
        </w:rPr>
        <w:t>geometry/coordinate and clinical semantics.</w:t>
      </w:r>
    </w:p>
    <w:p w14:paraId="716DEEF4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Viewer failure cannot corrupt a signed finding.</w:t>
      </w:r>
    </w:p>
    <w:p w14:paraId="2174F29D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Historical annotations remain renderable after model upgrades.</w:t>
      </w:r>
    </w:p>
    <w:p w14:paraId="1E8C4123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Patient education mode exposes only approved content.</w:t>
      </w:r>
    </w:p>
    <w:p w14:paraId="05AB95DD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37. Nigeria Digital Health Ecosystem Readiness</w:t>
      </w:r>
    </w:p>
    <w:p w14:paraId="22A0F0F7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Pulse is designed to integrate with Nigeria's evolving National Digital Health Architecture rather than become another isolated EMR. The integration boundary anticipates health information/claims exchange and national client, facility and healthcare-worker</w:t>
      </w:r>
      <w:r w:rsidRPr="006850BF">
        <w:rPr>
          <w:rFonts w:ascii="Times New Roman" w:hAnsi="Times New Roman" w:cs="Times New Roman"/>
          <w:sz w:val="24"/>
          <w:szCs w:val="24"/>
        </w:rPr>
        <w:t xml:space="preserve"> registries when authoritative technical specifications and onboarding mechanisms are available.</w:t>
      </w:r>
    </w:p>
    <w:p w14:paraId="1348F79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Local identifiers remain valid during registry outage.</w:t>
      </w:r>
    </w:p>
    <w:p w14:paraId="7150319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Registry matches never silently overwrite local identity.</w:t>
      </w:r>
    </w:p>
    <w:p w14:paraId="2C8BCC8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External registry IDs retain source/version.</w:t>
      </w:r>
    </w:p>
    <w:p w14:paraId="0A32C40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</w:t>
      </w:r>
      <w:r w:rsidRPr="006850BF">
        <w:rPr>
          <w:rFonts w:ascii="Times New Roman" w:hAnsi="Times New Roman" w:cs="Times New Roman"/>
          <w:sz w:val="24"/>
          <w:szCs w:val="24"/>
        </w:rPr>
        <w:t>mbiguous reconciliation is reviewed by authorised staff.</w:t>
      </w:r>
    </w:p>
    <w:p w14:paraId="5897A1C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National service outage cannot stop local clinical care.</w:t>
      </w:r>
    </w:p>
    <w:p w14:paraId="4C262995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38. Architecture Governance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35DE7A8F" w14:textId="77777777">
        <w:trPr>
          <w:jc w:val="center"/>
        </w:trPr>
        <w:tc>
          <w:tcPr>
            <w:tcW w:w="5083" w:type="dxa"/>
          </w:tcPr>
          <w:p w14:paraId="6F160E3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Artefact</w:t>
            </w:r>
          </w:p>
        </w:tc>
        <w:tc>
          <w:tcPr>
            <w:tcW w:w="5083" w:type="dxa"/>
          </w:tcPr>
          <w:p w14:paraId="3C2D6DE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Authority</w:t>
            </w:r>
          </w:p>
        </w:tc>
      </w:tr>
      <w:tr w:rsidR="001A76E9" w:rsidRPr="006850BF" w14:paraId="796B7DB1" w14:textId="77777777">
        <w:trPr>
          <w:jc w:val="center"/>
        </w:trPr>
        <w:tc>
          <w:tcPr>
            <w:tcW w:w="5083" w:type="dxa"/>
          </w:tcPr>
          <w:p w14:paraId="33107D8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Master Blueprint</w:t>
            </w:r>
          </w:p>
        </w:tc>
        <w:tc>
          <w:tcPr>
            <w:tcW w:w="5083" w:type="dxa"/>
          </w:tcPr>
          <w:p w14:paraId="1AACFCD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Product/clinical scope and principles.</w:t>
            </w:r>
          </w:p>
        </w:tc>
      </w:tr>
      <w:tr w:rsidR="001A76E9" w:rsidRPr="006850BF" w14:paraId="07610529" w14:textId="77777777">
        <w:trPr>
          <w:jc w:val="center"/>
        </w:trPr>
        <w:tc>
          <w:tcPr>
            <w:tcW w:w="5083" w:type="dxa"/>
          </w:tcPr>
          <w:p w14:paraId="2BC1F01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PULSE-ARCH-001</w:t>
            </w:r>
          </w:p>
        </w:tc>
        <w:tc>
          <w:tcPr>
            <w:tcW w:w="5083" w:type="dxa"/>
          </w:tcPr>
          <w:p w14:paraId="4A24F89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Architecture boundaries and engineering rules.</w:t>
            </w:r>
          </w:p>
        </w:tc>
      </w:tr>
      <w:tr w:rsidR="001A76E9" w:rsidRPr="006850BF" w14:paraId="204A5A0E" w14:textId="77777777">
        <w:trPr>
          <w:jc w:val="center"/>
        </w:trPr>
        <w:tc>
          <w:tcPr>
            <w:tcW w:w="5083" w:type="dxa"/>
          </w:tcPr>
          <w:p w14:paraId="300F9CA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ADRs</w:t>
            </w:r>
          </w:p>
        </w:tc>
        <w:tc>
          <w:tcPr>
            <w:tcW w:w="5083" w:type="dxa"/>
          </w:tcPr>
          <w:p w14:paraId="61F8C92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Consequential design decisions/trade-offs.</w:t>
            </w:r>
          </w:p>
        </w:tc>
      </w:tr>
      <w:tr w:rsidR="001A76E9" w:rsidRPr="006850BF" w14:paraId="05E717DD" w14:textId="77777777">
        <w:trPr>
          <w:jc w:val="center"/>
        </w:trPr>
        <w:tc>
          <w:tcPr>
            <w:tcW w:w="5083" w:type="dxa"/>
          </w:tcPr>
          <w:p w14:paraId="5F6D7FF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PULSE-DATA-001</w:t>
            </w:r>
          </w:p>
        </w:tc>
        <w:tc>
          <w:tcPr>
            <w:tcW w:w="5083" w:type="dxa"/>
          </w:tcPr>
          <w:p w14:paraId="06D3C98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Canonical model, ERD and constraints.</w:t>
            </w:r>
          </w:p>
        </w:tc>
      </w:tr>
      <w:tr w:rsidR="001A76E9" w:rsidRPr="006850BF" w14:paraId="1422D78B" w14:textId="77777777">
        <w:trPr>
          <w:jc w:val="center"/>
        </w:trPr>
        <w:tc>
          <w:tcPr>
            <w:tcW w:w="5083" w:type="dxa"/>
          </w:tcPr>
          <w:p w14:paraId="0D8B284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PULSE-FHIR-001</w:t>
            </w:r>
          </w:p>
        </w:tc>
        <w:tc>
          <w:tcPr>
            <w:tcW w:w="5083" w:type="dxa"/>
          </w:tcPr>
          <w:p w14:paraId="2E948E4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External health interoperability.</w:t>
            </w:r>
          </w:p>
        </w:tc>
      </w:tr>
      <w:tr w:rsidR="001A76E9" w:rsidRPr="006850BF" w14:paraId="13A5EB26" w14:textId="77777777">
        <w:trPr>
          <w:jc w:val="center"/>
        </w:trPr>
        <w:tc>
          <w:tcPr>
            <w:tcW w:w="5083" w:type="dxa"/>
          </w:tcPr>
          <w:p w14:paraId="17B3A73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Threat Model</w:t>
            </w:r>
          </w:p>
        </w:tc>
        <w:tc>
          <w:tcPr>
            <w:tcW w:w="5083" w:type="dxa"/>
          </w:tcPr>
          <w:p w14:paraId="6223D4C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Security threats/controls.</w:t>
            </w:r>
          </w:p>
        </w:tc>
      </w:tr>
      <w:tr w:rsidR="001A76E9" w:rsidRPr="006850BF" w14:paraId="575B9731" w14:textId="77777777">
        <w:trPr>
          <w:jc w:val="center"/>
        </w:trPr>
        <w:tc>
          <w:tcPr>
            <w:tcW w:w="5083" w:type="dxa"/>
          </w:tcPr>
          <w:p w14:paraId="5F3ACE0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 Safet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y Case</w:t>
            </w:r>
          </w:p>
        </w:tc>
        <w:tc>
          <w:tcPr>
            <w:tcW w:w="5083" w:type="dxa"/>
          </w:tcPr>
          <w:p w14:paraId="6DFE7F0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Hazards and mitigations.</w:t>
            </w:r>
          </w:p>
        </w:tc>
      </w:tr>
      <w:tr w:rsidR="001A76E9" w:rsidRPr="006850BF" w14:paraId="120CEF8B" w14:textId="77777777">
        <w:trPr>
          <w:jc w:val="center"/>
        </w:trPr>
        <w:tc>
          <w:tcPr>
            <w:tcW w:w="5083" w:type="dxa"/>
          </w:tcPr>
          <w:p w14:paraId="6FC40B7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Runbooks/SLOs</w:t>
            </w:r>
          </w:p>
        </w:tc>
        <w:tc>
          <w:tcPr>
            <w:tcW w:w="5083" w:type="dxa"/>
          </w:tcPr>
          <w:p w14:paraId="4EF7C35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Production operations and recovery.</w:t>
            </w:r>
          </w:p>
        </w:tc>
      </w:tr>
    </w:tbl>
    <w:p w14:paraId="154E574E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Architecture review is mandatory when a change introduces a new authoritative datastore, cross-domain write path, external trust boundary, clinical disclosure, </w:t>
      </w:r>
      <w:r w:rsidRPr="006850BF">
        <w:rPr>
          <w:rFonts w:ascii="Times New Roman" w:hAnsi="Times New Roman" w:cs="Times New Roman"/>
          <w:sz w:val="24"/>
          <w:szCs w:val="24"/>
        </w:rPr>
        <w:t>consistency model, offline conflict rule or materially changes an ADR.</w:t>
      </w:r>
    </w:p>
    <w:p w14:paraId="7977FA76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39. Implementation Sequence</w:t>
      </w:r>
    </w:p>
    <w:p w14:paraId="0AD08ABD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Repository, CI/CD, environments, IAM skeleton, observability and infrastructure baseline.</w:t>
      </w:r>
    </w:p>
    <w:p w14:paraId="7D673086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Organisation/Facility and Patient Identity.</w:t>
      </w:r>
    </w:p>
    <w:p w14:paraId="7ABD89E6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Encounter/Clinical core</w:t>
      </w:r>
      <w:r w:rsidRPr="006850BF">
        <w:rPr>
          <w:rFonts w:ascii="Times New Roman" w:hAnsi="Times New Roman" w:cs="Times New Roman"/>
          <w:sz w:val="24"/>
          <w:szCs w:val="24"/>
        </w:rPr>
        <w:t xml:space="preserve"> with audit and terminology contracts.</w:t>
      </w:r>
    </w:p>
    <w:p w14:paraId="54603B42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Orders/Diagnostics, Medication/Pharmacy, Inventory and Revenue.</w:t>
      </w:r>
    </w:p>
    <w:p w14:paraId="0ACE32D0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Admission/Ward/Theatre and operational domains.</w:t>
      </w:r>
    </w:p>
    <w:p w14:paraId="23801541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FHIR/Integration Gateway plus PACS/lab adapters.</w:t>
      </w:r>
    </w:p>
    <w:p w14:paraId="03BC213B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Referral Exchange and partner onboarding.</w:t>
      </w:r>
    </w:p>
    <w:p w14:paraId="635373E7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Facility Edge </w:t>
      </w:r>
      <w:r w:rsidRPr="006850BF">
        <w:rPr>
          <w:rFonts w:ascii="Times New Roman" w:hAnsi="Times New Roman" w:cs="Times New Roman"/>
          <w:sz w:val="24"/>
          <w:szCs w:val="24"/>
        </w:rPr>
        <w:t>where pilot needs justify it.</w:t>
      </w:r>
    </w:p>
    <w:p w14:paraId="139249D9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Anatomy engine on stable Clinical/Terminology contracts.</w:t>
      </w:r>
    </w:p>
    <w:p w14:paraId="6E27D701" w14:textId="77777777" w:rsidR="001A76E9" w:rsidRPr="006850BF" w:rsidRDefault="004F34AE" w:rsidP="006850BF">
      <w:pPr>
        <w:pStyle w:val="ListNumber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Advanced analytics/CDS/AI only after structured data and governance mature.</w:t>
      </w:r>
    </w:p>
    <w:p w14:paraId="09704504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lastRenderedPageBreak/>
        <w:t>40. Release-1 Architecture Completion Criteria</w:t>
      </w:r>
    </w:p>
    <w:p w14:paraId="3314637A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Every Release-1 capability has one owner.</w:t>
      </w:r>
    </w:p>
    <w:p w14:paraId="3038FB90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Stor</w:t>
      </w:r>
      <w:r w:rsidRPr="006850BF">
        <w:rPr>
          <w:rFonts w:ascii="Times New Roman" w:hAnsi="Times New Roman" w:cs="Times New Roman"/>
          <w:sz w:val="24"/>
          <w:szCs w:val="24"/>
        </w:rPr>
        <w:t>es and transaction boundaries documented.</w:t>
      </w:r>
    </w:p>
    <w:p w14:paraId="15179EA7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Commands/events catalogued.</w:t>
      </w:r>
    </w:p>
    <w:p w14:paraId="462E3041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Identity/tenant/policy/audit context propagates end-to-end.</w:t>
      </w:r>
    </w:p>
    <w:p w14:paraId="74FE014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Deployment is reproducible.</w:t>
      </w:r>
    </w:p>
    <w:p w14:paraId="4F85096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Critical dependency failures have defined behaviour.</w:t>
      </w:r>
    </w:p>
    <w:p w14:paraId="3DC71FEB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Backup/restore and DR tested.</w:t>
      </w:r>
    </w:p>
    <w:p w14:paraId="1B20503E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External integrations have reconciliation.</w:t>
      </w:r>
    </w:p>
    <w:p w14:paraId="41B31425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Threat model and clinical safety review complete.</w:t>
      </w:r>
    </w:p>
    <w:p w14:paraId="0E189D12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Capacity test meets target workload.</w:t>
      </w:r>
    </w:p>
    <w:p w14:paraId="614E75E8" w14:textId="77777777" w:rsidR="001A76E9" w:rsidRPr="006850BF" w:rsidRDefault="004F34AE" w:rsidP="006850BF">
      <w:pPr>
        <w:pStyle w:val="ListBullet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No unresolved decision can cause data loss, cross-tenant exposure or unsafe clinical ambiguity.</w:t>
      </w:r>
    </w:p>
    <w:p w14:paraId="1A0E323B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 xml:space="preserve">Appendix A — </w:t>
      </w:r>
      <w:r w:rsidRPr="006850BF">
        <w:rPr>
          <w:rFonts w:ascii="Times New Roman" w:hAnsi="Times New Roman" w:cs="Times New Roman"/>
          <w:sz w:val="24"/>
          <w:szCs w:val="24"/>
        </w:rPr>
        <w:t>Component Catalogue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7"/>
        <w:gridCol w:w="3386"/>
        <w:gridCol w:w="3609"/>
      </w:tblGrid>
      <w:tr w:rsidR="001A76E9" w:rsidRPr="006850BF" w14:paraId="09F7B71B" w14:textId="77777777">
        <w:trPr>
          <w:jc w:val="center"/>
        </w:trPr>
        <w:tc>
          <w:tcPr>
            <w:tcW w:w="3389" w:type="dxa"/>
          </w:tcPr>
          <w:p w14:paraId="2DA9B8F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389" w:type="dxa"/>
          </w:tcPr>
          <w:p w14:paraId="6329595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Namespace</w:t>
            </w:r>
          </w:p>
        </w:tc>
        <w:tc>
          <w:tcPr>
            <w:tcW w:w="3389" w:type="dxa"/>
          </w:tcPr>
          <w:p w14:paraId="4454F2E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tr w:rsidR="001A76E9" w:rsidRPr="006850BF" w14:paraId="127E655F" w14:textId="77777777">
        <w:trPr>
          <w:jc w:val="center"/>
        </w:trPr>
        <w:tc>
          <w:tcPr>
            <w:tcW w:w="3389" w:type="dxa"/>
          </w:tcPr>
          <w:p w14:paraId="7F382DD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 Identity</w:t>
            </w:r>
          </w:p>
        </w:tc>
        <w:tc>
          <w:tcPr>
            <w:tcW w:w="3389" w:type="dxa"/>
          </w:tcPr>
          <w:p w14:paraId="2943A9A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</w:t>
            </w:r>
          </w:p>
        </w:tc>
        <w:tc>
          <w:tcPr>
            <w:tcW w:w="3389" w:type="dxa"/>
          </w:tcPr>
          <w:p w14:paraId="23D08B5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Patient master, identifiers, duplicate/merge.</w:t>
            </w:r>
          </w:p>
        </w:tc>
      </w:tr>
      <w:tr w:rsidR="001A76E9" w:rsidRPr="006850BF" w14:paraId="4CDF5B29" w14:textId="77777777">
        <w:trPr>
          <w:jc w:val="center"/>
        </w:trPr>
        <w:tc>
          <w:tcPr>
            <w:tcW w:w="3389" w:type="dxa"/>
          </w:tcPr>
          <w:p w14:paraId="16039C0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</w:p>
        </w:tc>
        <w:tc>
          <w:tcPr>
            <w:tcW w:w="3389" w:type="dxa"/>
          </w:tcPr>
          <w:p w14:paraId="2386241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org</w:t>
            </w:r>
          </w:p>
        </w:tc>
        <w:tc>
          <w:tcPr>
            <w:tcW w:w="3389" w:type="dxa"/>
          </w:tcPr>
          <w:p w14:paraId="6C246FB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Facility/department/unit/location.</w:t>
            </w:r>
          </w:p>
        </w:tc>
      </w:tr>
      <w:tr w:rsidR="001A76E9" w:rsidRPr="006850BF" w14:paraId="76F880A3" w14:textId="77777777">
        <w:trPr>
          <w:jc w:val="center"/>
        </w:trPr>
        <w:tc>
          <w:tcPr>
            <w:tcW w:w="3389" w:type="dxa"/>
          </w:tcPr>
          <w:p w14:paraId="2FB9020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Encounter/ADT</w:t>
            </w:r>
          </w:p>
        </w:tc>
        <w:tc>
          <w:tcPr>
            <w:tcW w:w="3389" w:type="dxa"/>
          </w:tcPr>
          <w:p w14:paraId="67904B2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adt</w:t>
            </w:r>
          </w:p>
        </w:tc>
        <w:tc>
          <w:tcPr>
            <w:tcW w:w="3389" w:type="dxa"/>
          </w:tcPr>
          <w:p w14:paraId="259F9A8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Visits, admission, ward, bed, discharge.</w:t>
            </w:r>
          </w:p>
        </w:tc>
      </w:tr>
      <w:tr w:rsidR="001A76E9" w:rsidRPr="006850BF" w14:paraId="0A145BB8" w14:textId="77777777">
        <w:trPr>
          <w:jc w:val="center"/>
        </w:trPr>
        <w:tc>
          <w:tcPr>
            <w:tcW w:w="3389" w:type="dxa"/>
          </w:tcPr>
          <w:p w14:paraId="366BEB9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Clinical</w:t>
            </w:r>
          </w:p>
        </w:tc>
        <w:tc>
          <w:tcPr>
            <w:tcW w:w="3389" w:type="dxa"/>
          </w:tcPr>
          <w:p w14:paraId="653AF6B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clinic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3389" w:type="dxa"/>
          </w:tcPr>
          <w:p w14:paraId="2217E76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Notes, conditions, observations, care plans, anatomy.</w:t>
            </w:r>
          </w:p>
        </w:tc>
      </w:tr>
      <w:tr w:rsidR="001A76E9" w:rsidRPr="006850BF" w14:paraId="692B362E" w14:textId="77777777">
        <w:trPr>
          <w:jc w:val="center"/>
        </w:trPr>
        <w:tc>
          <w:tcPr>
            <w:tcW w:w="3389" w:type="dxa"/>
          </w:tcPr>
          <w:p w14:paraId="4A0F4F6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3389" w:type="dxa"/>
          </w:tcPr>
          <w:p w14:paraId="4865E6A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3389" w:type="dxa"/>
          </w:tcPr>
          <w:p w14:paraId="084F66E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Service requests/order lifecycle.</w:t>
            </w:r>
          </w:p>
        </w:tc>
      </w:tr>
      <w:tr w:rsidR="001A76E9" w:rsidRPr="006850BF" w14:paraId="49B01E35" w14:textId="77777777">
        <w:trPr>
          <w:jc w:val="center"/>
        </w:trPr>
        <w:tc>
          <w:tcPr>
            <w:tcW w:w="3389" w:type="dxa"/>
          </w:tcPr>
          <w:p w14:paraId="39CA7E7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Diagnostics</w:t>
            </w:r>
          </w:p>
        </w:tc>
        <w:tc>
          <w:tcPr>
            <w:tcW w:w="3389" w:type="dxa"/>
          </w:tcPr>
          <w:p w14:paraId="2863845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diagnostics</w:t>
            </w:r>
          </w:p>
        </w:tc>
        <w:tc>
          <w:tcPr>
            <w:tcW w:w="3389" w:type="dxa"/>
          </w:tcPr>
          <w:p w14:paraId="0CD7B10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Specimen/results/report orchestration.</w:t>
            </w:r>
          </w:p>
        </w:tc>
      </w:tr>
      <w:tr w:rsidR="001A76E9" w:rsidRPr="006850BF" w14:paraId="38564624" w14:textId="77777777">
        <w:trPr>
          <w:jc w:val="center"/>
        </w:trPr>
        <w:tc>
          <w:tcPr>
            <w:tcW w:w="3389" w:type="dxa"/>
          </w:tcPr>
          <w:p w14:paraId="0483B2F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3389" w:type="dxa"/>
          </w:tcPr>
          <w:p w14:paraId="4B75942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medication</w:t>
            </w:r>
          </w:p>
        </w:tc>
        <w:tc>
          <w:tcPr>
            <w:tcW w:w="3389" w:type="dxa"/>
          </w:tcPr>
          <w:p w14:paraId="78C1A7F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Prescription, dispense/admin clinical state.</w:t>
            </w:r>
          </w:p>
        </w:tc>
      </w:tr>
      <w:tr w:rsidR="001A76E9" w:rsidRPr="006850BF" w14:paraId="18384FA8" w14:textId="77777777">
        <w:trPr>
          <w:jc w:val="center"/>
        </w:trPr>
        <w:tc>
          <w:tcPr>
            <w:tcW w:w="3389" w:type="dxa"/>
          </w:tcPr>
          <w:p w14:paraId="60CD939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389" w:type="dxa"/>
          </w:tcPr>
          <w:p w14:paraId="49A3F0C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inventory</w:t>
            </w:r>
          </w:p>
        </w:tc>
        <w:tc>
          <w:tcPr>
            <w:tcW w:w="3389" w:type="dxa"/>
          </w:tcPr>
          <w:p w14:paraId="3158015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Item/batch/stock ledger/procurement.</w:t>
            </w:r>
          </w:p>
        </w:tc>
      </w:tr>
      <w:tr w:rsidR="001A76E9" w:rsidRPr="006850BF" w14:paraId="40F991AD" w14:textId="77777777">
        <w:trPr>
          <w:jc w:val="center"/>
        </w:trPr>
        <w:tc>
          <w:tcPr>
            <w:tcW w:w="3389" w:type="dxa"/>
          </w:tcPr>
          <w:p w14:paraId="4354ACD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3389" w:type="dxa"/>
          </w:tcPr>
          <w:p w14:paraId="2277483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3389" w:type="dxa"/>
          </w:tcPr>
          <w:p w14:paraId="551926F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Charges/invoices/payments/claims.</w:t>
            </w:r>
          </w:p>
        </w:tc>
      </w:tr>
      <w:tr w:rsidR="001A76E9" w:rsidRPr="006850BF" w14:paraId="2717B515" w14:textId="77777777">
        <w:trPr>
          <w:jc w:val="center"/>
        </w:trPr>
        <w:tc>
          <w:tcPr>
            <w:tcW w:w="3389" w:type="dxa"/>
          </w:tcPr>
          <w:p w14:paraId="4156648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Workforce</w:t>
            </w:r>
          </w:p>
        </w:tc>
        <w:tc>
          <w:tcPr>
            <w:tcW w:w="3389" w:type="dxa"/>
          </w:tcPr>
          <w:p w14:paraId="2A5C52B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workforce</w:t>
            </w:r>
          </w:p>
        </w:tc>
        <w:tc>
          <w:tcPr>
            <w:tcW w:w="3389" w:type="dxa"/>
          </w:tcPr>
          <w:p w14:paraId="32DEC42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Practitioner roles/assignments/rosters.</w:t>
            </w:r>
          </w:p>
        </w:tc>
      </w:tr>
      <w:tr w:rsidR="001A76E9" w:rsidRPr="006850BF" w14:paraId="315C8861" w14:textId="77777777">
        <w:trPr>
          <w:jc w:val="center"/>
        </w:trPr>
        <w:tc>
          <w:tcPr>
            <w:tcW w:w="3389" w:type="dxa"/>
          </w:tcPr>
          <w:p w14:paraId="538AA0D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 Exchange</w:t>
            </w:r>
          </w:p>
        </w:tc>
        <w:tc>
          <w:tcPr>
            <w:tcW w:w="3389" w:type="dxa"/>
          </w:tcPr>
          <w:p w14:paraId="084983D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referral</w:t>
            </w:r>
          </w:p>
        </w:tc>
        <w:tc>
          <w:tcPr>
            <w:tcW w:w="3389" w:type="dxa"/>
          </w:tcPr>
          <w:p w14:paraId="0753B53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Cross-facility cases/messages.</w:t>
            </w:r>
          </w:p>
        </w:tc>
      </w:tr>
      <w:tr w:rsidR="001A76E9" w:rsidRPr="006850BF" w14:paraId="3DDFF1B3" w14:textId="77777777">
        <w:trPr>
          <w:jc w:val="center"/>
        </w:trPr>
        <w:tc>
          <w:tcPr>
            <w:tcW w:w="3389" w:type="dxa"/>
          </w:tcPr>
          <w:p w14:paraId="45E8B2F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Policy/Consent</w:t>
            </w:r>
          </w:p>
        </w:tc>
        <w:tc>
          <w:tcPr>
            <w:tcW w:w="3389" w:type="dxa"/>
          </w:tcPr>
          <w:p w14:paraId="0B25F99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policy</w:t>
            </w:r>
          </w:p>
        </w:tc>
        <w:tc>
          <w:tcPr>
            <w:tcW w:w="3389" w:type="dxa"/>
          </w:tcPr>
          <w:p w14:paraId="4AE492C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Consent and contextual decisions.</w:t>
            </w:r>
          </w:p>
        </w:tc>
      </w:tr>
      <w:tr w:rsidR="001A76E9" w:rsidRPr="006850BF" w14:paraId="40FC80CF" w14:textId="77777777">
        <w:trPr>
          <w:jc w:val="center"/>
        </w:trPr>
        <w:tc>
          <w:tcPr>
            <w:tcW w:w="3389" w:type="dxa"/>
          </w:tcPr>
          <w:p w14:paraId="5348413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3389" w:type="dxa"/>
          </w:tcPr>
          <w:p w14:paraId="15FA7EA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workflow</w:t>
            </w:r>
          </w:p>
        </w:tc>
        <w:tc>
          <w:tcPr>
            <w:tcW w:w="3389" w:type="dxa"/>
          </w:tcPr>
          <w:p w14:paraId="45D96B7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Long-running state/tasks/timers.</w:t>
            </w:r>
          </w:p>
        </w:tc>
      </w:tr>
      <w:tr w:rsidR="001A76E9" w:rsidRPr="006850BF" w14:paraId="31B8A128" w14:textId="77777777">
        <w:trPr>
          <w:jc w:val="center"/>
        </w:trPr>
        <w:tc>
          <w:tcPr>
            <w:tcW w:w="3389" w:type="dxa"/>
          </w:tcPr>
          <w:p w14:paraId="31E6511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3389" w:type="dxa"/>
          </w:tcPr>
          <w:p w14:paraId="6BC22C5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audit</w:t>
            </w:r>
          </w:p>
        </w:tc>
        <w:tc>
          <w:tcPr>
            <w:tcW w:w="3389" w:type="dxa"/>
          </w:tcPr>
          <w:p w14:paraId="132C9E1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Append-oriented evidence.</w:t>
            </w:r>
          </w:p>
        </w:tc>
      </w:tr>
      <w:tr w:rsidR="001A76E9" w:rsidRPr="006850BF" w14:paraId="256742E6" w14:textId="77777777">
        <w:trPr>
          <w:jc w:val="center"/>
        </w:trPr>
        <w:tc>
          <w:tcPr>
            <w:tcW w:w="3389" w:type="dxa"/>
          </w:tcPr>
          <w:p w14:paraId="130B511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3389" w:type="dxa"/>
          </w:tcPr>
          <w:p w14:paraId="3433168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terminology</w:t>
            </w:r>
          </w:p>
        </w:tc>
        <w:tc>
          <w:tcPr>
            <w:tcW w:w="3389" w:type="dxa"/>
          </w:tcPr>
          <w:p w14:paraId="26F523B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Codes/value sets/mappings.</w:t>
            </w:r>
          </w:p>
        </w:tc>
      </w:tr>
      <w:tr w:rsidR="001A76E9" w:rsidRPr="006850BF" w14:paraId="1938FE96" w14:textId="77777777">
        <w:trPr>
          <w:jc w:val="center"/>
        </w:trPr>
        <w:tc>
          <w:tcPr>
            <w:tcW w:w="3389" w:type="dxa"/>
          </w:tcPr>
          <w:p w14:paraId="057E463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Documents</w:t>
            </w:r>
          </w:p>
        </w:tc>
        <w:tc>
          <w:tcPr>
            <w:tcW w:w="3389" w:type="dxa"/>
          </w:tcPr>
          <w:p w14:paraId="5858DC4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document</w:t>
            </w:r>
          </w:p>
        </w:tc>
        <w:tc>
          <w:tcPr>
            <w:tcW w:w="3389" w:type="dxa"/>
          </w:tcPr>
          <w:p w14:paraId="6407C5B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Secure document/media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lifecycle.</w:t>
            </w:r>
          </w:p>
        </w:tc>
      </w:tr>
      <w:tr w:rsidR="001A76E9" w:rsidRPr="006850BF" w14:paraId="6AD6EBFF" w14:textId="77777777">
        <w:trPr>
          <w:jc w:val="center"/>
        </w:trPr>
        <w:tc>
          <w:tcPr>
            <w:tcW w:w="3389" w:type="dxa"/>
          </w:tcPr>
          <w:p w14:paraId="3A8B72B2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3389" w:type="dxa"/>
          </w:tcPr>
          <w:p w14:paraId="12BBE4F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notification</w:t>
            </w:r>
          </w:p>
        </w:tc>
        <w:tc>
          <w:tcPr>
            <w:tcW w:w="3389" w:type="dxa"/>
          </w:tcPr>
          <w:p w14:paraId="4D4BAA7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Delivery orchestration.</w:t>
            </w:r>
          </w:p>
        </w:tc>
      </w:tr>
      <w:tr w:rsidR="001A76E9" w:rsidRPr="006850BF" w14:paraId="44AC90FD" w14:textId="77777777">
        <w:trPr>
          <w:jc w:val="center"/>
        </w:trPr>
        <w:tc>
          <w:tcPr>
            <w:tcW w:w="3389" w:type="dxa"/>
          </w:tcPr>
          <w:p w14:paraId="522876E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3389" w:type="dxa"/>
          </w:tcPr>
          <w:p w14:paraId="7566005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3389" w:type="dxa"/>
          </w:tcPr>
          <w:p w14:paraId="6527D89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Reconstructable search projections.</w:t>
            </w:r>
          </w:p>
        </w:tc>
      </w:tr>
      <w:tr w:rsidR="001A76E9" w:rsidRPr="006850BF" w14:paraId="632306D9" w14:textId="77777777">
        <w:trPr>
          <w:jc w:val="center"/>
        </w:trPr>
        <w:tc>
          <w:tcPr>
            <w:tcW w:w="3389" w:type="dxa"/>
          </w:tcPr>
          <w:p w14:paraId="2B4310F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 Gateway</w:t>
            </w:r>
          </w:p>
        </w:tc>
        <w:tc>
          <w:tcPr>
            <w:tcW w:w="3389" w:type="dxa"/>
          </w:tcPr>
          <w:p w14:paraId="46EF233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</w:t>
            </w:r>
          </w:p>
        </w:tc>
        <w:tc>
          <w:tcPr>
            <w:tcW w:w="3389" w:type="dxa"/>
          </w:tcPr>
          <w:p w14:paraId="5F2680A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FHIR profiles/partner exchange.</w:t>
            </w:r>
          </w:p>
        </w:tc>
      </w:tr>
      <w:tr w:rsidR="001A76E9" w:rsidRPr="006850BF" w14:paraId="60450E00" w14:textId="77777777">
        <w:trPr>
          <w:jc w:val="center"/>
        </w:trPr>
        <w:tc>
          <w:tcPr>
            <w:tcW w:w="3389" w:type="dxa"/>
          </w:tcPr>
          <w:p w14:paraId="51CA8DC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3389" w:type="dxa"/>
          </w:tcPr>
          <w:p w14:paraId="62AE923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integration</w:t>
            </w:r>
          </w:p>
        </w:tc>
        <w:tc>
          <w:tcPr>
            <w:tcW w:w="3389" w:type="dxa"/>
          </w:tcPr>
          <w:p w14:paraId="5E2C304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Legacy/proprietary adapters.</w:t>
            </w:r>
          </w:p>
        </w:tc>
      </w:tr>
      <w:tr w:rsidR="001A76E9" w:rsidRPr="006850BF" w14:paraId="58E1ED5C" w14:textId="77777777">
        <w:trPr>
          <w:jc w:val="center"/>
        </w:trPr>
        <w:tc>
          <w:tcPr>
            <w:tcW w:w="3389" w:type="dxa"/>
          </w:tcPr>
          <w:p w14:paraId="5436F9A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3389" w:type="dxa"/>
          </w:tcPr>
          <w:p w14:paraId="5C146BD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3389" w:type="dxa"/>
          </w:tcPr>
          <w:p w14:paraId="1679C75D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Warehouse/metrics/BI.</w:t>
            </w:r>
          </w:p>
        </w:tc>
      </w:tr>
      <w:tr w:rsidR="001A76E9" w:rsidRPr="006850BF" w14:paraId="79FD8FD6" w14:textId="77777777">
        <w:trPr>
          <w:jc w:val="center"/>
        </w:trPr>
        <w:tc>
          <w:tcPr>
            <w:tcW w:w="3389" w:type="dxa"/>
          </w:tcPr>
          <w:p w14:paraId="6E5BD390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Facility Edge</w:t>
            </w:r>
          </w:p>
        </w:tc>
        <w:tc>
          <w:tcPr>
            <w:tcW w:w="3389" w:type="dxa"/>
          </w:tcPr>
          <w:p w14:paraId="53D01FC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3389" w:type="dxa"/>
          </w:tcPr>
          <w:p w14:paraId="7260788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Continuity and synchronisation.</w:t>
            </w:r>
          </w:p>
        </w:tc>
      </w:tr>
    </w:tbl>
    <w:p w14:paraId="0F84040C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Appendix B — Required Follow-On Artefacts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1A76E9" w:rsidRPr="006850BF" w14:paraId="79C70BC8" w14:textId="77777777">
        <w:trPr>
          <w:jc w:val="center"/>
        </w:trPr>
        <w:tc>
          <w:tcPr>
            <w:tcW w:w="5083" w:type="dxa"/>
          </w:tcPr>
          <w:p w14:paraId="569C0B3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Artefact</w:t>
            </w:r>
          </w:p>
        </w:tc>
        <w:tc>
          <w:tcPr>
            <w:tcW w:w="5083" w:type="dxa"/>
          </w:tcPr>
          <w:p w14:paraId="3B67021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1A76E9" w:rsidRPr="006850BF" w14:paraId="60E364EE" w14:textId="77777777">
        <w:trPr>
          <w:jc w:val="center"/>
        </w:trPr>
        <w:tc>
          <w:tcPr>
            <w:tcW w:w="5083" w:type="dxa"/>
          </w:tcPr>
          <w:p w14:paraId="641BEE0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C4 component diagrams</w:t>
            </w:r>
          </w:p>
        </w:tc>
        <w:tc>
          <w:tcPr>
            <w:tcW w:w="5083" w:type="dxa"/>
          </w:tcPr>
          <w:p w14:paraId="1E87F58A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Internal Core, Referral, Integration and Edge structures.</w:t>
            </w:r>
          </w:p>
        </w:tc>
      </w:tr>
      <w:tr w:rsidR="001A76E9" w:rsidRPr="006850BF" w14:paraId="5C79BEEE" w14:textId="77777777">
        <w:trPr>
          <w:jc w:val="center"/>
        </w:trPr>
        <w:tc>
          <w:tcPr>
            <w:tcW w:w="5083" w:type="dxa"/>
          </w:tcPr>
          <w:p w14:paraId="0EA3E85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Deployment diagrams</w:t>
            </w:r>
          </w:p>
        </w:tc>
        <w:tc>
          <w:tcPr>
            <w:tcW w:w="5083" w:type="dxa"/>
          </w:tcPr>
          <w:p w14:paraId="4114F7F8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 xml:space="preserve">Cloud, hybrid and 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dedicated topology.</w:t>
            </w:r>
          </w:p>
        </w:tc>
      </w:tr>
      <w:tr w:rsidR="001A76E9" w:rsidRPr="006850BF" w14:paraId="54B5AE44" w14:textId="77777777">
        <w:trPr>
          <w:jc w:val="center"/>
        </w:trPr>
        <w:tc>
          <w:tcPr>
            <w:tcW w:w="5083" w:type="dxa"/>
          </w:tcPr>
          <w:p w14:paraId="459EA87F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Sequence diagrams</w:t>
            </w:r>
          </w:p>
        </w:tc>
        <w:tc>
          <w:tcPr>
            <w:tcW w:w="5083" w:type="dxa"/>
          </w:tcPr>
          <w:p w14:paraId="72B2E986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Registration, consultation, lab, dispense, referral, transfer, sync.</w:t>
            </w:r>
          </w:p>
        </w:tc>
      </w:tr>
      <w:tr w:rsidR="001A76E9" w:rsidRPr="006850BF" w14:paraId="4503DD96" w14:textId="77777777">
        <w:trPr>
          <w:jc w:val="center"/>
        </w:trPr>
        <w:tc>
          <w:tcPr>
            <w:tcW w:w="5083" w:type="dxa"/>
          </w:tcPr>
          <w:p w14:paraId="58EB58D1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Event catalogue</w:t>
            </w:r>
          </w:p>
        </w:tc>
        <w:tc>
          <w:tcPr>
            <w:tcW w:w="5083" w:type="dxa"/>
          </w:tcPr>
          <w:p w14:paraId="57BB3C4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Producer, consumer, payload, version and delivery semantics.</w:t>
            </w:r>
          </w:p>
        </w:tc>
      </w:tr>
      <w:tr w:rsidR="001A76E9" w:rsidRPr="006850BF" w14:paraId="3D737760" w14:textId="77777777">
        <w:trPr>
          <w:jc w:val="center"/>
        </w:trPr>
        <w:tc>
          <w:tcPr>
            <w:tcW w:w="5083" w:type="dxa"/>
          </w:tcPr>
          <w:p w14:paraId="4058980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API catalogue</w:t>
            </w:r>
          </w:p>
        </w:tc>
        <w:tc>
          <w:tcPr>
            <w:tcW w:w="5083" w:type="dxa"/>
          </w:tcPr>
          <w:p w14:paraId="21CC80B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Internal, FHIR, partner and sync contracts.</w:t>
            </w:r>
          </w:p>
        </w:tc>
      </w:tr>
      <w:tr w:rsidR="001A76E9" w:rsidRPr="006850BF" w14:paraId="73597A56" w14:textId="77777777">
        <w:trPr>
          <w:jc w:val="center"/>
        </w:trPr>
        <w:tc>
          <w:tcPr>
            <w:tcW w:w="5083" w:type="dxa"/>
          </w:tcPr>
          <w:p w14:paraId="11B777D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Data owner</w:t>
            </w: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ship matrix</w:t>
            </w:r>
          </w:p>
        </w:tc>
        <w:tc>
          <w:tcPr>
            <w:tcW w:w="5083" w:type="dxa"/>
          </w:tcPr>
          <w:p w14:paraId="467E38E5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Aggregate/table read-write ownership.</w:t>
            </w:r>
          </w:p>
        </w:tc>
      </w:tr>
      <w:tr w:rsidR="001A76E9" w:rsidRPr="006850BF" w14:paraId="665472FA" w14:textId="77777777">
        <w:trPr>
          <w:jc w:val="center"/>
        </w:trPr>
        <w:tc>
          <w:tcPr>
            <w:tcW w:w="5083" w:type="dxa"/>
          </w:tcPr>
          <w:p w14:paraId="4AB72A94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Offline capability matrix</w:t>
            </w:r>
          </w:p>
        </w:tc>
        <w:tc>
          <w:tcPr>
            <w:tcW w:w="5083" w:type="dxa"/>
          </w:tcPr>
          <w:p w14:paraId="6FE95AFC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Per-workflow WAN-outage behaviour.</w:t>
            </w:r>
          </w:p>
        </w:tc>
      </w:tr>
      <w:tr w:rsidR="001A76E9" w:rsidRPr="006850BF" w14:paraId="4196C4A1" w14:textId="77777777">
        <w:trPr>
          <w:jc w:val="center"/>
        </w:trPr>
        <w:tc>
          <w:tcPr>
            <w:tcW w:w="5083" w:type="dxa"/>
          </w:tcPr>
          <w:p w14:paraId="50CBBD5B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Threat model</w:t>
            </w:r>
          </w:p>
        </w:tc>
        <w:tc>
          <w:tcPr>
            <w:tcW w:w="5083" w:type="dxa"/>
          </w:tcPr>
          <w:p w14:paraId="332C3269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Assets, trust boundaries, threats and mitigations.</w:t>
            </w:r>
          </w:p>
        </w:tc>
      </w:tr>
      <w:tr w:rsidR="001A76E9" w:rsidRPr="006850BF" w14:paraId="3D4B4818" w14:textId="77777777">
        <w:trPr>
          <w:jc w:val="center"/>
        </w:trPr>
        <w:tc>
          <w:tcPr>
            <w:tcW w:w="5083" w:type="dxa"/>
          </w:tcPr>
          <w:p w14:paraId="5002303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Capacity model</w:t>
            </w:r>
          </w:p>
        </w:tc>
        <w:tc>
          <w:tcPr>
            <w:tcW w:w="5083" w:type="dxa"/>
          </w:tcPr>
          <w:p w14:paraId="7EFFFAF3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Sizing assumptions and performance workload.</w:t>
            </w:r>
          </w:p>
        </w:tc>
      </w:tr>
      <w:tr w:rsidR="001A76E9" w:rsidRPr="006850BF" w14:paraId="4907E536" w14:textId="77777777">
        <w:trPr>
          <w:jc w:val="center"/>
        </w:trPr>
        <w:tc>
          <w:tcPr>
            <w:tcW w:w="5083" w:type="dxa"/>
          </w:tcPr>
          <w:p w14:paraId="0C199877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DR matrix</w:t>
            </w:r>
          </w:p>
        </w:tc>
        <w:tc>
          <w:tcPr>
            <w:tcW w:w="5083" w:type="dxa"/>
          </w:tcPr>
          <w:p w14:paraId="4CFAB53E" w14:textId="77777777" w:rsidR="001A76E9" w:rsidRPr="006850BF" w:rsidRDefault="004F34AE" w:rsidP="006850BF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850BF">
              <w:rPr>
                <w:rFonts w:ascii="Times New Roman" w:hAnsi="Times New Roman" w:cs="Times New Roman"/>
                <w:sz w:val="24"/>
                <w:szCs w:val="24"/>
              </w:rPr>
              <w:t>RPO/RTO and recovery by component.</w:t>
            </w:r>
          </w:p>
        </w:tc>
      </w:tr>
    </w:tbl>
    <w:p w14:paraId="4EF132B7" w14:textId="77777777" w:rsidR="001A76E9" w:rsidRPr="006850BF" w:rsidRDefault="004F34AE" w:rsidP="006850BF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Appendix C — Standards and National Direction</w:t>
      </w:r>
    </w:p>
    <w:p w14:paraId="1633781D" w14:textId="77777777" w:rsidR="001A76E9" w:rsidRPr="006850BF" w:rsidRDefault="004F34AE" w:rsidP="006850BF">
      <w:pPr>
        <w:jc w:val="both"/>
        <w:rPr>
          <w:rFonts w:ascii="Times New Roman" w:hAnsi="Times New Roman" w:cs="Times New Roman"/>
          <w:sz w:val="24"/>
          <w:szCs w:val="24"/>
        </w:rPr>
      </w:pPr>
      <w:r w:rsidRPr="006850BF">
        <w:rPr>
          <w:rFonts w:ascii="Times New Roman" w:hAnsi="Times New Roman" w:cs="Times New Roman"/>
          <w:sz w:val="24"/>
          <w:szCs w:val="24"/>
        </w:rPr>
        <w:t>This architecture inherits the Pulse Master System Blueprint. External design direction includes Nigeria's National Digital Health Architecture objective of interoperable dig</w:t>
      </w:r>
      <w:r w:rsidRPr="006850BF">
        <w:rPr>
          <w:rFonts w:ascii="Times New Roman" w:hAnsi="Times New Roman" w:cs="Times New Roman"/>
          <w:sz w:val="24"/>
          <w:szCs w:val="24"/>
        </w:rPr>
        <w:t>ital health and shared registries/records; HL7 FHIR service/referral patterns; DICOM/PACS interoperability; and Nigeria's data-protection framework. Exact implementation profiles, terminology licensing, regulatory interpretation and clinical safety control</w:t>
      </w:r>
      <w:r w:rsidRPr="006850BF">
        <w:rPr>
          <w:rFonts w:ascii="Times New Roman" w:hAnsi="Times New Roman" w:cs="Times New Roman"/>
          <w:sz w:val="24"/>
          <w:szCs w:val="24"/>
        </w:rPr>
        <w:t>s are specified in their specialist documents and must be verified at deployment time.</w:t>
      </w:r>
    </w:p>
    <w:sectPr w:rsidR="001A76E9" w:rsidRPr="006850BF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55ABD" w14:textId="77777777" w:rsidR="004F34AE" w:rsidRDefault="004F34A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BAEA84" w14:textId="77777777" w:rsidR="004F34AE" w:rsidRDefault="004F34A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20E46" w14:textId="77777777" w:rsidR="001A76E9" w:rsidRDefault="004F34AE">
    <w:pPr>
      <w:pStyle w:val="Footer"/>
      <w:jc w:val="center"/>
      <w:rPr>
        <w:rFonts w:hint="eastAsia"/>
      </w:rPr>
    </w:pPr>
    <w:r>
      <w:t>Pulse Health Platform • Confidential • Architecture Baseline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396EC" w14:textId="77777777" w:rsidR="004F34AE" w:rsidRDefault="004F34A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978764" w14:textId="77777777" w:rsidR="004F34AE" w:rsidRDefault="004F34A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DEE28" w14:textId="77777777" w:rsidR="001A76E9" w:rsidRDefault="004F34AE">
    <w:pPr>
      <w:pStyle w:val="Header"/>
      <w:jc w:val="right"/>
      <w:rPr>
        <w:rFonts w:hint="eastAsia"/>
      </w:rPr>
    </w:pPr>
    <w:r>
      <w:t>PULSE-ARCH-001  |  ENTERPRISE SYSTEM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6E9"/>
    <w:rsid w:val="0029639D"/>
    <w:rsid w:val="00326F90"/>
    <w:rsid w:val="004F34AE"/>
    <w:rsid w:val="006850BF"/>
    <w:rsid w:val="00AA1D8D"/>
    <w:rsid w:val="00B47730"/>
    <w:rsid w:val="00CA105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B8C6B"/>
  <w14:defaultImageDpi w14:val="300"/>
  <w15:docId w15:val="{746B9AB5-0ABD-4464-928C-39B90DCE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19</Pages>
  <Words>5152</Words>
  <Characters>29367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USER</cp:lastModifiedBy>
  <cp:revision>2</cp:revision>
  <dcterms:created xsi:type="dcterms:W3CDTF">2013-12-23T23:15:00Z</dcterms:created>
  <dcterms:modified xsi:type="dcterms:W3CDTF">2026-10-06T14:51:00Z</dcterms:modified>
  <cp:category/>
</cp:coreProperties>
</file>