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Proposal</w:t>
      </w:r>
    </w:p>
    <w:p>
      <w:r>
        <w:t>Task: Create a proposal for supply chain optimization system</w:t>
      </w:r>
    </w:p>
    <w:p>
      <w:r>
        <w:t>Generated: 2026-06-13 21:41:48</w:t>
      </w:r>
    </w:p>
    <w:p>
      <w:r>
        <w:t>It is time to move beyond reactive logistics. To address the critical visibility gaps and the destabilizing bullwhip effect identified by our Customer Engagement Analyst, we cannot simply build a better dashboard; we must build an **Autonomous Supply Chain Orchestrator.**</w:t>
      </w:r>
    </w:p>
    <w:p>
      <w:r>
        <w:t>My design focuses on shifting the paradigm from *descriptive* analytics (what happened?) to *prescriptive* intelligence (what should we do about it?). Below is the technical blueprint for our core system architecture.</w:t>
      </w:r>
    </w:p>
    <w:p>
      <w:r>
        <w:t>---</w:t>
      </w:r>
    </w:p>
    <w:p>
      <w:pPr>
        <w:pStyle w:val="Heading3"/>
      </w:pPr>
      <w:r>
        <w:t>1. Key Product Features: The Evolution of Intelligence</w:t>
      </w:r>
    </w:p>
    <w:p>
      <w:r>
        <w:t>To eliminate the bullwhip effect, the system must dampen oscillations by synchronizing demand signals with supply capabilities through three distinct layers of capability:</w:t>
      </w:r>
    </w:p>
    <w:p>
      <w:r>
        <w:t>*   **Predictive Demand Sensing (The "Early Warning" System):**</w:t>
      </w:r>
    </w:p>
    <w:p>
      <w:r>
        <w:t xml:space="preserve">    *   Moving beyond historical averages to ingest multi-variant data streams (weather patterns, macroeconomic indicators, social sentiment, and port congestion). </w:t>
      </w:r>
    </w:p>
    <w:p>
      <w:r>
        <w:t xml:space="preserve">    *   **Value:** Identifies demand surges or drops weeks before they manifest in purchase orders, preventing the over-ordering cycle.</w:t>
      </w:r>
    </w:p>
    <w:p>
      <w:r>
        <w:t>*   **Digital Twin Simulation Engine (The "What-if" Sandbox):**</w:t>
      </w:r>
    </w:p>
    <w:p>
      <w:r>
        <w:t xml:space="preserve">    *   A high-fidelity virtual replica of our entire physical supply chain (warehouses, transit lanes, suppliers). </w:t>
      </w:r>
    </w:p>
    <w:p>
      <w:r>
        <w:t xml:space="preserve">    *   **Value:** Allows planners to run stress tests—e.g., *"What is the impact on North American fulfillment if a Tier-2 supplier in Taiwan faces a 14-day shutdown?"*—without risking actual operations.</w:t>
      </w:r>
    </w:p>
    <w:p>
      <w:r>
        <w:t>*   **Prescriptive Autonomous Orchestration (The "Decision Engine"):**</w:t>
      </w:r>
    </w:p>
    <w:p>
      <w:r>
        <w:t xml:space="preserve">    *   This feature doesn't just flag a risk; it generates optimized response options. It evaluates trade-offs between cost, speed, and carbon footprint (ESG). </w:t>
      </w:r>
    </w:p>
    <w:p>
      <w:r>
        <w:t xml:space="preserve">    *   **Value:** Reduces the cognitive load on human operators by presenting pre-validated rerouting or inventory reallocation instructions.</w:t>
      </w:r>
    </w:p>
    <w:p>
      <w:r>
        <w:t>*   **ESG Carbon Ledger &amp; Compliance Module:**</w:t>
      </w:r>
    </w:p>
    <w:p>
      <w:r>
        <w:t xml:space="preserve">    *   Real-time tracking of Scope 3 emissions embedded directly into the logistics flow.</w:t>
      </w:r>
    </w:p>
    <w:p>
      <w:r>
        <w:t xml:space="preserve">    *   **Value:** Integrates sustainability as a primary KPI alongside cost and time, ensuring regulatory readiness.</w:t>
      </w:r>
    </w:p>
    <w:p>
      <w:r>
        <w:t>---</w:t>
      </w:r>
    </w:p>
    <w:p>
      <w:pPr>
        <w:pStyle w:val="Heading3"/>
      </w:pPr>
      <w:r>
        <w:t>2. Technical Architecture: The "Neural Overlay" Approach</w:t>
      </w:r>
    </w:p>
    <w:p>
      <w:r>
        <w:t>I am proposing a multi-layered architecture that utilizes a **Neural Overlay**—a sophisticated AI layer that sits atop our existing data fabric to provide reasoning capabilities over unstructured data.</w:t>
      </w:r>
    </w:p>
    <w:p>
      <w:r>
        <w:t>*   **Layer 1: The Edge &amp; IoT Integration Layer (Visibility Foundation):**</w:t>
      </w:r>
    </w:p>
    <w:p>
      <w:r>
        <w:t xml:space="preserve">    *   Utilizes IoT sensors, RFID, and GPS telemetry at the "edge" of the network. This provides the real-time heartbeat of the supply chain, ensuring that "lack of visibility" is addressed at the source.</w:t>
      </w:r>
    </w:p>
    <w:p>
      <w:r>
        <w:t>*   **Layer 2: The Unified Data Fabric (The Single Source of Truth):**</w:t>
      </w:r>
    </w:p>
    <w:p>
      <w:r>
        <w:t xml:space="preserve">    *   A cloud-native data lakehouse that breaks down silos between ERP, WMS, and TMS systems. It ingests both structured (transactional) and unstructured (emails, carrier PDF invoices, weather reports) data.</w:t>
      </w:r>
    </w:p>
    <w:p>
      <w:r>
        <w:t>*   **Layer 3: The Neural Overlay (The Intelligence Core):**</w:t>
      </w:r>
    </w:p>
    <w:p>
      <w:r>
        <w:t xml:space="preserve">    *   This is our differentiator. We will deploy a hybrid AI model:</w:t>
      </w:r>
    </w:p>
    <w:p>
      <w:r>
        <w:t xml:space="preserve">        *   **Deep Learning Models:** For complex pattern recognition in demand forecasting.</w:t>
      </w:r>
    </w:p>
    <w:p>
      <w:r>
        <w:t xml:space="preserve">        *   **Graph Neural Networks (GNNs):** To model the supply chain as a web of interconnected nodes, allowing the system to understand how a disruption in one node ripples through the entire network (directly combating the bullwhip effect).</w:t>
      </w:r>
    </w:p>
    <w:p>
      <w:r>
        <w:t xml:space="preserve">        *   **LLM-Agentic Layer:** An interface that allows human planners to query the system using natural language (e.g., *"Show me all shipments at risk due to the current storm in the Atlantic"*).</w:t>
      </w:r>
    </w:p>
    <w:p>
      <w:r>
        <w:t>*   **Layer 4: The Digital Twin Execution Layer:**</w:t>
      </w:r>
    </w:p>
    <w:p>
      <w:r>
        <w:t xml:space="preserve">    *   The computational engine where Monte Carlo simulations and reinforcement learning agents run against the Data Fabric to validate outbound prescriptive actions.</w:t>
      </w:r>
    </w:p>
    <w:p>
      <w:r>
        <w:t>---</w:t>
      </w:r>
    </w:p>
    <w:p>
      <w:pPr>
        <w:pStyle w:val="Heading3"/>
      </w:pPr>
      <w:r>
        <w:t>3. Implementation Roadmap: From Pilot to Global Scale</w:t>
      </w:r>
    </w:p>
    <w:p>
      <w:r>
        <w:t>To ensure operational feasibility and maintain stakeholder trust, I recommend a four-phased rollout:</w:t>
      </w:r>
    </w:p>
    <w:p>
      <w:r>
        <w:t>**Phase 1: The "Visibility Pilot" (Months 0–6)**</w:t>
      </w:r>
    </w:p>
    <w:p>
      <w:r>
        <w:t>*   **Scope:** Single high-value product line or specific geographic region.</w:t>
      </w:r>
    </w:p>
    <w:p>
      <w:r>
        <w:t xml:space="preserve">*   **Objective:** Deploy IoT/Edge integration and the Unified Data Fabric. </w:t>
      </w:r>
    </w:p>
    <w:p>
      <w:r>
        <w:t>*   **Goal:** Achieve real-time end-to-end visibility and eliminate "blind spots." Success is measured by reduction in manual tracking tasks.</w:t>
      </w:r>
    </w:p>
    <w:p>
      <w:r>
        <w:t>**Phase 2: The "Predictive Expansion" (Months 6–18)**</w:t>
      </w:r>
    </w:p>
    <w:p>
      <w:r>
        <w:t>*   **Scope:** Integration of the Neural Overlay and Demand Sensing across all regional hubs.</w:t>
      </w:r>
    </w:p>
    <w:p>
      <w:r>
        <w:t>*   **Objective:** Deploy ML models to ingest external signals.</w:t>
      </w:r>
    </w:p>
    <w:p>
      <w:r>
        <w:t>*   **Goal:** Reduction in forecast error and measurable dampening of the bullwhip effect (lower safety stock requirements).</w:t>
      </w:r>
    </w:p>
    <w:p>
      <w:r>
        <w:t>**Phase 3: The "Prescriptive Orchestration" (Months 18–30)**</w:t>
      </w:r>
    </w:p>
    <w:p>
      <w:r>
        <w:t>*   **Scope:** Global rollout of the Digital Twin and Prescriptive Engine.</w:t>
      </w:r>
    </w:p>
    <w:p>
      <w:r>
        <w:t>*   **Objective:** Enable automated decision-making recommendations for logistics rerouting and inventory rebalancing.</w:t>
      </w:r>
    </w:p>
    <w:p>
      <w:r>
        <w:t>*   **Goal:** Improvement in service levels (OTIF - On-Time In-Full) while optimizing total landed cost.</w:t>
      </w:r>
    </w:p>
    <w:p>
      <w:r>
        <w:t>**Phase 4: The "Autonomous Ecosystem" (Months 30+ )**</w:t>
      </w:r>
    </w:p>
    <w:p>
      <w:r>
        <w:t>*   **Scope:** Full integration of ESG Ledger and Tier-N supplier connectivity.</w:t>
      </w:r>
    </w:p>
    <w:p>
      <w:r>
        <w:t>*   **Objective:** Connect the system to the broader ecosystem (suppliers, carriers, and customers) for a fully synchronized, autonomous, and sustainable supply chain.</w:t>
      </w:r>
    </w:p>
    <w:p>
      <w:r>
        <w:t>*   **Goal:** Achieving "Self-Healing" supply chain capabilities where disruptions are mitigated before human intervention is even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