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BC" w:rsidRDefault="00E818E4" w:rsidP="00C71D8F">
      <w:pPr>
        <w:tabs>
          <w:tab w:val="left" w:pos="1013"/>
          <w:tab w:val="left" w:pos="1014"/>
        </w:tabs>
        <w:spacing w:before="89"/>
        <w:ind w:right="1686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A Bacterial Reverse Mutation Test of </w:t>
      </w:r>
      <w:bookmarkStart w:id="0" w:name="_GoBack"/>
      <w:r w:rsidR="00987B76">
        <w:rPr>
          <w:rFonts w:eastAsiaTheme="minorEastAsia"/>
          <w:b/>
          <w:bCs/>
          <w:sz w:val="32"/>
          <w:szCs w:val="32"/>
        </w:rPr>
        <w:t>PROJECT Q</w:t>
      </w:r>
      <w:bookmarkEnd w:id="0"/>
    </w:p>
    <w:p w:rsidR="009F0A31" w:rsidRDefault="009F0A31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E818E4" w:rsidRPr="00E818E4" w:rsidRDefault="00E818E4" w:rsidP="00E818E4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In order to assess the potential of </w:t>
      </w:r>
      <w:r w:rsidR="00987B76">
        <w:rPr>
          <w:rFonts w:ascii="TimesNewRoman" w:eastAsiaTheme="minorEastAsia" w:hAnsi="TimesNewRoman" w:cs="TimesNewRoman"/>
          <w:sz w:val="24"/>
          <w:szCs w:val="24"/>
        </w:rPr>
        <w:t>PROJECT Q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 to induce gene mutation, a bacterial reverse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mutation test was performed with 5 strains of bacteria [Salmonella typhimurium (TA100,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TA1535, TA98, and TA1537) and Escherichia coli (WP2uvrA)], using the pre-incubation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method without and with metabolic activation. The dose-finding test was performed at 5, 15,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50, 150, 500, 1500, and 5000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>/plate in all test strains without and with metabolic activation.</w:t>
      </w:r>
    </w:p>
    <w:p w:rsidR="00E818E4" w:rsidRPr="00E818E4" w:rsidRDefault="00E818E4" w:rsidP="00E818E4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 w:rsidRPr="00E818E4">
        <w:rPr>
          <w:rFonts w:ascii="TimesNewRoman" w:eastAsiaTheme="minorEastAsia" w:hAnsi="TimesNewRoman" w:cs="TimesNewRoman"/>
          <w:sz w:val="24"/>
          <w:szCs w:val="24"/>
        </w:rPr>
        <w:t>Based on the results of the dose-finding test, the main test was performed at 156, 313, 625,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1250, 2500, and 5000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>/plate in all test strains without and with metabolic activation.</w:t>
      </w:r>
    </w:p>
    <w:p w:rsidR="00E818E4" w:rsidRPr="00E818E4" w:rsidRDefault="00E818E4" w:rsidP="00E818E4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 w:rsidRPr="00E818E4">
        <w:rPr>
          <w:rFonts w:ascii="TimesNewRoman" w:eastAsiaTheme="minorEastAsia" w:hAnsi="TimesNewRoman" w:cs="TimesNewRoman" w:hint="eastAsia"/>
          <w:sz w:val="24"/>
          <w:szCs w:val="24"/>
        </w:rPr>
        <w:t>●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 On the plates after incubation for 48 hours in the dose-finding test, test article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precipitation was observed at 500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/plate and greater and at 5000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>/plate without and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with metabolic activation, respectively. In the main test, test article precipitation at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625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/plate and greater and at 2500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>/plate and greater without and with metabolic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activation, respectively.</w:t>
      </w:r>
    </w:p>
    <w:p w:rsidR="00A037AC" w:rsidRDefault="00E818E4" w:rsidP="00E818E4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 w:rsidRPr="00E818E4">
        <w:rPr>
          <w:rFonts w:ascii="TimesNewRoman" w:eastAsiaTheme="minorEastAsia" w:hAnsi="TimesNewRoman" w:cs="TimesNewRoman" w:hint="eastAsia"/>
          <w:sz w:val="24"/>
          <w:szCs w:val="24"/>
        </w:rPr>
        <w:t>●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 Growth inhibition was not observed at up to 5000 </w:t>
      </w:r>
      <w:proofErr w:type="spellStart"/>
      <w:r w:rsidRPr="00E818E4"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 w:rsidRPr="00E818E4">
        <w:rPr>
          <w:rFonts w:ascii="TimesNewRoman" w:eastAsiaTheme="minorEastAsia" w:hAnsi="TimesNewRoman" w:cs="TimesNewRoman"/>
          <w:sz w:val="24"/>
          <w:szCs w:val="24"/>
        </w:rPr>
        <w:t>/plate in any test strain in the dose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finding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>test or the main test, without or with metabolic activation.</w:t>
      </w:r>
    </w:p>
    <w:p w:rsidR="00E818E4" w:rsidRPr="00E818E4" w:rsidRDefault="00E818E4" w:rsidP="00E818E4">
      <w:pPr>
        <w:adjustRightInd w:val="0"/>
        <w:rPr>
          <w:sz w:val="24"/>
        </w:rPr>
      </w:pPr>
      <w:r w:rsidRPr="00E818E4">
        <w:rPr>
          <w:rFonts w:ascii="TimesNewRoman" w:eastAsiaTheme="minorEastAsia" w:hAnsi="TimesNewRoman" w:cs="TimesNewRoman" w:hint="eastAsia"/>
          <w:sz w:val="24"/>
          <w:szCs w:val="24"/>
        </w:rPr>
        <w:t>●</w:t>
      </w:r>
      <w:r w:rsidRPr="00E818E4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E818E4">
        <w:rPr>
          <w:sz w:val="24"/>
        </w:rPr>
        <w:t>In comparison with the negative control, a 2-fold or greater increase in the number of</w:t>
      </w:r>
      <w:r>
        <w:rPr>
          <w:sz w:val="24"/>
        </w:rPr>
        <w:t xml:space="preserve"> </w:t>
      </w:r>
      <w:r w:rsidRPr="00E818E4">
        <w:rPr>
          <w:sz w:val="24"/>
        </w:rPr>
        <w:t>revertant colonies was not observed in any test strain in the dose-finding test or the main</w:t>
      </w:r>
      <w:r>
        <w:rPr>
          <w:sz w:val="24"/>
        </w:rPr>
        <w:t xml:space="preserve"> </w:t>
      </w:r>
      <w:r w:rsidRPr="00E818E4">
        <w:rPr>
          <w:sz w:val="24"/>
        </w:rPr>
        <w:t>test, without or with metabolic activation.</w:t>
      </w:r>
    </w:p>
    <w:p w:rsidR="00E818E4" w:rsidRDefault="00E818E4" w:rsidP="00E818E4">
      <w:pPr>
        <w:adjustRightInd w:val="0"/>
        <w:rPr>
          <w:sz w:val="24"/>
        </w:rPr>
      </w:pPr>
      <w:r w:rsidRPr="00E818E4">
        <w:rPr>
          <w:sz w:val="24"/>
        </w:rPr>
        <w:t xml:space="preserve">It was concluded that, under the conditions of this study, </w:t>
      </w:r>
      <w:r w:rsidR="00987B76">
        <w:rPr>
          <w:sz w:val="24"/>
        </w:rPr>
        <w:t>PROJECT Q</w:t>
      </w:r>
      <w:r w:rsidRPr="00E818E4">
        <w:rPr>
          <w:sz w:val="24"/>
        </w:rPr>
        <w:t xml:space="preserve"> did not induce gene</w:t>
      </w:r>
      <w:r>
        <w:rPr>
          <w:sz w:val="24"/>
        </w:rPr>
        <w:t xml:space="preserve"> </w:t>
      </w:r>
      <w:r w:rsidRPr="00E818E4">
        <w:rPr>
          <w:sz w:val="24"/>
        </w:rPr>
        <w:t>mutation in bacteria.</w:t>
      </w:r>
    </w:p>
    <w:sectPr w:rsidR="00E818E4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8A1" w:rsidRDefault="00FB48A1">
      <w:r>
        <w:separator/>
      </w:r>
    </w:p>
  </w:endnote>
  <w:endnote w:type="continuationSeparator" w:id="0">
    <w:p w:rsidR="00FB48A1" w:rsidRDefault="00FB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8A1" w:rsidRDefault="00FB48A1">
      <w:r>
        <w:separator/>
      </w:r>
    </w:p>
  </w:footnote>
  <w:footnote w:type="continuationSeparator" w:id="0">
    <w:p w:rsidR="00FB48A1" w:rsidRDefault="00FB4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246BA"/>
    <w:rsid w:val="00244DD6"/>
    <w:rsid w:val="00422A66"/>
    <w:rsid w:val="0046230F"/>
    <w:rsid w:val="00474F95"/>
    <w:rsid w:val="004E5819"/>
    <w:rsid w:val="005534C2"/>
    <w:rsid w:val="00635CC8"/>
    <w:rsid w:val="006F02AD"/>
    <w:rsid w:val="007749A4"/>
    <w:rsid w:val="00890A56"/>
    <w:rsid w:val="00964452"/>
    <w:rsid w:val="00987B76"/>
    <w:rsid w:val="009F0A31"/>
    <w:rsid w:val="00A037AC"/>
    <w:rsid w:val="00C42D9D"/>
    <w:rsid w:val="00C71D8F"/>
    <w:rsid w:val="00E43BBC"/>
    <w:rsid w:val="00E818E4"/>
    <w:rsid w:val="00E95069"/>
    <w:rsid w:val="00FB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35A60-9915-4087-A8D8-8479EC9A1578}"/>
</file>

<file path=customXml/itemProps2.xml><?xml version="1.0" encoding="utf-8"?>
<ds:datastoreItem xmlns:ds="http://schemas.openxmlformats.org/officeDocument/2006/customXml" ds:itemID="{173B32F5-8666-43EC-9CAC-1630DB1017E0}"/>
</file>

<file path=customXml/itemProps3.xml><?xml version="1.0" encoding="utf-8"?>
<ds:datastoreItem xmlns:ds="http://schemas.openxmlformats.org/officeDocument/2006/customXml" ds:itemID="{8C981F36-1F78-4FAB-B4F5-7524B5AD72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12</cp:revision>
  <dcterms:created xsi:type="dcterms:W3CDTF">2021-06-23T01:42:00Z</dcterms:created>
  <dcterms:modified xsi:type="dcterms:W3CDTF">2021-06-30T12:56:00Z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