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3A0" w:rsidRDefault="00FA6273">
      <w:pPr>
        <w:pStyle w:val="a4"/>
        <w:numPr>
          <w:ilvl w:val="1"/>
          <w:numId w:val="18"/>
        </w:numPr>
        <w:tabs>
          <w:tab w:val="left" w:pos="1067"/>
          <w:tab w:val="left" w:pos="1068"/>
        </w:tabs>
        <w:spacing w:before="125"/>
        <w:rPr>
          <w:b/>
          <w:sz w:val="28"/>
        </w:rPr>
      </w:pPr>
      <w:bookmarkStart w:id="0" w:name="_bookmark27"/>
      <w:bookmarkStart w:id="1" w:name="4.3_Safety_Pharmacology_Studies"/>
      <w:bookmarkEnd w:id="0"/>
      <w:bookmarkEnd w:id="1"/>
      <w:r>
        <w:rPr>
          <w:b/>
          <w:sz w:val="28"/>
        </w:rPr>
        <w:t>Safety Pharmacology</w:t>
      </w:r>
      <w:r>
        <w:rPr>
          <w:b/>
          <w:spacing w:val="-1"/>
          <w:sz w:val="28"/>
        </w:rPr>
        <w:t xml:space="preserve"> </w:t>
      </w:r>
      <w:r>
        <w:rPr>
          <w:b/>
          <w:sz w:val="28"/>
        </w:rPr>
        <w:t>Studies</w:t>
      </w:r>
    </w:p>
    <w:p w:rsidR="000443A0" w:rsidRDefault="002F0D58">
      <w:pPr>
        <w:pStyle w:val="a3"/>
        <w:spacing w:before="140" w:line="261" w:lineRule="auto"/>
        <w:ind w:left="215" w:right="1827"/>
      </w:pPr>
      <w:r>
        <w:t>PROJECT T</w:t>
      </w:r>
      <w:r w:rsidR="00FA6273">
        <w:t xml:space="preserve"> had no effects on the central nervous system (physical condition and behavior) in male rats at doses up to 2000 mg/kg [</w:t>
      </w:r>
      <w:r>
        <w:t>Project T</w:t>
      </w:r>
      <w:r w:rsidR="00FA6273">
        <w:t>-PT-0001].</w:t>
      </w:r>
    </w:p>
    <w:p w:rsidR="000443A0" w:rsidRDefault="002F0D58">
      <w:pPr>
        <w:pStyle w:val="a3"/>
        <w:spacing w:before="119" w:line="261" w:lineRule="auto"/>
        <w:ind w:left="215" w:right="2047"/>
      </w:pPr>
      <w:r>
        <w:t>PROJECT T</w:t>
      </w:r>
      <w:r w:rsidR="00FA6273">
        <w:t xml:space="preserve"> exerted no effects on the respiratory system (respiratory rate, tidal volume, and minute volume) in male rats at doses up to 2000 mg/kg [</w:t>
      </w:r>
      <w:r>
        <w:t>Project T</w:t>
      </w:r>
      <w:r w:rsidR="00FA6273">
        <w:t>-PT-0002].</w:t>
      </w:r>
    </w:p>
    <w:p w:rsidR="000443A0" w:rsidRDefault="002F0D58">
      <w:pPr>
        <w:pStyle w:val="a3"/>
        <w:spacing w:before="118" w:line="261" w:lineRule="auto"/>
        <w:ind w:left="215" w:right="1787"/>
      </w:pPr>
      <w:r>
        <w:t>PROJECT T</w:t>
      </w:r>
      <w:r w:rsidR="00FA6273">
        <w:t xml:space="preserve"> exhibited no effects on the heart rate, blood pressure (systolic blood pressure, diastolic blood pressure, and mean blood pressure) or the electrocardiogram parameters (PR interval, QRS duration, QT interval, and QTc interval) in male dogs at up to 2000 mg/kg [</w:t>
      </w:r>
      <w:r>
        <w:t>Project T</w:t>
      </w:r>
      <w:r w:rsidR="00FA6273">
        <w:t>-PT-0003].</w:t>
      </w:r>
    </w:p>
    <w:p w:rsidR="000443A0" w:rsidRDefault="00FA6273">
      <w:pPr>
        <w:pStyle w:val="a3"/>
        <w:spacing w:before="117" w:line="261" w:lineRule="auto"/>
        <w:ind w:left="215" w:right="1780"/>
      </w:pPr>
      <w:r>
        <w:t xml:space="preserve">In HEK293 cells transfected with </w:t>
      </w:r>
      <w:proofErr w:type="spellStart"/>
      <w:r>
        <w:t>hERG</w:t>
      </w:r>
      <w:proofErr w:type="spellEnd"/>
      <w:r>
        <w:t xml:space="preserve"> channel, </w:t>
      </w:r>
      <w:r w:rsidR="002F0D58">
        <w:t>PROJECT T</w:t>
      </w:r>
      <w:r>
        <w:t xml:space="preserve"> showed no effects on the </w:t>
      </w:r>
      <w:proofErr w:type="spellStart"/>
      <w:r>
        <w:t>hERG</w:t>
      </w:r>
      <w:proofErr w:type="spellEnd"/>
      <w:r>
        <w:t xml:space="preserve"> current at up to 1×10</w:t>
      </w:r>
      <w:r>
        <w:rPr>
          <w:vertAlign w:val="superscript"/>
        </w:rPr>
        <w:t>-4</w:t>
      </w:r>
      <w:r>
        <w:t xml:space="preserve"> mol/L [</w:t>
      </w:r>
      <w:r w:rsidR="002F0D58">
        <w:t>Project T</w:t>
      </w:r>
      <w:r>
        <w:t>-PT-0004].</w:t>
      </w:r>
    </w:p>
    <w:p w:rsidR="000443A0" w:rsidRDefault="000443A0">
      <w:pPr>
        <w:pStyle w:val="a3"/>
        <w:spacing w:before="10"/>
        <w:rPr>
          <w:sz w:val="44"/>
        </w:rPr>
      </w:pPr>
    </w:p>
    <w:p w:rsidR="000443A0" w:rsidRDefault="00FA6273">
      <w:pPr>
        <w:pStyle w:val="2"/>
        <w:tabs>
          <w:tab w:val="left" w:pos="1633"/>
        </w:tabs>
        <w:spacing w:before="1"/>
      </w:pPr>
      <w:r>
        <w:t>Table</w:t>
      </w:r>
      <w:r>
        <w:rPr>
          <w:spacing w:val="-2"/>
        </w:rPr>
        <w:t xml:space="preserve"> </w:t>
      </w:r>
      <w:r>
        <w:t>4-4</w:t>
      </w:r>
      <w:r>
        <w:tab/>
        <w:t xml:space="preserve">Safety Pharmacology Studies of </w:t>
      </w:r>
      <w:r w:rsidR="002F0D58">
        <w:t>PROJECT T</w:t>
      </w:r>
    </w:p>
    <w:p w:rsidR="000443A0" w:rsidRDefault="000443A0">
      <w:pPr>
        <w:pStyle w:val="a3"/>
        <w:spacing w:before="5"/>
        <w:rPr>
          <w:b/>
          <w:sz w:val="5"/>
        </w:rPr>
      </w:pPr>
    </w:p>
    <w:tbl>
      <w:tblPr>
        <w:tblStyle w:val="TableNormal"/>
        <w:tblW w:w="0" w:type="auto"/>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06"/>
        <w:gridCol w:w="1200"/>
        <w:gridCol w:w="2266"/>
        <w:gridCol w:w="2415"/>
        <w:gridCol w:w="829"/>
        <w:gridCol w:w="980"/>
      </w:tblGrid>
      <w:tr w:rsidR="000443A0">
        <w:trPr>
          <w:trHeight w:val="414"/>
        </w:trPr>
        <w:tc>
          <w:tcPr>
            <w:tcW w:w="1306" w:type="dxa"/>
            <w:tcBorders>
              <w:right w:val="single" w:sz="2" w:space="0" w:color="000000"/>
            </w:tcBorders>
          </w:tcPr>
          <w:p w:rsidR="000443A0" w:rsidRDefault="00FA6273">
            <w:pPr>
              <w:pStyle w:val="TableParagraph"/>
              <w:spacing w:before="98"/>
              <w:ind w:left="130" w:right="119"/>
              <w:rPr>
                <w:sz w:val="18"/>
              </w:rPr>
            </w:pPr>
            <w:r>
              <w:rPr>
                <w:sz w:val="18"/>
              </w:rPr>
              <w:t>Study type</w:t>
            </w:r>
          </w:p>
        </w:tc>
        <w:tc>
          <w:tcPr>
            <w:tcW w:w="1200" w:type="dxa"/>
            <w:tcBorders>
              <w:left w:val="single" w:sz="2" w:space="0" w:color="000000"/>
              <w:right w:val="single" w:sz="2" w:space="0" w:color="000000"/>
            </w:tcBorders>
          </w:tcPr>
          <w:p w:rsidR="000443A0" w:rsidRDefault="00FA6273">
            <w:pPr>
              <w:pStyle w:val="TableParagraph"/>
              <w:spacing w:before="98"/>
              <w:ind w:left="156" w:right="142"/>
              <w:rPr>
                <w:sz w:val="18"/>
              </w:rPr>
            </w:pPr>
            <w:r>
              <w:rPr>
                <w:sz w:val="18"/>
              </w:rPr>
              <w:t>Test system</w:t>
            </w:r>
          </w:p>
        </w:tc>
        <w:tc>
          <w:tcPr>
            <w:tcW w:w="2266" w:type="dxa"/>
            <w:tcBorders>
              <w:left w:val="single" w:sz="2" w:space="0" w:color="000000"/>
              <w:right w:val="single" w:sz="2" w:space="0" w:color="000000"/>
            </w:tcBorders>
          </w:tcPr>
          <w:p w:rsidR="000443A0" w:rsidRDefault="00FA6273">
            <w:pPr>
              <w:pStyle w:val="TableParagraph"/>
              <w:spacing w:line="202" w:lineRule="exact"/>
              <w:ind w:left="82" w:right="70"/>
              <w:rPr>
                <w:sz w:val="18"/>
              </w:rPr>
            </w:pPr>
            <w:r>
              <w:rPr>
                <w:sz w:val="18"/>
              </w:rPr>
              <w:t>Animal species, strain, sex,</w:t>
            </w:r>
          </w:p>
          <w:p w:rsidR="000443A0" w:rsidRDefault="00FA6273">
            <w:pPr>
              <w:pStyle w:val="TableParagraph"/>
              <w:spacing w:line="193" w:lineRule="exact"/>
              <w:ind w:left="81" w:right="70"/>
              <w:rPr>
                <w:sz w:val="18"/>
              </w:rPr>
            </w:pPr>
            <w:r>
              <w:rPr>
                <w:sz w:val="18"/>
              </w:rPr>
              <w:t>dosage regimen</w:t>
            </w:r>
          </w:p>
        </w:tc>
        <w:tc>
          <w:tcPr>
            <w:tcW w:w="2415" w:type="dxa"/>
            <w:tcBorders>
              <w:left w:val="single" w:sz="2" w:space="0" w:color="000000"/>
              <w:right w:val="single" w:sz="2" w:space="0" w:color="000000"/>
            </w:tcBorders>
          </w:tcPr>
          <w:p w:rsidR="000443A0" w:rsidRDefault="00FA6273">
            <w:pPr>
              <w:pStyle w:val="TableParagraph"/>
              <w:spacing w:before="98"/>
              <w:ind w:left="234" w:right="219"/>
              <w:rPr>
                <w:sz w:val="18"/>
              </w:rPr>
            </w:pPr>
            <w:r>
              <w:rPr>
                <w:sz w:val="18"/>
              </w:rPr>
              <w:t>Variable</w:t>
            </w:r>
          </w:p>
        </w:tc>
        <w:tc>
          <w:tcPr>
            <w:tcW w:w="829" w:type="dxa"/>
            <w:tcBorders>
              <w:left w:val="single" w:sz="2" w:space="0" w:color="000000"/>
              <w:right w:val="single" w:sz="2" w:space="0" w:color="000000"/>
            </w:tcBorders>
          </w:tcPr>
          <w:p w:rsidR="000443A0" w:rsidRDefault="00FA6273">
            <w:pPr>
              <w:pStyle w:val="TableParagraph"/>
              <w:spacing w:line="202" w:lineRule="exact"/>
              <w:ind w:left="197"/>
              <w:jc w:val="left"/>
              <w:rPr>
                <w:sz w:val="18"/>
              </w:rPr>
            </w:pPr>
            <w:r>
              <w:rPr>
                <w:sz w:val="18"/>
              </w:rPr>
              <w:t>Major</w:t>
            </w:r>
          </w:p>
          <w:p w:rsidR="000443A0" w:rsidRDefault="00FA6273">
            <w:pPr>
              <w:pStyle w:val="TableParagraph"/>
              <w:spacing w:line="193" w:lineRule="exact"/>
              <w:ind w:left="159"/>
              <w:jc w:val="left"/>
              <w:rPr>
                <w:sz w:val="18"/>
              </w:rPr>
            </w:pPr>
            <w:r>
              <w:rPr>
                <w:sz w:val="18"/>
              </w:rPr>
              <w:t>finding</w:t>
            </w:r>
          </w:p>
        </w:tc>
        <w:tc>
          <w:tcPr>
            <w:tcW w:w="980" w:type="dxa"/>
            <w:tcBorders>
              <w:left w:val="single" w:sz="2" w:space="0" w:color="000000"/>
            </w:tcBorders>
          </w:tcPr>
          <w:p w:rsidR="000443A0" w:rsidRDefault="00FA6273">
            <w:pPr>
              <w:pStyle w:val="TableParagraph"/>
              <w:spacing w:before="98"/>
              <w:ind w:left="126"/>
              <w:jc w:val="left"/>
              <w:rPr>
                <w:sz w:val="18"/>
              </w:rPr>
            </w:pPr>
            <w:r>
              <w:rPr>
                <w:sz w:val="18"/>
              </w:rPr>
              <w:t>Study No.</w:t>
            </w:r>
          </w:p>
        </w:tc>
      </w:tr>
      <w:tr w:rsidR="000443A0">
        <w:trPr>
          <w:trHeight w:val="621"/>
        </w:trPr>
        <w:tc>
          <w:tcPr>
            <w:tcW w:w="1306" w:type="dxa"/>
            <w:tcBorders>
              <w:bottom w:val="single" w:sz="2" w:space="0" w:color="000000"/>
              <w:right w:val="single" w:sz="2" w:space="0" w:color="000000"/>
            </w:tcBorders>
          </w:tcPr>
          <w:p w:rsidR="000443A0" w:rsidRDefault="00FA6273">
            <w:pPr>
              <w:pStyle w:val="TableParagraph"/>
              <w:spacing w:before="98"/>
              <w:ind w:left="95" w:right="66" w:firstLine="292"/>
              <w:jc w:val="left"/>
              <w:rPr>
                <w:sz w:val="18"/>
              </w:rPr>
            </w:pPr>
            <w:r>
              <w:rPr>
                <w:sz w:val="18"/>
              </w:rPr>
              <w:t>Central nervous system</w:t>
            </w:r>
          </w:p>
        </w:tc>
        <w:tc>
          <w:tcPr>
            <w:tcW w:w="1200" w:type="dxa"/>
            <w:tcBorders>
              <w:left w:val="single" w:sz="2" w:space="0" w:color="000000"/>
              <w:bottom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spacing w:before="1"/>
              <w:ind w:left="155" w:right="142"/>
              <w:rPr>
                <w:sz w:val="18"/>
              </w:rPr>
            </w:pPr>
            <w:r>
              <w:rPr>
                <w:sz w:val="18"/>
              </w:rPr>
              <w:t>FOB</w:t>
            </w:r>
          </w:p>
        </w:tc>
        <w:tc>
          <w:tcPr>
            <w:tcW w:w="2266" w:type="dxa"/>
            <w:tcBorders>
              <w:left w:val="single" w:sz="2" w:space="0" w:color="000000"/>
              <w:bottom w:val="single" w:sz="2" w:space="0" w:color="000000"/>
              <w:right w:val="single" w:sz="2" w:space="0" w:color="000000"/>
            </w:tcBorders>
          </w:tcPr>
          <w:p w:rsidR="000443A0" w:rsidRDefault="00FA6273">
            <w:pPr>
              <w:pStyle w:val="TableParagraph"/>
              <w:spacing w:line="202" w:lineRule="exact"/>
              <w:ind w:left="597"/>
              <w:jc w:val="left"/>
              <w:rPr>
                <w:sz w:val="18"/>
              </w:rPr>
            </w:pPr>
            <w:r>
              <w:rPr>
                <w:sz w:val="18"/>
              </w:rPr>
              <w:t>Rats, SD, male</w:t>
            </w:r>
          </w:p>
          <w:p w:rsidR="000443A0" w:rsidRDefault="00FA6273">
            <w:pPr>
              <w:pStyle w:val="TableParagraph"/>
              <w:spacing w:before="3" w:line="206" w:lineRule="exact"/>
              <w:ind w:left="90" w:right="70"/>
              <w:rPr>
                <w:sz w:val="18"/>
              </w:rPr>
            </w:pPr>
            <w:r>
              <w:rPr>
                <w:sz w:val="18"/>
              </w:rPr>
              <w:t>6 animals in each dose group 0, 20, 200, 2000 mg/kg</w:t>
            </w:r>
          </w:p>
        </w:tc>
        <w:tc>
          <w:tcPr>
            <w:tcW w:w="2415" w:type="dxa"/>
            <w:tcBorders>
              <w:left w:val="single" w:sz="2" w:space="0" w:color="000000"/>
              <w:bottom w:val="single" w:sz="2" w:space="0" w:color="000000"/>
              <w:right w:val="single" w:sz="2" w:space="0" w:color="000000"/>
            </w:tcBorders>
          </w:tcPr>
          <w:p w:rsidR="000443A0" w:rsidRDefault="00FA6273">
            <w:pPr>
              <w:pStyle w:val="TableParagraph"/>
              <w:spacing w:before="98"/>
              <w:ind w:left="896" w:right="361" w:hanging="507"/>
              <w:jc w:val="left"/>
              <w:rPr>
                <w:sz w:val="18"/>
              </w:rPr>
            </w:pPr>
            <w:r>
              <w:rPr>
                <w:sz w:val="18"/>
              </w:rPr>
              <w:t>Physical condition and behavior</w:t>
            </w:r>
          </w:p>
        </w:tc>
        <w:tc>
          <w:tcPr>
            <w:tcW w:w="829" w:type="dxa"/>
            <w:tcBorders>
              <w:left w:val="single" w:sz="2" w:space="0" w:color="000000"/>
              <w:bottom w:val="single" w:sz="2" w:space="0" w:color="000000"/>
              <w:right w:val="single" w:sz="2" w:space="0" w:color="000000"/>
            </w:tcBorders>
          </w:tcPr>
          <w:p w:rsidR="000443A0" w:rsidRDefault="00FA6273">
            <w:pPr>
              <w:pStyle w:val="TableParagraph"/>
              <w:spacing w:before="98"/>
              <w:ind w:left="164" w:right="130" w:firstLine="144"/>
              <w:jc w:val="left"/>
              <w:rPr>
                <w:sz w:val="18"/>
              </w:rPr>
            </w:pPr>
            <w:r>
              <w:rPr>
                <w:sz w:val="18"/>
              </w:rPr>
              <w:t>No change</w:t>
            </w:r>
          </w:p>
        </w:tc>
        <w:tc>
          <w:tcPr>
            <w:tcW w:w="980" w:type="dxa"/>
            <w:tcBorders>
              <w:left w:val="single" w:sz="2" w:space="0" w:color="000000"/>
              <w:bottom w:val="single" w:sz="2" w:space="0" w:color="000000"/>
            </w:tcBorders>
          </w:tcPr>
          <w:p w:rsidR="000443A0" w:rsidRDefault="002F0D58">
            <w:pPr>
              <w:pStyle w:val="TableParagraph"/>
              <w:spacing w:before="98" w:line="207" w:lineRule="exact"/>
              <w:ind w:left="129" w:right="111"/>
              <w:rPr>
                <w:sz w:val="18"/>
              </w:rPr>
            </w:pPr>
            <w:r>
              <w:rPr>
                <w:sz w:val="18"/>
              </w:rPr>
              <w:t>Project T</w:t>
            </w:r>
            <w:r w:rsidR="00FA6273">
              <w:rPr>
                <w:sz w:val="18"/>
              </w:rPr>
              <w:t>-PT-</w:t>
            </w:r>
          </w:p>
          <w:p w:rsidR="000443A0" w:rsidRDefault="00FA6273">
            <w:pPr>
              <w:pStyle w:val="TableParagraph"/>
              <w:spacing w:line="207" w:lineRule="exact"/>
              <w:ind w:left="125" w:right="111"/>
              <w:rPr>
                <w:sz w:val="18"/>
              </w:rPr>
            </w:pPr>
            <w:r>
              <w:rPr>
                <w:sz w:val="18"/>
              </w:rPr>
              <w:t>0001</w:t>
            </w:r>
          </w:p>
        </w:tc>
      </w:tr>
      <w:tr w:rsidR="000443A0">
        <w:trPr>
          <w:trHeight w:val="618"/>
        </w:trPr>
        <w:tc>
          <w:tcPr>
            <w:tcW w:w="1306" w:type="dxa"/>
            <w:tcBorders>
              <w:top w:val="single" w:sz="2" w:space="0" w:color="000000"/>
              <w:bottom w:val="single" w:sz="2" w:space="0" w:color="000000"/>
              <w:right w:val="single" w:sz="2" w:space="0" w:color="000000"/>
            </w:tcBorders>
          </w:tcPr>
          <w:p w:rsidR="000443A0" w:rsidRDefault="00FA6273">
            <w:pPr>
              <w:pStyle w:val="TableParagraph"/>
              <w:spacing w:before="98"/>
              <w:ind w:left="402" w:right="202" w:hanging="168"/>
              <w:jc w:val="left"/>
              <w:rPr>
                <w:sz w:val="18"/>
              </w:rPr>
            </w:pPr>
            <w:r>
              <w:rPr>
                <w:sz w:val="18"/>
              </w:rPr>
              <w:t>Respiratory system</w:t>
            </w:r>
          </w:p>
        </w:tc>
        <w:tc>
          <w:tcPr>
            <w:tcW w:w="120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162" w:right="142"/>
              <w:rPr>
                <w:sz w:val="18"/>
              </w:rPr>
            </w:pPr>
            <w:r>
              <w:rPr>
                <w:sz w:val="18"/>
              </w:rPr>
              <w:t xml:space="preserve">Whole body </w:t>
            </w:r>
            <w:proofErr w:type="spellStart"/>
            <w:r>
              <w:rPr>
                <w:sz w:val="18"/>
              </w:rPr>
              <w:t>plethysmo</w:t>
            </w:r>
            <w:proofErr w:type="spellEnd"/>
            <w:r>
              <w:rPr>
                <w:sz w:val="18"/>
              </w:rPr>
              <w:t>-</w:t>
            </w:r>
          </w:p>
          <w:p w:rsidR="000443A0" w:rsidRDefault="00FA6273">
            <w:pPr>
              <w:pStyle w:val="TableParagraph"/>
              <w:spacing w:line="190" w:lineRule="exact"/>
              <w:ind w:left="156" w:right="142"/>
              <w:rPr>
                <w:sz w:val="18"/>
              </w:rPr>
            </w:pPr>
            <w:proofErr w:type="spellStart"/>
            <w:r>
              <w:rPr>
                <w:sz w:val="18"/>
              </w:rPr>
              <w:t>graphy</w:t>
            </w:r>
            <w:proofErr w:type="spellEnd"/>
          </w:p>
        </w:tc>
        <w:tc>
          <w:tcPr>
            <w:tcW w:w="2266"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02" w:lineRule="exact"/>
              <w:ind w:left="597"/>
              <w:jc w:val="left"/>
              <w:rPr>
                <w:sz w:val="18"/>
              </w:rPr>
            </w:pPr>
            <w:r>
              <w:rPr>
                <w:sz w:val="18"/>
              </w:rPr>
              <w:t>Rats, SD, male</w:t>
            </w:r>
          </w:p>
          <w:p w:rsidR="000443A0" w:rsidRDefault="00FA6273">
            <w:pPr>
              <w:pStyle w:val="TableParagraph"/>
              <w:spacing w:before="3" w:line="206" w:lineRule="exact"/>
              <w:ind w:left="90" w:right="70"/>
              <w:rPr>
                <w:sz w:val="18"/>
              </w:rPr>
            </w:pPr>
            <w:r>
              <w:rPr>
                <w:sz w:val="18"/>
              </w:rPr>
              <w:t>8 animals in each dose group 0, 20, 200, 2000 mg/kg</w:t>
            </w:r>
          </w:p>
        </w:tc>
        <w:tc>
          <w:tcPr>
            <w:tcW w:w="241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98"/>
              <w:ind w:left="517" w:right="82" w:hanging="404"/>
              <w:jc w:val="left"/>
              <w:rPr>
                <w:sz w:val="18"/>
              </w:rPr>
            </w:pPr>
            <w:r>
              <w:rPr>
                <w:sz w:val="18"/>
              </w:rPr>
              <w:t>Respiratory rate, tidal volume, and minute volume</w:t>
            </w:r>
          </w:p>
        </w:tc>
        <w:tc>
          <w:tcPr>
            <w:tcW w:w="82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98"/>
              <w:ind w:left="164" w:right="130" w:firstLine="144"/>
              <w:jc w:val="left"/>
              <w:rPr>
                <w:sz w:val="18"/>
              </w:rPr>
            </w:pPr>
            <w:r>
              <w:rPr>
                <w:sz w:val="18"/>
              </w:rPr>
              <w:t>No change</w:t>
            </w:r>
          </w:p>
        </w:tc>
        <w:tc>
          <w:tcPr>
            <w:tcW w:w="980" w:type="dxa"/>
            <w:tcBorders>
              <w:top w:val="single" w:sz="2" w:space="0" w:color="000000"/>
              <w:left w:val="single" w:sz="2" w:space="0" w:color="000000"/>
              <w:bottom w:val="single" w:sz="2" w:space="0" w:color="000000"/>
            </w:tcBorders>
          </w:tcPr>
          <w:p w:rsidR="000443A0" w:rsidRDefault="002F0D58">
            <w:pPr>
              <w:pStyle w:val="TableParagraph"/>
              <w:spacing w:before="98" w:line="207" w:lineRule="exact"/>
              <w:ind w:left="129" w:right="111"/>
              <w:rPr>
                <w:sz w:val="18"/>
              </w:rPr>
            </w:pPr>
            <w:r>
              <w:rPr>
                <w:sz w:val="18"/>
              </w:rPr>
              <w:t>Project T</w:t>
            </w:r>
            <w:r w:rsidR="00FA6273">
              <w:rPr>
                <w:sz w:val="18"/>
              </w:rPr>
              <w:t>-PT-</w:t>
            </w:r>
          </w:p>
          <w:p w:rsidR="000443A0" w:rsidRDefault="00FA6273">
            <w:pPr>
              <w:pStyle w:val="TableParagraph"/>
              <w:spacing w:line="207" w:lineRule="exact"/>
              <w:ind w:left="125" w:right="111"/>
              <w:rPr>
                <w:sz w:val="18"/>
              </w:rPr>
            </w:pPr>
            <w:r>
              <w:rPr>
                <w:sz w:val="18"/>
              </w:rPr>
              <w:t>0002</w:t>
            </w:r>
          </w:p>
        </w:tc>
      </w:tr>
      <w:tr w:rsidR="000443A0">
        <w:trPr>
          <w:trHeight w:val="1449"/>
        </w:trPr>
        <w:tc>
          <w:tcPr>
            <w:tcW w:w="1306" w:type="dxa"/>
            <w:tcBorders>
              <w:top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402" w:right="80" w:hanging="296"/>
              <w:jc w:val="left"/>
              <w:rPr>
                <w:sz w:val="18"/>
              </w:rPr>
            </w:pPr>
            <w:r>
              <w:rPr>
                <w:sz w:val="18"/>
              </w:rPr>
              <w:t>Cardiovascular system</w:t>
            </w:r>
          </w:p>
        </w:tc>
        <w:tc>
          <w:tcPr>
            <w:tcW w:w="1200"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335" w:right="199" w:hanging="99"/>
              <w:jc w:val="left"/>
              <w:rPr>
                <w:sz w:val="18"/>
              </w:rPr>
            </w:pPr>
            <w:r>
              <w:rPr>
                <w:sz w:val="18"/>
              </w:rPr>
              <w:t>Telemetry method</w:t>
            </w:r>
          </w:p>
        </w:tc>
        <w:tc>
          <w:tcPr>
            <w:tcW w:w="2266"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15"/>
              </w:rPr>
            </w:pPr>
          </w:p>
          <w:p w:rsidR="000443A0" w:rsidRDefault="00FA6273">
            <w:pPr>
              <w:pStyle w:val="TableParagraph"/>
              <w:spacing w:before="1" w:line="207" w:lineRule="exact"/>
              <w:ind w:left="448"/>
              <w:jc w:val="left"/>
              <w:rPr>
                <w:sz w:val="18"/>
              </w:rPr>
            </w:pPr>
            <w:r>
              <w:rPr>
                <w:sz w:val="18"/>
              </w:rPr>
              <w:t>Dogs, beagle, male</w:t>
            </w:r>
          </w:p>
          <w:p w:rsidR="000443A0" w:rsidRDefault="00FA6273">
            <w:pPr>
              <w:pStyle w:val="TableParagraph"/>
              <w:ind w:left="90" w:right="70"/>
              <w:rPr>
                <w:sz w:val="18"/>
              </w:rPr>
            </w:pPr>
            <w:r>
              <w:rPr>
                <w:sz w:val="18"/>
              </w:rPr>
              <w:t>4 animals in each dose group 0, 20, 200, 2000 mg/kg</w:t>
            </w:r>
          </w:p>
        </w:tc>
        <w:tc>
          <w:tcPr>
            <w:tcW w:w="241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181" w:right="166" w:hanging="3"/>
              <w:rPr>
                <w:sz w:val="18"/>
              </w:rPr>
            </w:pPr>
            <w:r>
              <w:rPr>
                <w:sz w:val="18"/>
              </w:rPr>
              <w:t>Heart rate, blood pressure, (systolic blood pressure, diastolic blood pressure,</w:t>
            </w:r>
            <w:r>
              <w:rPr>
                <w:spacing w:val="-8"/>
                <w:sz w:val="18"/>
              </w:rPr>
              <w:t xml:space="preserve"> </w:t>
            </w:r>
            <w:r>
              <w:rPr>
                <w:sz w:val="18"/>
              </w:rPr>
              <w:t>and mean blood pressure) and electrocardiogram (PR interval, QRS duration,</w:t>
            </w:r>
            <w:r>
              <w:rPr>
                <w:spacing w:val="-3"/>
                <w:sz w:val="18"/>
              </w:rPr>
              <w:t xml:space="preserve"> </w:t>
            </w:r>
            <w:r>
              <w:rPr>
                <w:sz w:val="18"/>
              </w:rPr>
              <w:t>QT</w:t>
            </w:r>
          </w:p>
          <w:p w:rsidR="000443A0" w:rsidRDefault="00FA6273">
            <w:pPr>
              <w:pStyle w:val="TableParagraph"/>
              <w:spacing w:line="190" w:lineRule="exact"/>
              <w:ind w:left="234" w:right="223"/>
              <w:rPr>
                <w:sz w:val="18"/>
              </w:rPr>
            </w:pPr>
            <w:r>
              <w:rPr>
                <w:sz w:val="18"/>
              </w:rPr>
              <w:t>interval, and QTc</w:t>
            </w:r>
            <w:r>
              <w:rPr>
                <w:spacing w:val="-8"/>
                <w:sz w:val="18"/>
              </w:rPr>
              <w:t xml:space="preserve"> </w:t>
            </w:r>
            <w:r>
              <w:rPr>
                <w:sz w:val="18"/>
              </w:rPr>
              <w:t>interval)</w:t>
            </w:r>
          </w:p>
        </w:tc>
        <w:tc>
          <w:tcPr>
            <w:tcW w:w="829"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164" w:right="130" w:firstLine="144"/>
              <w:jc w:val="left"/>
              <w:rPr>
                <w:sz w:val="18"/>
              </w:rPr>
            </w:pPr>
            <w:r>
              <w:rPr>
                <w:sz w:val="18"/>
              </w:rPr>
              <w:t>No change</w:t>
            </w:r>
          </w:p>
        </w:tc>
        <w:tc>
          <w:tcPr>
            <w:tcW w:w="980" w:type="dxa"/>
            <w:tcBorders>
              <w:top w:val="single" w:sz="2" w:space="0" w:color="000000"/>
              <w:left w:val="single" w:sz="2" w:space="0" w:color="000000"/>
              <w:bottom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2F0D58">
            <w:pPr>
              <w:pStyle w:val="TableParagraph"/>
              <w:spacing w:line="207" w:lineRule="exact"/>
              <w:ind w:left="129" w:right="111"/>
              <w:rPr>
                <w:sz w:val="18"/>
              </w:rPr>
            </w:pPr>
            <w:r>
              <w:rPr>
                <w:sz w:val="18"/>
              </w:rPr>
              <w:t>Project T</w:t>
            </w:r>
            <w:r w:rsidR="00FA6273">
              <w:rPr>
                <w:sz w:val="18"/>
              </w:rPr>
              <w:t>-PT-</w:t>
            </w:r>
          </w:p>
          <w:p w:rsidR="000443A0" w:rsidRDefault="00FA6273">
            <w:pPr>
              <w:pStyle w:val="TableParagraph"/>
              <w:spacing w:line="207" w:lineRule="exact"/>
              <w:ind w:left="125" w:right="111"/>
              <w:rPr>
                <w:sz w:val="18"/>
              </w:rPr>
            </w:pPr>
            <w:r>
              <w:rPr>
                <w:sz w:val="18"/>
              </w:rPr>
              <w:t>0003</w:t>
            </w:r>
          </w:p>
        </w:tc>
      </w:tr>
      <w:tr w:rsidR="000443A0">
        <w:trPr>
          <w:trHeight w:val="1036"/>
        </w:trPr>
        <w:tc>
          <w:tcPr>
            <w:tcW w:w="1306" w:type="dxa"/>
            <w:tcBorders>
              <w:top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15"/>
              </w:rPr>
            </w:pPr>
          </w:p>
          <w:p w:rsidR="000443A0" w:rsidRDefault="00FA6273">
            <w:pPr>
              <w:pStyle w:val="TableParagraph"/>
              <w:ind w:left="130" w:right="120"/>
              <w:rPr>
                <w:sz w:val="18"/>
              </w:rPr>
            </w:pPr>
            <w:proofErr w:type="spellStart"/>
            <w:r>
              <w:rPr>
                <w:sz w:val="18"/>
              </w:rPr>
              <w:t>hERG</w:t>
            </w:r>
            <w:proofErr w:type="spellEnd"/>
            <w:r>
              <w:rPr>
                <w:sz w:val="18"/>
              </w:rPr>
              <w:t xml:space="preserve"> current</w:t>
            </w:r>
          </w:p>
        </w:tc>
        <w:tc>
          <w:tcPr>
            <w:tcW w:w="1200" w:type="dxa"/>
            <w:tcBorders>
              <w:top w:val="single" w:sz="2" w:space="0" w:color="000000"/>
              <w:left w:val="single" w:sz="2" w:space="0" w:color="000000"/>
              <w:right w:val="single" w:sz="2" w:space="0" w:color="000000"/>
            </w:tcBorders>
          </w:tcPr>
          <w:p w:rsidR="000443A0" w:rsidRDefault="000443A0">
            <w:pPr>
              <w:pStyle w:val="TableParagraph"/>
              <w:spacing w:before="8"/>
              <w:jc w:val="left"/>
              <w:rPr>
                <w:b/>
                <w:sz w:val="17"/>
              </w:rPr>
            </w:pPr>
          </w:p>
          <w:p w:rsidR="000443A0" w:rsidRDefault="00FA6273">
            <w:pPr>
              <w:pStyle w:val="TableParagraph"/>
              <w:ind w:left="167" w:right="153" w:firstLine="38"/>
              <w:jc w:val="both"/>
              <w:rPr>
                <w:sz w:val="18"/>
              </w:rPr>
            </w:pPr>
            <w:r>
              <w:rPr>
                <w:sz w:val="18"/>
              </w:rPr>
              <w:t>Whole-cell patch clamp technique</w:t>
            </w:r>
          </w:p>
        </w:tc>
        <w:tc>
          <w:tcPr>
            <w:tcW w:w="2266" w:type="dxa"/>
            <w:tcBorders>
              <w:top w:val="single" w:sz="2" w:space="0" w:color="000000"/>
              <w:left w:val="single" w:sz="2" w:space="0" w:color="000000"/>
              <w:right w:val="single" w:sz="2" w:space="0" w:color="000000"/>
            </w:tcBorders>
          </w:tcPr>
          <w:p w:rsidR="000443A0" w:rsidRDefault="00FA6273">
            <w:pPr>
              <w:pStyle w:val="TableParagraph"/>
              <w:spacing w:line="242" w:lineRule="auto"/>
              <w:ind w:left="84" w:right="70"/>
              <w:rPr>
                <w:sz w:val="18"/>
              </w:rPr>
            </w:pPr>
            <w:r>
              <w:rPr>
                <w:sz w:val="18"/>
              </w:rPr>
              <w:t xml:space="preserve">HEK293 cells transfected with </w:t>
            </w:r>
            <w:proofErr w:type="spellStart"/>
            <w:r>
              <w:rPr>
                <w:sz w:val="18"/>
              </w:rPr>
              <w:t>hERG</w:t>
            </w:r>
            <w:proofErr w:type="spellEnd"/>
            <w:r>
              <w:rPr>
                <w:sz w:val="18"/>
              </w:rPr>
              <w:t xml:space="preserve"> channel</w:t>
            </w:r>
          </w:p>
          <w:p w:rsidR="000443A0" w:rsidRDefault="00FA6273">
            <w:pPr>
              <w:pStyle w:val="TableParagraph"/>
              <w:spacing w:line="204" w:lineRule="exact"/>
              <w:ind w:left="80" w:right="70"/>
              <w:rPr>
                <w:sz w:val="18"/>
              </w:rPr>
            </w:pPr>
            <w:r>
              <w:rPr>
                <w:sz w:val="18"/>
              </w:rPr>
              <w:t>5 samples</w:t>
            </w:r>
          </w:p>
          <w:p w:rsidR="000443A0" w:rsidRDefault="00FA6273">
            <w:pPr>
              <w:pStyle w:val="TableParagraph"/>
              <w:spacing w:line="206" w:lineRule="exact"/>
              <w:ind w:left="84" w:right="70"/>
              <w:rPr>
                <w:sz w:val="18"/>
              </w:rPr>
            </w:pPr>
            <w:r>
              <w:rPr>
                <w:sz w:val="18"/>
              </w:rPr>
              <w:t>0, 1×10</w:t>
            </w:r>
            <w:r>
              <w:rPr>
                <w:sz w:val="18"/>
                <w:vertAlign w:val="superscript"/>
              </w:rPr>
              <w:t>-6</w:t>
            </w:r>
            <w:r>
              <w:rPr>
                <w:sz w:val="18"/>
              </w:rPr>
              <w:t>, 1×10</w:t>
            </w:r>
            <w:r>
              <w:rPr>
                <w:sz w:val="18"/>
                <w:vertAlign w:val="superscript"/>
              </w:rPr>
              <w:t>-5</w:t>
            </w:r>
            <w:r>
              <w:rPr>
                <w:sz w:val="18"/>
              </w:rPr>
              <w:t>,</w:t>
            </w:r>
          </w:p>
          <w:p w:rsidR="000443A0" w:rsidRDefault="00FA6273">
            <w:pPr>
              <w:pStyle w:val="TableParagraph"/>
              <w:spacing w:line="193" w:lineRule="exact"/>
              <w:ind w:left="85" w:right="70"/>
              <w:rPr>
                <w:sz w:val="18"/>
              </w:rPr>
            </w:pPr>
            <w:r>
              <w:rPr>
                <w:sz w:val="18"/>
              </w:rPr>
              <w:t>1×10</w:t>
            </w:r>
            <w:r>
              <w:rPr>
                <w:sz w:val="18"/>
                <w:vertAlign w:val="superscript"/>
              </w:rPr>
              <w:t>-4</w:t>
            </w:r>
            <w:r>
              <w:rPr>
                <w:sz w:val="18"/>
              </w:rPr>
              <w:t xml:space="preserve"> mol/L</w:t>
            </w:r>
          </w:p>
        </w:tc>
        <w:tc>
          <w:tcPr>
            <w:tcW w:w="2415" w:type="dxa"/>
            <w:tcBorders>
              <w:top w:val="single" w:sz="2" w:space="0" w:color="000000"/>
              <w:left w:val="single" w:sz="2" w:space="0" w:color="000000"/>
              <w:right w:val="single" w:sz="2" w:space="0" w:color="000000"/>
            </w:tcBorders>
          </w:tcPr>
          <w:p w:rsidR="000443A0" w:rsidRDefault="000443A0">
            <w:pPr>
              <w:pStyle w:val="TableParagraph"/>
              <w:spacing w:before="8"/>
              <w:jc w:val="left"/>
              <w:rPr>
                <w:b/>
                <w:sz w:val="26"/>
              </w:rPr>
            </w:pPr>
          </w:p>
          <w:p w:rsidR="000443A0" w:rsidRDefault="00FA6273">
            <w:pPr>
              <w:pStyle w:val="TableParagraph"/>
              <w:ind w:left="956" w:right="197" w:hanging="728"/>
              <w:jc w:val="left"/>
              <w:rPr>
                <w:sz w:val="18"/>
              </w:rPr>
            </w:pPr>
            <w:r>
              <w:rPr>
                <w:sz w:val="18"/>
              </w:rPr>
              <w:t xml:space="preserve">Inhibitory effects on </w:t>
            </w:r>
            <w:proofErr w:type="spellStart"/>
            <w:r>
              <w:rPr>
                <w:sz w:val="18"/>
              </w:rPr>
              <w:t>hERG</w:t>
            </w:r>
            <w:proofErr w:type="spellEnd"/>
            <w:r>
              <w:rPr>
                <w:sz w:val="18"/>
              </w:rPr>
              <w:t xml:space="preserve"> current</w:t>
            </w:r>
          </w:p>
        </w:tc>
        <w:tc>
          <w:tcPr>
            <w:tcW w:w="829" w:type="dxa"/>
            <w:tcBorders>
              <w:top w:val="single" w:sz="2" w:space="0" w:color="000000"/>
              <w:left w:val="single" w:sz="2" w:space="0" w:color="000000"/>
              <w:right w:val="single" w:sz="2" w:space="0" w:color="000000"/>
            </w:tcBorders>
          </w:tcPr>
          <w:p w:rsidR="000443A0" w:rsidRDefault="000443A0">
            <w:pPr>
              <w:pStyle w:val="TableParagraph"/>
              <w:spacing w:before="8"/>
              <w:jc w:val="left"/>
              <w:rPr>
                <w:b/>
                <w:sz w:val="26"/>
              </w:rPr>
            </w:pPr>
          </w:p>
          <w:p w:rsidR="000443A0" w:rsidRDefault="00FA6273">
            <w:pPr>
              <w:pStyle w:val="TableParagraph"/>
              <w:ind w:left="164" w:right="130" w:firstLine="144"/>
              <w:jc w:val="left"/>
              <w:rPr>
                <w:sz w:val="18"/>
              </w:rPr>
            </w:pPr>
            <w:r>
              <w:rPr>
                <w:sz w:val="18"/>
              </w:rPr>
              <w:t>No change</w:t>
            </w:r>
          </w:p>
        </w:tc>
        <w:tc>
          <w:tcPr>
            <w:tcW w:w="980" w:type="dxa"/>
            <w:tcBorders>
              <w:top w:val="single" w:sz="2" w:space="0" w:color="000000"/>
              <w:left w:val="single" w:sz="2" w:space="0" w:color="000000"/>
            </w:tcBorders>
          </w:tcPr>
          <w:p w:rsidR="000443A0" w:rsidRDefault="000443A0">
            <w:pPr>
              <w:pStyle w:val="TableParagraph"/>
              <w:spacing w:before="8"/>
              <w:jc w:val="left"/>
              <w:rPr>
                <w:b/>
                <w:sz w:val="26"/>
              </w:rPr>
            </w:pPr>
          </w:p>
          <w:p w:rsidR="000443A0" w:rsidRDefault="002F0D58">
            <w:pPr>
              <w:pStyle w:val="TableParagraph"/>
              <w:spacing w:line="207" w:lineRule="exact"/>
              <w:ind w:left="129" w:right="111"/>
              <w:rPr>
                <w:sz w:val="18"/>
              </w:rPr>
            </w:pPr>
            <w:r>
              <w:rPr>
                <w:sz w:val="18"/>
              </w:rPr>
              <w:t>Project T</w:t>
            </w:r>
            <w:r w:rsidR="00FA6273">
              <w:rPr>
                <w:sz w:val="18"/>
              </w:rPr>
              <w:t>-PT-</w:t>
            </w:r>
          </w:p>
          <w:p w:rsidR="000443A0" w:rsidRDefault="00FA6273">
            <w:pPr>
              <w:pStyle w:val="TableParagraph"/>
              <w:spacing w:line="207" w:lineRule="exact"/>
              <w:ind w:left="125" w:right="111"/>
              <w:rPr>
                <w:sz w:val="18"/>
              </w:rPr>
            </w:pPr>
            <w:r>
              <w:rPr>
                <w:sz w:val="18"/>
              </w:rPr>
              <w:t>0004</w:t>
            </w:r>
          </w:p>
        </w:tc>
      </w:tr>
    </w:tbl>
    <w:p w:rsidR="000443A0" w:rsidRDefault="000443A0">
      <w:pPr>
        <w:pStyle w:val="a3"/>
        <w:rPr>
          <w:b/>
          <w:sz w:val="26"/>
        </w:rPr>
      </w:pPr>
    </w:p>
    <w:p w:rsidR="000443A0" w:rsidRDefault="000443A0">
      <w:pPr>
        <w:pStyle w:val="a3"/>
        <w:spacing w:before="9"/>
        <w:rPr>
          <w:b/>
          <w:sz w:val="20"/>
        </w:rPr>
      </w:pPr>
    </w:p>
    <w:p w:rsidR="000443A0" w:rsidRPr="00F3657F" w:rsidRDefault="000443A0" w:rsidP="00F3657F">
      <w:pPr>
        <w:pStyle w:val="a4"/>
        <w:numPr>
          <w:ilvl w:val="0"/>
          <w:numId w:val="17"/>
        </w:numPr>
        <w:tabs>
          <w:tab w:val="left" w:pos="781"/>
          <w:tab w:val="left" w:pos="782"/>
        </w:tabs>
        <w:spacing w:before="118" w:line="261" w:lineRule="auto"/>
        <w:ind w:right="1677" w:hanging="566"/>
        <w:rPr>
          <w:sz w:val="24"/>
        </w:rPr>
        <w:sectPr w:rsidR="000443A0" w:rsidRPr="00F3657F">
          <w:headerReference w:type="default" r:id="rId7"/>
          <w:footerReference w:type="default" r:id="rId8"/>
          <w:pgSz w:w="12240" w:h="15840"/>
          <w:pgMar w:top="1560" w:right="0" w:bottom="940" w:left="1400" w:header="581" w:footer="748" w:gutter="0"/>
          <w:cols w:space="720"/>
        </w:sectPr>
      </w:pPr>
      <w:bookmarkStart w:id="2" w:name="_bookmark28"/>
      <w:bookmarkStart w:id="3" w:name="4.4_Discussions"/>
      <w:bookmarkEnd w:id="2"/>
      <w:bookmarkEnd w:id="3"/>
    </w:p>
    <w:p w:rsidR="000443A0" w:rsidRDefault="000443A0">
      <w:pPr>
        <w:pStyle w:val="a3"/>
        <w:spacing w:before="7"/>
        <w:rPr>
          <w:sz w:val="13"/>
        </w:rPr>
      </w:pPr>
      <w:bookmarkStart w:id="4" w:name="_bookmark35"/>
      <w:bookmarkStart w:id="5" w:name="5_NONCLINICAL_STUDIES:_PHARMACOKINETICS_"/>
      <w:bookmarkEnd w:id="4"/>
      <w:bookmarkEnd w:id="5"/>
    </w:p>
    <w:p w:rsidR="000443A0" w:rsidRDefault="00FA6273">
      <w:pPr>
        <w:pStyle w:val="a4"/>
        <w:numPr>
          <w:ilvl w:val="0"/>
          <w:numId w:val="11"/>
        </w:numPr>
        <w:tabs>
          <w:tab w:val="left" w:pos="1067"/>
          <w:tab w:val="left" w:pos="1068"/>
        </w:tabs>
        <w:spacing w:before="89"/>
        <w:rPr>
          <w:b/>
          <w:sz w:val="28"/>
        </w:rPr>
      </w:pPr>
      <w:bookmarkStart w:id="6" w:name="_bookmark58"/>
      <w:bookmarkStart w:id="7" w:name="6_NONCLINICAL_STUDIES:_TOXICITY"/>
      <w:bookmarkEnd w:id="6"/>
      <w:bookmarkEnd w:id="7"/>
      <w:r>
        <w:rPr>
          <w:b/>
          <w:sz w:val="28"/>
        </w:rPr>
        <w:t>NONCLINICAL STUDIES:</w:t>
      </w:r>
      <w:r>
        <w:rPr>
          <w:b/>
          <w:spacing w:val="-3"/>
          <w:sz w:val="28"/>
        </w:rPr>
        <w:t xml:space="preserve"> </w:t>
      </w:r>
      <w:r>
        <w:rPr>
          <w:b/>
          <w:sz w:val="28"/>
        </w:rPr>
        <w:t>TOXICITY</w:t>
      </w:r>
    </w:p>
    <w:p w:rsidR="000443A0" w:rsidRDefault="00FA6273">
      <w:pPr>
        <w:pStyle w:val="a4"/>
        <w:numPr>
          <w:ilvl w:val="1"/>
          <w:numId w:val="11"/>
        </w:numPr>
        <w:tabs>
          <w:tab w:val="left" w:pos="1067"/>
          <w:tab w:val="left" w:pos="1068"/>
        </w:tabs>
        <w:spacing w:before="119"/>
        <w:rPr>
          <w:b/>
          <w:sz w:val="28"/>
        </w:rPr>
      </w:pPr>
      <w:bookmarkStart w:id="8" w:name="_bookmark59"/>
      <w:bookmarkStart w:id="9" w:name="6.1_List_of_Studies"/>
      <w:bookmarkEnd w:id="8"/>
      <w:bookmarkEnd w:id="9"/>
      <w:r>
        <w:rPr>
          <w:b/>
          <w:sz w:val="28"/>
        </w:rPr>
        <w:t>List of</w:t>
      </w:r>
      <w:r>
        <w:rPr>
          <w:b/>
          <w:spacing w:val="-3"/>
          <w:sz w:val="28"/>
        </w:rPr>
        <w:t xml:space="preserve"> </w:t>
      </w:r>
      <w:r>
        <w:rPr>
          <w:b/>
          <w:sz w:val="28"/>
        </w:rPr>
        <w:t>Studies</w:t>
      </w:r>
    </w:p>
    <w:p w:rsidR="000443A0" w:rsidRDefault="00FA6273">
      <w:pPr>
        <w:pStyle w:val="a3"/>
        <w:spacing w:before="140"/>
        <w:ind w:left="215"/>
      </w:pPr>
      <w:r>
        <w:t>A list of studies conducted is show</w:t>
      </w:r>
      <w:hyperlink w:anchor="_bookmark60" w:history="1">
        <w:r>
          <w:t>n in Table 6-1.</w:t>
        </w:r>
      </w:hyperlink>
    </w:p>
    <w:p w:rsidR="000443A0" w:rsidRDefault="000443A0">
      <w:pPr>
        <w:pStyle w:val="a3"/>
        <w:rPr>
          <w:sz w:val="26"/>
        </w:rPr>
      </w:pPr>
    </w:p>
    <w:p w:rsidR="000443A0" w:rsidRDefault="000443A0">
      <w:pPr>
        <w:pStyle w:val="a3"/>
        <w:spacing w:before="2"/>
        <w:rPr>
          <w:sz w:val="21"/>
        </w:rPr>
      </w:pPr>
    </w:p>
    <w:p w:rsidR="000443A0" w:rsidRDefault="00FA6273">
      <w:pPr>
        <w:pStyle w:val="2"/>
        <w:tabs>
          <w:tab w:val="left" w:pos="1633"/>
        </w:tabs>
      </w:pPr>
      <w:bookmarkStart w:id="10" w:name="_bookmark60"/>
      <w:bookmarkEnd w:id="10"/>
      <w:r>
        <w:t>Table</w:t>
      </w:r>
      <w:r>
        <w:rPr>
          <w:spacing w:val="-2"/>
        </w:rPr>
        <w:t xml:space="preserve"> </w:t>
      </w:r>
      <w:r>
        <w:t>6-1</w:t>
      </w:r>
      <w:r>
        <w:tab/>
        <w:t>List of Toxicity 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02"/>
        <w:gridCol w:w="5277"/>
        <w:gridCol w:w="1079"/>
        <w:gridCol w:w="1439"/>
      </w:tblGrid>
      <w:tr w:rsidR="000443A0">
        <w:trPr>
          <w:trHeight w:val="460"/>
        </w:trPr>
        <w:tc>
          <w:tcPr>
            <w:tcW w:w="1202" w:type="dxa"/>
            <w:tcBorders>
              <w:right w:val="single" w:sz="2" w:space="0" w:color="000000"/>
            </w:tcBorders>
          </w:tcPr>
          <w:p w:rsidR="000443A0" w:rsidRDefault="00FA6273">
            <w:pPr>
              <w:pStyle w:val="TableParagraph"/>
              <w:spacing w:line="223" w:lineRule="exact"/>
              <w:ind w:left="287"/>
              <w:jc w:val="left"/>
              <w:rPr>
                <w:sz w:val="20"/>
              </w:rPr>
            </w:pPr>
            <w:r>
              <w:rPr>
                <w:sz w:val="20"/>
              </w:rPr>
              <w:t>Type of</w:t>
            </w:r>
          </w:p>
          <w:p w:rsidR="000443A0" w:rsidRDefault="00FA6273">
            <w:pPr>
              <w:pStyle w:val="TableParagraph"/>
              <w:spacing w:line="217" w:lineRule="exact"/>
              <w:ind w:left="383"/>
              <w:jc w:val="left"/>
              <w:rPr>
                <w:sz w:val="20"/>
              </w:rPr>
            </w:pPr>
            <w:r>
              <w:rPr>
                <w:sz w:val="20"/>
              </w:rPr>
              <w:t>study</w:t>
            </w:r>
          </w:p>
        </w:tc>
        <w:tc>
          <w:tcPr>
            <w:tcW w:w="5277" w:type="dxa"/>
            <w:tcBorders>
              <w:left w:val="single" w:sz="2" w:space="0" w:color="000000"/>
              <w:right w:val="single" w:sz="2" w:space="0" w:color="000000"/>
            </w:tcBorders>
          </w:tcPr>
          <w:p w:rsidR="000443A0" w:rsidRDefault="00FA6273">
            <w:pPr>
              <w:pStyle w:val="TableParagraph"/>
              <w:spacing w:before="108"/>
              <w:ind w:left="71" w:right="59"/>
              <w:rPr>
                <w:sz w:val="20"/>
              </w:rPr>
            </w:pPr>
            <w:r>
              <w:rPr>
                <w:sz w:val="20"/>
              </w:rPr>
              <w:t>Study title</w:t>
            </w:r>
          </w:p>
        </w:tc>
        <w:tc>
          <w:tcPr>
            <w:tcW w:w="1079" w:type="dxa"/>
            <w:tcBorders>
              <w:left w:val="single" w:sz="2" w:space="0" w:color="000000"/>
              <w:right w:val="single" w:sz="2" w:space="0" w:color="000000"/>
            </w:tcBorders>
          </w:tcPr>
          <w:p w:rsidR="000443A0" w:rsidRDefault="00FA6273">
            <w:pPr>
              <w:pStyle w:val="TableParagraph"/>
              <w:spacing w:line="223" w:lineRule="exact"/>
              <w:ind w:left="130" w:right="113"/>
              <w:rPr>
                <w:sz w:val="20"/>
              </w:rPr>
            </w:pPr>
            <w:r>
              <w:rPr>
                <w:sz w:val="20"/>
              </w:rPr>
              <w:t>GLP/</w:t>
            </w:r>
          </w:p>
          <w:p w:rsidR="000443A0" w:rsidRDefault="00FA6273">
            <w:pPr>
              <w:pStyle w:val="TableParagraph"/>
              <w:spacing w:line="217" w:lineRule="exact"/>
              <w:ind w:left="130" w:right="115"/>
              <w:rPr>
                <w:sz w:val="20"/>
              </w:rPr>
            </w:pPr>
            <w:r>
              <w:rPr>
                <w:sz w:val="20"/>
              </w:rPr>
              <w:t>Non-GLP</w:t>
            </w:r>
          </w:p>
        </w:tc>
        <w:tc>
          <w:tcPr>
            <w:tcW w:w="1439" w:type="dxa"/>
            <w:tcBorders>
              <w:left w:val="single" w:sz="2" w:space="0" w:color="000000"/>
            </w:tcBorders>
          </w:tcPr>
          <w:p w:rsidR="000443A0" w:rsidRDefault="00FA6273">
            <w:pPr>
              <w:pStyle w:val="TableParagraph"/>
              <w:spacing w:before="108"/>
              <w:ind w:left="104" w:right="81"/>
              <w:rPr>
                <w:sz w:val="20"/>
              </w:rPr>
            </w:pPr>
            <w:r>
              <w:rPr>
                <w:sz w:val="20"/>
              </w:rPr>
              <w:t>Study No.</w:t>
            </w:r>
          </w:p>
        </w:tc>
      </w:tr>
      <w:tr w:rsidR="000443A0">
        <w:trPr>
          <w:trHeight w:val="230"/>
        </w:trPr>
        <w:tc>
          <w:tcPr>
            <w:tcW w:w="1202" w:type="dxa"/>
            <w:vMerge w:val="restart"/>
            <w:tcBorders>
              <w:bottom w:val="single" w:sz="2" w:space="0" w:color="000000"/>
              <w:right w:val="single" w:sz="2" w:space="0" w:color="000000"/>
            </w:tcBorders>
          </w:tcPr>
          <w:p w:rsidR="000443A0" w:rsidRDefault="00FA6273">
            <w:pPr>
              <w:pStyle w:val="TableParagraph"/>
              <w:spacing w:before="110"/>
              <w:ind w:left="129"/>
              <w:jc w:val="left"/>
              <w:rPr>
                <w:sz w:val="20"/>
              </w:rPr>
            </w:pPr>
            <w:r>
              <w:rPr>
                <w:sz w:val="20"/>
              </w:rPr>
              <w:t>Single-dose</w:t>
            </w:r>
          </w:p>
        </w:tc>
        <w:tc>
          <w:tcPr>
            <w:tcW w:w="5277" w:type="dxa"/>
            <w:tcBorders>
              <w:left w:val="single" w:sz="2" w:space="0" w:color="000000"/>
              <w:bottom w:val="single" w:sz="2" w:space="0" w:color="000000"/>
              <w:right w:val="single" w:sz="2" w:space="0" w:color="000000"/>
            </w:tcBorders>
          </w:tcPr>
          <w:p w:rsidR="000443A0" w:rsidRDefault="00FA6273">
            <w:pPr>
              <w:pStyle w:val="TableParagraph"/>
              <w:spacing w:line="210" w:lineRule="exact"/>
              <w:ind w:left="72" w:right="59"/>
              <w:rPr>
                <w:sz w:val="20"/>
              </w:rPr>
            </w:pPr>
            <w:r>
              <w:rPr>
                <w:sz w:val="20"/>
              </w:rPr>
              <w:t>Single oral dose toxicity study in rats</w:t>
            </w:r>
          </w:p>
        </w:tc>
        <w:tc>
          <w:tcPr>
            <w:tcW w:w="1079" w:type="dxa"/>
            <w:tcBorders>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-TX-0001</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0" w:right="59"/>
              <w:rPr>
                <w:sz w:val="20"/>
              </w:rPr>
            </w:pPr>
            <w:r>
              <w:rPr>
                <w:sz w:val="20"/>
              </w:rPr>
              <w:t>Single oral dose toxicity study in dogs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-TX-0002</w:t>
            </w:r>
          </w:p>
        </w:tc>
      </w:tr>
      <w:tr w:rsidR="000443A0">
        <w:trPr>
          <w:trHeight w:val="460"/>
        </w:trPr>
        <w:tc>
          <w:tcPr>
            <w:tcW w:w="1202" w:type="dxa"/>
            <w:vMerge w:val="restart"/>
            <w:tcBorders>
              <w:top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85"/>
              <w:ind w:left="417" w:right="165" w:hanging="221"/>
              <w:jc w:val="left"/>
              <w:rPr>
                <w:sz w:val="20"/>
              </w:rPr>
            </w:pPr>
            <w:r>
              <w:rPr>
                <w:sz w:val="20"/>
              </w:rPr>
              <w:t>Repeated- dose</w:t>
            </w: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9"/>
              <w:rPr>
                <w:sz w:val="20"/>
              </w:rPr>
            </w:pPr>
            <w:r>
              <w:rPr>
                <w:sz w:val="20"/>
              </w:rPr>
              <w:t>4-week repeated oral dose toxicity study in rats (with 4-week</w:t>
            </w:r>
          </w:p>
          <w:p w:rsidR="000443A0" w:rsidRDefault="00FA6273">
            <w:pPr>
              <w:pStyle w:val="TableParagraph"/>
              <w:spacing w:line="217" w:lineRule="exact"/>
              <w:ind w:left="71" w:right="59"/>
              <w:rPr>
                <w:sz w:val="20"/>
              </w:rPr>
            </w:pPr>
            <w:r>
              <w:rPr>
                <w:sz w:val="20"/>
              </w:rPr>
              <w:t>recovery)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-TX-0003</w:t>
            </w:r>
          </w:p>
        </w:tc>
      </w:tr>
      <w:tr w:rsidR="000443A0">
        <w:trPr>
          <w:trHeight w:val="458"/>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9"/>
              <w:rPr>
                <w:sz w:val="20"/>
              </w:rPr>
            </w:pPr>
            <w:r>
              <w:rPr>
                <w:sz w:val="20"/>
              </w:rPr>
              <w:t>4-week repeated oral dose toxicity study in dogs (with 4-week</w:t>
            </w:r>
          </w:p>
          <w:p w:rsidR="000443A0" w:rsidRDefault="00FA6273">
            <w:pPr>
              <w:pStyle w:val="TableParagraph"/>
              <w:spacing w:line="215" w:lineRule="exact"/>
              <w:ind w:left="71" w:right="59"/>
              <w:rPr>
                <w:sz w:val="20"/>
              </w:rPr>
            </w:pPr>
            <w:r>
              <w:rPr>
                <w:sz w:val="20"/>
              </w:rPr>
              <w:t>recovery)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-TX-0004</w:t>
            </w:r>
          </w:p>
        </w:tc>
      </w:tr>
      <w:tr w:rsidR="000443A0">
        <w:trPr>
          <w:trHeight w:val="46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6"/>
              <w:rPr>
                <w:sz w:val="20"/>
              </w:rPr>
            </w:pPr>
            <w:r>
              <w:rPr>
                <w:sz w:val="20"/>
              </w:rPr>
              <w:t>Additional high-dose, 4-week repeated oral dose toxicity study</w:t>
            </w:r>
          </w:p>
          <w:p w:rsidR="000443A0" w:rsidRDefault="00FA6273">
            <w:pPr>
              <w:pStyle w:val="TableParagraph"/>
              <w:spacing w:line="217" w:lineRule="exact"/>
              <w:ind w:left="71" w:right="59"/>
              <w:rPr>
                <w:sz w:val="20"/>
              </w:rPr>
            </w:pPr>
            <w:r>
              <w:rPr>
                <w:sz w:val="20"/>
              </w:rPr>
              <w:t>in rats (with 4-week recovery)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-TX-0014</w:t>
            </w:r>
          </w:p>
        </w:tc>
      </w:tr>
      <w:tr w:rsidR="000443A0">
        <w:trPr>
          <w:trHeight w:val="46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6"/>
              <w:rPr>
                <w:sz w:val="20"/>
              </w:rPr>
            </w:pPr>
            <w:r>
              <w:rPr>
                <w:sz w:val="20"/>
              </w:rPr>
              <w:t>Additional high-dose, 4-week repeated oral dose toxicity study</w:t>
            </w:r>
          </w:p>
          <w:p w:rsidR="000443A0" w:rsidRDefault="00FA6273">
            <w:pPr>
              <w:pStyle w:val="TableParagraph"/>
              <w:spacing w:line="217" w:lineRule="exact"/>
              <w:ind w:left="71" w:right="59"/>
              <w:rPr>
                <w:sz w:val="20"/>
              </w:rPr>
            </w:pPr>
            <w:r>
              <w:rPr>
                <w:sz w:val="20"/>
              </w:rPr>
              <w:t>in dogs (with 4-week recovery)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-TX-0013</w:t>
            </w:r>
          </w:p>
        </w:tc>
      </w:tr>
      <w:tr w:rsidR="000443A0">
        <w:trPr>
          <w:trHeight w:val="230"/>
        </w:trPr>
        <w:tc>
          <w:tcPr>
            <w:tcW w:w="1202" w:type="dxa"/>
            <w:vMerge w:val="restart"/>
            <w:tcBorders>
              <w:top w:val="single" w:sz="2" w:space="0" w:color="000000"/>
              <w:bottom w:val="single" w:sz="2" w:space="0" w:color="000000"/>
              <w:right w:val="single" w:sz="2" w:space="0" w:color="000000"/>
            </w:tcBorders>
          </w:tcPr>
          <w:p w:rsidR="000443A0" w:rsidRDefault="000443A0">
            <w:pPr>
              <w:pStyle w:val="TableParagraph"/>
              <w:spacing w:before="1"/>
              <w:jc w:val="left"/>
              <w:rPr>
                <w:b/>
                <w:sz w:val="30"/>
              </w:rPr>
            </w:pPr>
          </w:p>
          <w:p w:rsidR="000443A0" w:rsidRDefault="00FA6273">
            <w:pPr>
              <w:pStyle w:val="TableParagraph"/>
              <w:ind w:left="78"/>
              <w:jc w:val="left"/>
              <w:rPr>
                <w:sz w:val="20"/>
              </w:rPr>
            </w:pPr>
            <w:r>
              <w:rPr>
                <w:sz w:val="20"/>
              </w:rPr>
              <w:t>Genotoxicity</w:t>
            </w: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3" w:right="59"/>
              <w:rPr>
                <w:sz w:val="20"/>
              </w:rPr>
            </w:pPr>
            <w:r>
              <w:rPr>
                <w:sz w:val="20"/>
              </w:rPr>
              <w:t>Bacterial reverse mutation study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-TX-0005</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0" w:right="59"/>
              <w:rPr>
                <w:sz w:val="20"/>
              </w:rPr>
            </w:pPr>
            <w:r>
              <w:rPr>
                <w:sz w:val="20"/>
              </w:rPr>
              <w:t>Chromosome aberration test using cultured mammalian cells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-TX-0006</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0" w:right="59"/>
              <w:rPr>
                <w:sz w:val="20"/>
              </w:rPr>
            </w:pPr>
            <w:r>
              <w:rPr>
                <w:sz w:val="20"/>
              </w:rPr>
              <w:t>Rat micronucleus test</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-TX-0007</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1" w:right="59"/>
              <w:rPr>
                <w:sz w:val="20"/>
              </w:rPr>
            </w:pPr>
            <w:r>
              <w:rPr>
                <w:sz w:val="20"/>
              </w:rPr>
              <w:t>Unscheduled DNA synthesis test in rat hepatocytes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-TX-0012</w:t>
            </w:r>
          </w:p>
        </w:tc>
      </w:tr>
      <w:tr w:rsidR="000443A0">
        <w:trPr>
          <w:trHeight w:val="458"/>
        </w:trPr>
        <w:tc>
          <w:tcPr>
            <w:tcW w:w="1202" w:type="dxa"/>
            <w:vMerge w:val="restart"/>
            <w:tcBorders>
              <w:top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85"/>
              <w:ind w:left="294" w:right="27" w:hanging="238"/>
              <w:jc w:val="left"/>
              <w:rPr>
                <w:sz w:val="20"/>
              </w:rPr>
            </w:pPr>
            <w:r>
              <w:rPr>
                <w:sz w:val="20"/>
              </w:rPr>
              <w:t>Reproduction toxicity</w:t>
            </w: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2" w:lineRule="exact"/>
              <w:ind w:left="70" w:right="59"/>
              <w:rPr>
                <w:sz w:val="20"/>
              </w:rPr>
            </w:pPr>
            <w:r>
              <w:rPr>
                <w:sz w:val="20"/>
              </w:rPr>
              <w:t>Study of fertility and early embryonic development to</w:t>
            </w:r>
          </w:p>
          <w:p w:rsidR="000443A0" w:rsidRDefault="00FA6273">
            <w:pPr>
              <w:pStyle w:val="TableParagraph"/>
              <w:spacing w:line="216" w:lineRule="exact"/>
              <w:ind w:left="70" w:right="59"/>
              <w:rPr>
                <w:sz w:val="20"/>
              </w:rPr>
            </w:pPr>
            <w:r>
              <w:rPr>
                <w:sz w:val="20"/>
              </w:rPr>
              <w:t>implantation in rats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-TX-0016</w:t>
            </w:r>
          </w:p>
        </w:tc>
      </w:tr>
      <w:tr w:rsidR="000443A0">
        <w:trPr>
          <w:trHeight w:val="46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9"/>
              <w:rPr>
                <w:sz w:val="20"/>
              </w:rPr>
            </w:pPr>
            <w:r>
              <w:rPr>
                <w:sz w:val="20"/>
              </w:rPr>
              <w:t>Study for effects on embryo-fetal development in rats (dose-</w:t>
            </w:r>
          </w:p>
          <w:p w:rsidR="000443A0" w:rsidRDefault="00FA6273">
            <w:pPr>
              <w:pStyle w:val="TableParagraph"/>
              <w:spacing w:line="217" w:lineRule="exact"/>
              <w:ind w:left="69" w:right="59"/>
              <w:rPr>
                <w:sz w:val="20"/>
              </w:rPr>
            </w:pPr>
            <w:r>
              <w:rPr>
                <w:sz w:val="20"/>
              </w:rPr>
              <w:t>range finding study)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5"/>
              <w:rPr>
                <w:sz w:val="20"/>
              </w:rPr>
            </w:pPr>
            <w:r>
              <w:rPr>
                <w:sz w:val="20"/>
              </w:rPr>
              <w:t>Non-GLP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-TX-0008</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3" w:right="59"/>
              <w:rPr>
                <w:sz w:val="20"/>
              </w:rPr>
            </w:pPr>
            <w:r>
              <w:rPr>
                <w:sz w:val="20"/>
              </w:rPr>
              <w:t>Study for effects on embryo-fetal development in rats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-TX-0009</w:t>
            </w:r>
          </w:p>
        </w:tc>
      </w:tr>
      <w:tr w:rsidR="000443A0">
        <w:trPr>
          <w:trHeight w:val="46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73" w:right="59"/>
              <w:rPr>
                <w:sz w:val="20"/>
              </w:rPr>
            </w:pPr>
            <w:r>
              <w:rPr>
                <w:sz w:val="20"/>
              </w:rPr>
              <w:t>Study for effects on embryo-fetal development in rabbits (dose-</w:t>
            </w:r>
          </w:p>
          <w:p w:rsidR="000443A0" w:rsidRDefault="00FA6273">
            <w:pPr>
              <w:pStyle w:val="TableParagraph"/>
              <w:spacing w:line="217" w:lineRule="exact"/>
              <w:ind w:left="69" w:right="59"/>
              <w:rPr>
                <w:sz w:val="20"/>
              </w:rPr>
            </w:pPr>
            <w:r>
              <w:rPr>
                <w:sz w:val="20"/>
              </w:rPr>
              <w:t>range finding study)</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30" w:right="115"/>
              <w:rPr>
                <w:sz w:val="20"/>
              </w:rPr>
            </w:pPr>
            <w:r>
              <w:rPr>
                <w:sz w:val="20"/>
              </w:rPr>
              <w:t>Non-GLP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-TX-0010</w:t>
            </w:r>
          </w:p>
        </w:tc>
      </w:tr>
      <w:tr w:rsidR="000443A0">
        <w:trPr>
          <w:trHeight w:val="230"/>
        </w:trPr>
        <w:tc>
          <w:tcPr>
            <w:tcW w:w="1202" w:type="dxa"/>
            <w:vMerge/>
            <w:tcBorders>
              <w:top w:val="nil"/>
              <w:bottom w:val="single" w:sz="2" w:space="0" w:color="000000"/>
              <w:right w:val="single" w:sz="2" w:space="0" w:color="000000"/>
            </w:tcBorders>
          </w:tcPr>
          <w:p w:rsidR="000443A0" w:rsidRDefault="000443A0">
            <w:pPr>
              <w:rPr>
                <w:sz w:val="2"/>
                <w:szCs w:val="2"/>
              </w:rPr>
            </w:pPr>
          </w:p>
        </w:tc>
        <w:tc>
          <w:tcPr>
            <w:tcW w:w="5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70" w:right="59"/>
              <w:rPr>
                <w:sz w:val="20"/>
              </w:rPr>
            </w:pPr>
            <w:r>
              <w:rPr>
                <w:sz w:val="20"/>
              </w:rPr>
              <w:t>Study for effects on embryo-fetal development in rabbits</w:t>
            </w:r>
          </w:p>
        </w:tc>
        <w:tc>
          <w:tcPr>
            <w:tcW w:w="1079"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0" w:lineRule="exact"/>
              <w:ind w:left="130" w:right="113"/>
              <w:rPr>
                <w:sz w:val="20"/>
              </w:rPr>
            </w:pPr>
            <w:r>
              <w:rPr>
                <w:sz w:val="20"/>
              </w:rPr>
              <w:t>GLP</w:t>
            </w:r>
          </w:p>
        </w:tc>
        <w:tc>
          <w:tcPr>
            <w:tcW w:w="1439" w:type="dxa"/>
            <w:tcBorders>
              <w:top w:val="single" w:sz="2" w:space="0" w:color="000000"/>
              <w:left w:val="single" w:sz="2" w:space="0" w:color="000000"/>
              <w:bottom w:val="single" w:sz="2" w:space="0" w:color="000000"/>
            </w:tcBorders>
          </w:tcPr>
          <w:p w:rsidR="000443A0" w:rsidRDefault="002F0D58">
            <w:pPr>
              <w:pStyle w:val="TableParagraph"/>
              <w:spacing w:line="210" w:lineRule="exact"/>
              <w:ind w:left="107" w:right="81"/>
              <w:rPr>
                <w:sz w:val="20"/>
              </w:rPr>
            </w:pPr>
            <w:r>
              <w:rPr>
                <w:sz w:val="20"/>
              </w:rPr>
              <w:t>Project T</w:t>
            </w:r>
            <w:r w:rsidR="00FA6273">
              <w:rPr>
                <w:sz w:val="20"/>
              </w:rPr>
              <w:t>-TX-0011</w:t>
            </w:r>
          </w:p>
        </w:tc>
      </w:tr>
      <w:tr w:rsidR="000443A0">
        <w:trPr>
          <w:trHeight w:val="460"/>
        </w:trPr>
        <w:tc>
          <w:tcPr>
            <w:tcW w:w="1202" w:type="dxa"/>
            <w:tcBorders>
              <w:top w:val="single" w:sz="2" w:space="0" w:color="000000"/>
              <w:right w:val="single" w:sz="2" w:space="0" w:color="000000"/>
            </w:tcBorders>
          </w:tcPr>
          <w:p w:rsidR="000443A0" w:rsidRDefault="00FA6273">
            <w:pPr>
              <w:pStyle w:val="TableParagraph"/>
              <w:spacing w:before="108"/>
              <w:ind w:left="71"/>
              <w:jc w:val="left"/>
              <w:rPr>
                <w:sz w:val="20"/>
              </w:rPr>
            </w:pPr>
            <w:r>
              <w:rPr>
                <w:sz w:val="20"/>
              </w:rPr>
              <w:t>Other studies</w:t>
            </w:r>
          </w:p>
        </w:tc>
        <w:tc>
          <w:tcPr>
            <w:tcW w:w="5277" w:type="dxa"/>
            <w:tcBorders>
              <w:top w:val="single" w:sz="2" w:space="0" w:color="000000"/>
              <w:left w:val="single" w:sz="2" w:space="0" w:color="000000"/>
              <w:right w:val="single" w:sz="2" w:space="0" w:color="000000"/>
            </w:tcBorders>
          </w:tcPr>
          <w:p w:rsidR="000443A0" w:rsidRDefault="00FA6273">
            <w:pPr>
              <w:pStyle w:val="TableParagraph"/>
              <w:spacing w:line="222" w:lineRule="exact"/>
              <w:ind w:left="73" w:right="57"/>
              <w:rPr>
                <w:sz w:val="20"/>
              </w:rPr>
            </w:pPr>
            <w:r>
              <w:rPr>
                <w:sz w:val="20"/>
              </w:rPr>
              <w:t>4-week repeated oral dose combination toxicity study with</w:t>
            </w:r>
          </w:p>
          <w:p w:rsidR="000443A0" w:rsidRDefault="00FA6273">
            <w:pPr>
              <w:pStyle w:val="TableParagraph"/>
              <w:spacing w:line="218" w:lineRule="exact"/>
              <w:ind w:left="70" w:right="59"/>
              <w:rPr>
                <w:sz w:val="20"/>
              </w:rPr>
            </w:pPr>
            <w:r>
              <w:rPr>
                <w:sz w:val="20"/>
              </w:rPr>
              <w:t>tamsulosin in rats</w:t>
            </w:r>
          </w:p>
        </w:tc>
        <w:tc>
          <w:tcPr>
            <w:tcW w:w="1079" w:type="dxa"/>
            <w:tcBorders>
              <w:top w:val="single" w:sz="2" w:space="0" w:color="000000"/>
              <w:left w:val="single" w:sz="2" w:space="0" w:color="000000"/>
              <w:right w:val="single" w:sz="2" w:space="0" w:color="000000"/>
            </w:tcBorders>
          </w:tcPr>
          <w:p w:rsidR="000443A0" w:rsidRDefault="00FA6273">
            <w:pPr>
              <w:pStyle w:val="TableParagraph"/>
              <w:spacing w:before="108"/>
              <w:ind w:left="130" w:right="113"/>
              <w:rPr>
                <w:sz w:val="20"/>
              </w:rPr>
            </w:pPr>
            <w:r>
              <w:rPr>
                <w:sz w:val="20"/>
              </w:rPr>
              <w:t>GLP</w:t>
            </w:r>
          </w:p>
        </w:tc>
        <w:tc>
          <w:tcPr>
            <w:tcW w:w="1439" w:type="dxa"/>
            <w:tcBorders>
              <w:top w:val="single" w:sz="2" w:space="0" w:color="000000"/>
              <w:left w:val="single" w:sz="2" w:space="0" w:color="000000"/>
            </w:tcBorders>
          </w:tcPr>
          <w:p w:rsidR="000443A0" w:rsidRDefault="002F0D58">
            <w:pPr>
              <w:pStyle w:val="TableParagraph"/>
              <w:spacing w:before="108"/>
              <w:ind w:left="107" w:right="81"/>
              <w:rPr>
                <w:sz w:val="20"/>
              </w:rPr>
            </w:pPr>
            <w:r>
              <w:rPr>
                <w:sz w:val="20"/>
              </w:rPr>
              <w:t>Project T</w:t>
            </w:r>
            <w:r w:rsidR="00FA6273">
              <w:rPr>
                <w:sz w:val="20"/>
              </w:rPr>
              <w:t>-TX-0015</w:t>
            </w:r>
          </w:p>
        </w:tc>
      </w:tr>
    </w:tbl>
    <w:p w:rsidR="000443A0" w:rsidRDefault="000443A0">
      <w:pPr>
        <w:pStyle w:val="a3"/>
        <w:rPr>
          <w:b/>
          <w:sz w:val="26"/>
        </w:rPr>
      </w:pPr>
    </w:p>
    <w:p w:rsidR="000443A0" w:rsidRDefault="000443A0">
      <w:pPr>
        <w:pStyle w:val="a3"/>
        <w:spacing w:before="9"/>
        <w:rPr>
          <w:b/>
          <w:sz w:val="20"/>
        </w:rPr>
      </w:pPr>
    </w:p>
    <w:p w:rsidR="000443A0" w:rsidRDefault="00FA6273">
      <w:pPr>
        <w:pStyle w:val="a4"/>
        <w:numPr>
          <w:ilvl w:val="1"/>
          <w:numId w:val="11"/>
        </w:numPr>
        <w:tabs>
          <w:tab w:val="left" w:pos="1067"/>
          <w:tab w:val="left" w:pos="1068"/>
        </w:tabs>
        <w:rPr>
          <w:b/>
          <w:sz w:val="28"/>
        </w:rPr>
      </w:pPr>
      <w:bookmarkStart w:id="11" w:name="_bookmark61"/>
      <w:bookmarkStart w:id="12" w:name="6.2_Single-Dose_Toxicity_Studies"/>
      <w:bookmarkEnd w:id="11"/>
      <w:bookmarkEnd w:id="12"/>
      <w:r>
        <w:rPr>
          <w:b/>
          <w:sz w:val="28"/>
        </w:rPr>
        <w:t>Single-Dose Toxicity</w:t>
      </w:r>
      <w:r>
        <w:rPr>
          <w:b/>
          <w:spacing w:val="-4"/>
          <w:sz w:val="28"/>
        </w:rPr>
        <w:t xml:space="preserve"> </w:t>
      </w:r>
      <w:r>
        <w:rPr>
          <w:b/>
          <w:sz w:val="28"/>
        </w:rPr>
        <w:t>Studies</w:t>
      </w:r>
    </w:p>
    <w:p w:rsidR="000443A0" w:rsidRDefault="00FA6273">
      <w:pPr>
        <w:pStyle w:val="a3"/>
        <w:spacing w:before="140" w:line="261" w:lineRule="auto"/>
        <w:ind w:left="215" w:right="1613"/>
      </w:pPr>
      <w:r>
        <w:t xml:space="preserve">Acute toxicity of </w:t>
      </w:r>
      <w:r w:rsidR="002F0D58">
        <w:t>PROJECT T</w:t>
      </w:r>
      <w:r>
        <w:t xml:space="preserve"> was assessed using rats and dogs. </w:t>
      </w:r>
      <w:r w:rsidR="002F0D58">
        <w:t>PROJECT T</w:t>
      </w:r>
      <w:r>
        <w:t xml:space="preserve"> was given as a single oral dose at 500 and 2000 mg/kg in rats and at 500, 1000, and 2000 mg/kg in dogs, followed by observation of the animals for a total of 15 days, including the day of administration, up to 14 days post-dose (</w:t>
      </w:r>
      <w:hyperlink w:anchor="_bookmark62" w:history="1">
        <w:r>
          <w:t>Table 6-2</w:t>
        </w:r>
      </w:hyperlink>
      <w:r>
        <w:t>).</w:t>
      </w:r>
    </w:p>
    <w:p w:rsidR="000443A0" w:rsidRDefault="00FA6273">
      <w:pPr>
        <w:pStyle w:val="a3"/>
        <w:spacing w:before="117" w:line="261" w:lineRule="auto"/>
        <w:ind w:left="215" w:right="1625"/>
      </w:pPr>
      <w:r>
        <w:lastRenderedPageBreak/>
        <w:t>Because no rats or dogs died at doses up to 2000 mg/kg, the highest dose, the lethal dose was estimated more than 2000 mg/kg.</w:t>
      </w:r>
    </w:p>
    <w:p w:rsidR="000443A0" w:rsidRDefault="00FA6273">
      <w:pPr>
        <w:pStyle w:val="a3"/>
        <w:spacing w:before="118" w:line="261" w:lineRule="auto"/>
        <w:ind w:left="215" w:right="1767"/>
      </w:pPr>
      <w:r>
        <w:t>In rats, there were no changes at doses up to 2000 mg/kg, the highest dose [</w:t>
      </w:r>
      <w:r w:rsidR="002F0D58">
        <w:t>Project T</w:t>
      </w:r>
      <w:r>
        <w:t>-TX-0001]. In dogs, no changes were observed at doses up to 2000 mg/kg apart from yellowish white feces considered to contain unabsorbed test article were found in animals in all treatment groups on the day of administration and the next day [</w:t>
      </w:r>
      <w:r w:rsidR="002F0D58">
        <w:t>Project T</w:t>
      </w:r>
      <w:r>
        <w:t>-TX-0002].</w:t>
      </w:r>
    </w:p>
    <w:p w:rsidR="000443A0" w:rsidRDefault="000443A0">
      <w:pPr>
        <w:spacing w:line="261" w:lineRule="auto"/>
        <w:sectPr w:rsidR="000443A0">
          <w:pgSz w:w="12240" w:h="15840"/>
          <w:pgMar w:top="1560" w:right="0" w:bottom="940" w:left="1400" w:header="581" w:footer="748" w:gutter="0"/>
          <w:cols w:space="720"/>
        </w:sectPr>
      </w:pPr>
    </w:p>
    <w:p w:rsidR="000443A0" w:rsidRDefault="0014790E">
      <w:pPr>
        <w:pStyle w:val="a3"/>
        <w:spacing w:before="146" w:line="261" w:lineRule="auto"/>
        <w:ind w:left="215" w:right="1739"/>
      </w:pPr>
      <w:hyperlink w:anchor="_bookmark63" w:history="1">
        <w:r w:rsidR="00FA6273">
          <w:t>Table 6-3</w:t>
        </w:r>
      </w:hyperlink>
      <w:r w:rsidR="00FA6273">
        <w:t xml:space="preserve"> shows the results of plasma concentrations. The </w:t>
      </w:r>
      <w:proofErr w:type="spellStart"/>
      <w:r w:rsidR="00FA6273">
        <w:t>C</w:t>
      </w:r>
      <w:r w:rsidR="00FA6273">
        <w:rPr>
          <w:vertAlign w:val="subscript"/>
        </w:rPr>
        <w:t>max</w:t>
      </w:r>
      <w:proofErr w:type="spellEnd"/>
      <w:r w:rsidR="00FA6273">
        <w:t xml:space="preserve"> of both male and female rats increased as the dose increased, while AUC</w:t>
      </w:r>
      <w:r w:rsidR="00FA6273">
        <w:rPr>
          <w:vertAlign w:val="subscript"/>
        </w:rPr>
        <w:t>24h</w:t>
      </w:r>
      <w:r w:rsidR="00FA6273">
        <w:t xml:space="preserve"> after administration of 500 mg/kg was not different from that of 2000 mg/kg in both male and female rats. The </w:t>
      </w:r>
      <w:proofErr w:type="spellStart"/>
      <w:r w:rsidR="00FA6273">
        <w:t>C</w:t>
      </w:r>
      <w:r w:rsidR="00FA6273">
        <w:rPr>
          <w:vertAlign w:val="subscript"/>
        </w:rPr>
        <w:t>max</w:t>
      </w:r>
      <w:proofErr w:type="spellEnd"/>
      <w:r w:rsidR="00FA6273">
        <w:t xml:space="preserve"> and AUC</w:t>
      </w:r>
      <w:r w:rsidR="00FA6273">
        <w:rPr>
          <w:vertAlign w:val="subscript"/>
        </w:rPr>
        <w:t>24h</w:t>
      </w:r>
      <w:r w:rsidR="00FA6273">
        <w:t xml:space="preserve"> of female rats were greater than those of male rats. In dogs, the </w:t>
      </w:r>
      <w:proofErr w:type="spellStart"/>
      <w:r w:rsidR="00FA6273">
        <w:t>C</w:t>
      </w:r>
      <w:r w:rsidR="00FA6273">
        <w:rPr>
          <w:vertAlign w:val="subscript"/>
        </w:rPr>
        <w:t>max</w:t>
      </w:r>
      <w:proofErr w:type="spellEnd"/>
      <w:r w:rsidR="00FA6273">
        <w:t xml:space="preserve"> and AUC</w:t>
      </w:r>
      <w:r w:rsidR="00FA6273">
        <w:rPr>
          <w:vertAlign w:val="subscript"/>
        </w:rPr>
        <w:t>24h</w:t>
      </w:r>
      <w:r w:rsidR="00FA6273">
        <w:t xml:space="preserve"> did not show dose dependency.</w:t>
      </w:r>
    </w:p>
    <w:p w:rsidR="000443A0" w:rsidRDefault="000443A0">
      <w:pPr>
        <w:pStyle w:val="a3"/>
        <w:rPr>
          <w:sz w:val="26"/>
        </w:rPr>
      </w:pPr>
    </w:p>
    <w:p w:rsidR="000443A0" w:rsidRDefault="00FA6273">
      <w:pPr>
        <w:pStyle w:val="2"/>
        <w:tabs>
          <w:tab w:val="left" w:pos="1633"/>
        </w:tabs>
        <w:spacing w:before="215"/>
      </w:pPr>
      <w:bookmarkStart w:id="13" w:name="_bookmark62"/>
      <w:bookmarkEnd w:id="13"/>
      <w:r>
        <w:t>Table</w:t>
      </w:r>
      <w:r>
        <w:rPr>
          <w:spacing w:val="-2"/>
        </w:rPr>
        <w:t xml:space="preserve"> </w:t>
      </w:r>
      <w:r>
        <w:t>6-2</w:t>
      </w:r>
      <w:r>
        <w:tab/>
        <w:t>Single-Dose Toxicity</w:t>
      </w:r>
      <w:r>
        <w:rPr>
          <w:spacing w:val="-1"/>
        </w:rPr>
        <w:t xml:space="preserve"> </w:t>
      </w:r>
      <w:r>
        <w:t>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7"/>
        <w:gridCol w:w="1538"/>
        <w:gridCol w:w="1238"/>
        <w:gridCol w:w="1792"/>
        <w:gridCol w:w="962"/>
        <w:gridCol w:w="1514"/>
        <w:gridCol w:w="1068"/>
      </w:tblGrid>
      <w:tr w:rsidR="000443A0">
        <w:trPr>
          <w:trHeight w:val="688"/>
        </w:trPr>
        <w:tc>
          <w:tcPr>
            <w:tcW w:w="907" w:type="dxa"/>
            <w:tcBorders>
              <w:right w:val="single" w:sz="2" w:space="0" w:color="000000"/>
            </w:tcBorders>
          </w:tcPr>
          <w:p w:rsidR="000443A0" w:rsidRDefault="00FA6273">
            <w:pPr>
              <w:pStyle w:val="TableParagraph"/>
              <w:spacing w:before="108"/>
              <w:ind w:left="237" w:right="109" w:hanging="97"/>
              <w:jc w:val="left"/>
              <w:rPr>
                <w:sz w:val="20"/>
              </w:rPr>
            </w:pPr>
            <w:r>
              <w:rPr>
                <w:sz w:val="20"/>
              </w:rPr>
              <w:t>Type of study</w:t>
            </w:r>
          </w:p>
        </w:tc>
        <w:tc>
          <w:tcPr>
            <w:tcW w:w="1538" w:type="dxa"/>
            <w:tcBorders>
              <w:left w:val="single" w:sz="2" w:space="0" w:color="000000"/>
              <w:right w:val="single" w:sz="2" w:space="0" w:color="000000"/>
            </w:tcBorders>
          </w:tcPr>
          <w:p w:rsidR="000443A0" w:rsidRDefault="00FA6273">
            <w:pPr>
              <w:pStyle w:val="TableParagraph"/>
              <w:ind w:left="134" w:right="96" w:firstLine="2"/>
              <w:jc w:val="left"/>
              <w:rPr>
                <w:sz w:val="20"/>
              </w:rPr>
            </w:pPr>
            <w:r>
              <w:rPr>
                <w:sz w:val="20"/>
              </w:rPr>
              <w:t>Animal species, strain, details of</w:t>
            </w:r>
          </w:p>
          <w:p w:rsidR="000443A0" w:rsidRDefault="00FA6273">
            <w:pPr>
              <w:pStyle w:val="TableParagraph"/>
              <w:spacing w:line="214" w:lineRule="exact"/>
              <w:ind w:left="196"/>
              <w:jc w:val="left"/>
              <w:rPr>
                <w:sz w:val="20"/>
              </w:rPr>
            </w:pPr>
            <w:r>
              <w:rPr>
                <w:sz w:val="20"/>
              </w:rPr>
              <w:t>administration</w:t>
            </w:r>
          </w:p>
        </w:tc>
        <w:tc>
          <w:tcPr>
            <w:tcW w:w="1238" w:type="dxa"/>
            <w:tcBorders>
              <w:left w:val="single" w:sz="2" w:space="0" w:color="000000"/>
              <w:right w:val="single" w:sz="2" w:space="0" w:color="000000"/>
            </w:tcBorders>
          </w:tcPr>
          <w:p w:rsidR="000443A0" w:rsidRDefault="00FA6273">
            <w:pPr>
              <w:pStyle w:val="TableParagraph"/>
              <w:ind w:left="125" w:firstLine="244"/>
              <w:jc w:val="left"/>
              <w:rPr>
                <w:sz w:val="20"/>
              </w:rPr>
            </w:pPr>
            <w:r>
              <w:rPr>
                <w:sz w:val="20"/>
              </w:rPr>
              <w:t xml:space="preserve">No. of </w:t>
            </w:r>
            <w:r>
              <w:rPr>
                <w:w w:val="95"/>
                <w:sz w:val="20"/>
              </w:rPr>
              <w:t>animals/sex/</w:t>
            </w:r>
          </w:p>
          <w:p w:rsidR="000443A0" w:rsidRDefault="00FA6273">
            <w:pPr>
              <w:pStyle w:val="TableParagraph"/>
              <w:spacing w:line="214" w:lineRule="exact"/>
              <w:ind w:left="391"/>
              <w:jc w:val="left"/>
              <w:rPr>
                <w:sz w:val="20"/>
              </w:rPr>
            </w:pPr>
            <w:r>
              <w:rPr>
                <w:sz w:val="20"/>
              </w:rPr>
              <w:t>group</w:t>
            </w:r>
          </w:p>
        </w:tc>
        <w:tc>
          <w:tcPr>
            <w:tcW w:w="1792" w:type="dxa"/>
            <w:tcBorders>
              <w:left w:val="single" w:sz="2" w:space="0" w:color="000000"/>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348"/>
              <w:jc w:val="left"/>
              <w:rPr>
                <w:sz w:val="20"/>
              </w:rPr>
            </w:pPr>
            <w:r>
              <w:rPr>
                <w:sz w:val="20"/>
              </w:rPr>
              <w:t>Dose (mg/kg)</w:t>
            </w:r>
          </w:p>
        </w:tc>
        <w:tc>
          <w:tcPr>
            <w:tcW w:w="962" w:type="dxa"/>
            <w:tcBorders>
              <w:left w:val="single" w:sz="2" w:space="0" w:color="000000"/>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246"/>
              <w:jc w:val="left"/>
              <w:rPr>
                <w:sz w:val="20"/>
              </w:rPr>
            </w:pPr>
            <w:r>
              <w:rPr>
                <w:sz w:val="20"/>
              </w:rPr>
              <w:t>Death</w:t>
            </w:r>
          </w:p>
        </w:tc>
        <w:tc>
          <w:tcPr>
            <w:tcW w:w="1514" w:type="dxa"/>
            <w:tcBorders>
              <w:left w:val="single" w:sz="2" w:space="0" w:color="000000"/>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431" w:right="415"/>
              <w:rPr>
                <w:sz w:val="20"/>
              </w:rPr>
            </w:pPr>
            <w:r>
              <w:rPr>
                <w:sz w:val="20"/>
              </w:rPr>
              <w:t>Finding</w:t>
            </w:r>
          </w:p>
        </w:tc>
        <w:tc>
          <w:tcPr>
            <w:tcW w:w="1068" w:type="dxa"/>
            <w:tcBorders>
              <w:lef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136"/>
              <w:jc w:val="left"/>
              <w:rPr>
                <w:sz w:val="20"/>
              </w:rPr>
            </w:pPr>
            <w:r>
              <w:rPr>
                <w:sz w:val="20"/>
              </w:rPr>
              <w:t>Study No.</w:t>
            </w:r>
          </w:p>
        </w:tc>
      </w:tr>
      <w:tr w:rsidR="000443A0">
        <w:trPr>
          <w:trHeight w:val="690"/>
        </w:trPr>
        <w:tc>
          <w:tcPr>
            <w:tcW w:w="907" w:type="dxa"/>
            <w:tcBorders>
              <w:bottom w:val="single" w:sz="2" w:space="0" w:color="000000"/>
              <w:right w:val="single" w:sz="2" w:space="0" w:color="000000"/>
            </w:tcBorders>
          </w:tcPr>
          <w:p w:rsidR="000443A0" w:rsidRDefault="00FA6273">
            <w:pPr>
              <w:pStyle w:val="TableParagraph"/>
              <w:spacing w:before="110"/>
              <w:ind w:left="270" w:right="135" w:hanging="106"/>
              <w:jc w:val="left"/>
              <w:rPr>
                <w:sz w:val="20"/>
              </w:rPr>
            </w:pPr>
            <w:r>
              <w:rPr>
                <w:sz w:val="20"/>
              </w:rPr>
              <w:t>Single- dose</w:t>
            </w:r>
          </w:p>
        </w:tc>
        <w:tc>
          <w:tcPr>
            <w:tcW w:w="1538" w:type="dxa"/>
            <w:tcBorders>
              <w:left w:val="single" w:sz="2" w:space="0" w:color="000000"/>
              <w:bottom w:val="single" w:sz="2" w:space="0" w:color="000000"/>
              <w:right w:val="single" w:sz="2" w:space="0" w:color="000000"/>
            </w:tcBorders>
          </w:tcPr>
          <w:p w:rsidR="000443A0" w:rsidRDefault="00FA6273">
            <w:pPr>
              <w:pStyle w:val="TableParagraph"/>
              <w:spacing w:line="225" w:lineRule="exact"/>
              <w:ind w:left="165" w:firstLine="50"/>
              <w:jc w:val="left"/>
              <w:rPr>
                <w:sz w:val="20"/>
              </w:rPr>
            </w:pPr>
            <w:r>
              <w:rPr>
                <w:sz w:val="20"/>
              </w:rPr>
              <w:t>Rats, SD, oral</w:t>
            </w:r>
          </w:p>
          <w:p w:rsidR="000443A0" w:rsidRDefault="00FA6273">
            <w:pPr>
              <w:pStyle w:val="TableParagraph"/>
              <w:spacing w:before="4" w:line="228" w:lineRule="exact"/>
              <w:ind w:left="309" w:right="126" w:hanging="144"/>
              <w:jc w:val="left"/>
              <w:rPr>
                <w:sz w:val="20"/>
              </w:rPr>
            </w:pPr>
            <w:r>
              <w:rPr>
                <w:sz w:val="20"/>
              </w:rPr>
              <w:t>gavage, 15-day observation</w:t>
            </w:r>
          </w:p>
        </w:tc>
        <w:tc>
          <w:tcPr>
            <w:tcW w:w="1238" w:type="dxa"/>
            <w:tcBorders>
              <w:left w:val="single" w:sz="2" w:space="0" w:color="000000"/>
              <w:bottom w:val="single" w:sz="2" w:space="0" w:color="000000"/>
              <w:right w:val="single" w:sz="2" w:space="0" w:color="000000"/>
            </w:tcBorders>
          </w:tcPr>
          <w:p w:rsidR="000443A0" w:rsidRDefault="00FA6273">
            <w:pPr>
              <w:pStyle w:val="TableParagraph"/>
              <w:spacing w:before="110" w:line="229" w:lineRule="exact"/>
              <w:ind w:left="149"/>
              <w:jc w:val="left"/>
              <w:rPr>
                <w:sz w:val="20"/>
              </w:rPr>
            </w:pPr>
            <w:r>
              <w:rPr>
                <w:sz w:val="20"/>
              </w:rPr>
              <w:t>5 males and</w:t>
            </w:r>
          </w:p>
          <w:p w:rsidR="000443A0" w:rsidRDefault="00FA6273">
            <w:pPr>
              <w:pStyle w:val="TableParagraph"/>
              <w:spacing w:line="229" w:lineRule="exact"/>
              <w:ind w:left="238"/>
              <w:jc w:val="left"/>
              <w:rPr>
                <w:sz w:val="20"/>
              </w:rPr>
            </w:pPr>
            <w:r>
              <w:rPr>
                <w:sz w:val="20"/>
              </w:rPr>
              <w:t>5 females</w:t>
            </w:r>
          </w:p>
        </w:tc>
        <w:tc>
          <w:tcPr>
            <w:tcW w:w="1792" w:type="dxa"/>
            <w:tcBorders>
              <w:left w:val="single" w:sz="2" w:space="0" w:color="000000"/>
              <w:bottom w:val="single" w:sz="2" w:space="0" w:color="000000"/>
              <w:right w:val="single" w:sz="2" w:space="0" w:color="000000"/>
            </w:tcBorders>
          </w:tcPr>
          <w:p w:rsidR="000443A0" w:rsidRDefault="00FA6273">
            <w:pPr>
              <w:pStyle w:val="TableParagraph"/>
              <w:spacing w:line="225" w:lineRule="exact"/>
              <w:ind w:left="18"/>
              <w:rPr>
                <w:sz w:val="20"/>
              </w:rPr>
            </w:pPr>
            <w:r>
              <w:rPr>
                <w:w w:val="99"/>
                <w:sz w:val="20"/>
              </w:rPr>
              <w:t>0</w:t>
            </w:r>
          </w:p>
          <w:p w:rsidR="000443A0" w:rsidRDefault="00FA6273">
            <w:pPr>
              <w:pStyle w:val="TableParagraph"/>
              <w:spacing w:line="229" w:lineRule="exact"/>
              <w:ind w:left="683" w:right="664"/>
              <w:rPr>
                <w:sz w:val="20"/>
              </w:rPr>
            </w:pPr>
            <w:r>
              <w:rPr>
                <w:sz w:val="20"/>
              </w:rPr>
              <w:t>500</w:t>
            </w:r>
          </w:p>
          <w:p w:rsidR="000443A0" w:rsidRDefault="00FA6273">
            <w:pPr>
              <w:pStyle w:val="TableParagraph"/>
              <w:spacing w:line="216" w:lineRule="exact"/>
              <w:ind w:left="683" w:right="664"/>
              <w:rPr>
                <w:sz w:val="20"/>
              </w:rPr>
            </w:pPr>
            <w:r>
              <w:rPr>
                <w:sz w:val="20"/>
              </w:rPr>
              <w:t>2000</w:t>
            </w:r>
          </w:p>
        </w:tc>
        <w:tc>
          <w:tcPr>
            <w:tcW w:w="962" w:type="dxa"/>
            <w:tcBorders>
              <w:left w:val="single" w:sz="2" w:space="0" w:color="000000"/>
              <w:bottom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268"/>
              <w:jc w:val="left"/>
              <w:rPr>
                <w:sz w:val="20"/>
              </w:rPr>
            </w:pPr>
            <w:r>
              <w:rPr>
                <w:sz w:val="20"/>
              </w:rPr>
              <w:t>None</w:t>
            </w:r>
          </w:p>
        </w:tc>
        <w:tc>
          <w:tcPr>
            <w:tcW w:w="1514" w:type="dxa"/>
            <w:tcBorders>
              <w:left w:val="single" w:sz="2" w:space="0" w:color="000000"/>
              <w:bottom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430" w:right="415"/>
              <w:rPr>
                <w:sz w:val="20"/>
              </w:rPr>
            </w:pPr>
            <w:r>
              <w:rPr>
                <w:sz w:val="20"/>
              </w:rPr>
              <w:t>None</w:t>
            </w:r>
          </w:p>
        </w:tc>
        <w:tc>
          <w:tcPr>
            <w:tcW w:w="1068" w:type="dxa"/>
            <w:tcBorders>
              <w:left w:val="single" w:sz="2" w:space="0" w:color="000000"/>
              <w:bottom w:val="single" w:sz="2" w:space="0" w:color="000000"/>
            </w:tcBorders>
          </w:tcPr>
          <w:p w:rsidR="000443A0" w:rsidRDefault="002F0D58">
            <w:pPr>
              <w:pStyle w:val="TableParagraph"/>
              <w:spacing w:before="110" w:line="229" w:lineRule="exact"/>
              <w:ind w:left="124" w:right="94"/>
              <w:rPr>
                <w:sz w:val="20"/>
              </w:rPr>
            </w:pPr>
            <w:r>
              <w:rPr>
                <w:sz w:val="20"/>
              </w:rPr>
              <w:t>Project T</w:t>
            </w:r>
            <w:r w:rsidR="00FA6273">
              <w:rPr>
                <w:sz w:val="20"/>
              </w:rPr>
              <w:t>-TX-</w:t>
            </w:r>
          </w:p>
          <w:p w:rsidR="000443A0" w:rsidRDefault="00FA6273">
            <w:pPr>
              <w:pStyle w:val="TableParagraph"/>
              <w:spacing w:line="229" w:lineRule="exact"/>
              <w:ind w:left="124" w:right="93"/>
              <w:rPr>
                <w:sz w:val="20"/>
              </w:rPr>
            </w:pPr>
            <w:r>
              <w:rPr>
                <w:sz w:val="20"/>
              </w:rPr>
              <w:t>0001</w:t>
            </w:r>
          </w:p>
        </w:tc>
      </w:tr>
      <w:tr w:rsidR="000443A0">
        <w:trPr>
          <w:trHeight w:val="1151"/>
        </w:trPr>
        <w:tc>
          <w:tcPr>
            <w:tcW w:w="907" w:type="dxa"/>
            <w:tcBorders>
              <w:top w:val="single" w:sz="2" w:space="0" w:color="000000"/>
              <w:right w:val="single" w:sz="2" w:space="0" w:color="000000"/>
            </w:tcBorders>
          </w:tcPr>
          <w:p w:rsidR="000443A0" w:rsidRDefault="000443A0">
            <w:pPr>
              <w:pStyle w:val="TableParagraph"/>
              <w:spacing w:before="5"/>
              <w:jc w:val="left"/>
              <w:rPr>
                <w:b/>
                <w:sz w:val="29"/>
              </w:rPr>
            </w:pPr>
          </w:p>
          <w:p w:rsidR="000443A0" w:rsidRDefault="00FA6273">
            <w:pPr>
              <w:pStyle w:val="TableParagraph"/>
              <w:ind w:left="270" w:right="135" w:hanging="106"/>
              <w:jc w:val="left"/>
              <w:rPr>
                <w:sz w:val="20"/>
              </w:rPr>
            </w:pPr>
            <w:r>
              <w:rPr>
                <w:sz w:val="20"/>
              </w:rPr>
              <w:t>Single- dose</w:t>
            </w:r>
          </w:p>
        </w:tc>
        <w:tc>
          <w:tcPr>
            <w:tcW w:w="1538" w:type="dxa"/>
            <w:tcBorders>
              <w:top w:val="single" w:sz="2" w:space="0" w:color="000000"/>
              <w:left w:val="single" w:sz="2" w:space="0" w:color="000000"/>
              <w:right w:val="single" w:sz="2" w:space="0" w:color="000000"/>
            </w:tcBorders>
          </w:tcPr>
          <w:p w:rsidR="000443A0" w:rsidRDefault="000443A0">
            <w:pPr>
              <w:pStyle w:val="TableParagraph"/>
              <w:spacing w:before="5"/>
              <w:jc w:val="left"/>
              <w:rPr>
                <w:b/>
                <w:sz w:val="19"/>
              </w:rPr>
            </w:pPr>
          </w:p>
          <w:p w:rsidR="000443A0" w:rsidRDefault="00FA6273">
            <w:pPr>
              <w:pStyle w:val="TableParagraph"/>
              <w:ind w:left="129" w:right="90" w:firstLine="100"/>
              <w:jc w:val="left"/>
              <w:rPr>
                <w:sz w:val="20"/>
              </w:rPr>
            </w:pPr>
            <w:r>
              <w:rPr>
                <w:sz w:val="20"/>
              </w:rPr>
              <w:t>Dogs, beagle, oral gavage, 15- day observation</w:t>
            </w:r>
          </w:p>
        </w:tc>
        <w:tc>
          <w:tcPr>
            <w:tcW w:w="1238" w:type="dxa"/>
            <w:tcBorders>
              <w:top w:val="single" w:sz="2" w:space="0" w:color="000000"/>
              <w:left w:val="single" w:sz="2" w:space="0" w:color="000000"/>
              <w:right w:val="single" w:sz="2" w:space="0" w:color="000000"/>
            </w:tcBorders>
          </w:tcPr>
          <w:p w:rsidR="000443A0" w:rsidRDefault="000443A0">
            <w:pPr>
              <w:pStyle w:val="TableParagraph"/>
              <w:spacing w:before="5"/>
              <w:jc w:val="left"/>
              <w:rPr>
                <w:b/>
                <w:sz w:val="29"/>
              </w:rPr>
            </w:pPr>
          </w:p>
          <w:p w:rsidR="000443A0" w:rsidRDefault="00FA6273">
            <w:pPr>
              <w:pStyle w:val="TableParagraph"/>
              <w:ind w:left="187"/>
              <w:jc w:val="left"/>
              <w:rPr>
                <w:sz w:val="20"/>
              </w:rPr>
            </w:pPr>
            <w:r>
              <w:rPr>
                <w:sz w:val="20"/>
              </w:rPr>
              <w:t>1 male and</w:t>
            </w:r>
          </w:p>
          <w:p w:rsidR="000443A0" w:rsidRDefault="00FA6273">
            <w:pPr>
              <w:pStyle w:val="TableParagraph"/>
              <w:spacing w:before="1"/>
              <w:ind w:left="278"/>
              <w:jc w:val="left"/>
              <w:rPr>
                <w:sz w:val="20"/>
              </w:rPr>
            </w:pPr>
            <w:r>
              <w:rPr>
                <w:sz w:val="20"/>
              </w:rPr>
              <w:t>1 female</w:t>
            </w:r>
          </w:p>
        </w:tc>
        <w:tc>
          <w:tcPr>
            <w:tcW w:w="1792" w:type="dxa"/>
            <w:tcBorders>
              <w:top w:val="single" w:sz="2" w:space="0" w:color="000000"/>
              <w:left w:val="single" w:sz="2" w:space="0" w:color="000000"/>
              <w:right w:val="single" w:sz="2" w:space="0" w:color="000000"/>
            </w:tcBorders>
          </w:tcPr>
          <w:p w:rsidR="000443A0" w:rsidRDefault="000443A0">
            <w:pPr>
              <w:pStyle w:val="TableParagraph"/>
              <w:spacing w:before="5"/>
              <w:jc w:val="left"/>
              <w:rPr>
                <w:b/>
                <w:sz w:val="19"/>
              </w:rPr>
            </w:pPr>
          </w:p>
          <w:p w:rsidR="000443A0" w:rsidRDefault="00FA6273">
            <w:pPr>
              <w:pStyle w:val="TableParagraph"/>
              <w:ind w:left="683" w:right="664"/>
              <w:rPr>
                <w:sz w:val="20"/>
              </w:rPr>
            </w:pPr>
            <w:r>
              <w:rPr>
                <w:sz w:val="20"/>
              </w:rPr>
              <w:t>500</w:t>
            </w:r>
          </w:p>
          <w:p w:rsidR="000443A0" w:rsidRDefault="00FA6273">
            <w:pPr>
              <w:pStyle w:val="TableParagraph"/>
              <w:spacing w:before="1"/>
              <w:ind w:left="683" w:right="664"/>
              <w:rPr>
                <w:sz w:val="20"/>
              </w:rPr>
            </w:pPr>
            <w:r>
              <w:rPr>
                <w:sz w:val="20"/>
              </w:rPr>
              <w:t>1000</w:t>
            </w:r>
          </w:p>
          <w:p w:rsidR="000443A0" w:rsidRDefault="00FA6273">
            <w:pPr>
              <w:pStyle w:val="TableParagraph"/>
              <w:ind w:left="683" w:right="664"/>
              <w:rPr>
                <w:sz w:val="20"/>
              </w:rPr>
            </w:pPr>
            <w:r>
              <w:rPr>
                <w:sz w:val="20"/>
              </w:rPr>
              <w:t>2000</w:t>
            </w:r>
          </w:p>
        </w:tc>
        <w:tc>
          <w:tcPr>
            <w:tcW w:w="962" w:type="dxa"/>
            <w:tcBorders>
              <w:top w:val="single" w:sz="2" w:space="0" w:color="000000"/>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FA6273">
            <w:pPr>
              <w:pStyle w:val="TableParagraph"/>
              <w:spacing w:before="1"/>
              <w:ind w:left="267"/>
              <w:jc w:val="left"/>
              <w:rPr>
                <w:sz w:val="20"/>
              </w:rPr>
            </w:pPr>
            <w:r>
              <w:rPr>
                <w:sz w:val="20"/>
              </w:rPr>
              <w:t>None</w:t>
            </w:r>
          </w:p>
        </w:tc>
        <w:tc>
          <w:tcPr>
            <w:tcW w:w="1514" w:type="dxa"/>
            <w:tcBorders>
              <w:top w:val="single" w:sz="2" w:space="0" w:color="000000"/>
              <w:left w:val="single" w:sz="2" w:space="0" w:color="000000"/>
              <w:right w:val="single" w:sz="2" w:space="0" w:color="000000"/>
            </w:tcBorders>
          </w:tcPr>
          <w:p w:rsidR="000443A0" w:rsidRDefault="00FA6273">
            <w:pPr>
              <w:pStyle w:val="TableParagraph"/>
              <w:ind w:left="110" w:right="91"/>
              <w:rPr>
                <w:sz w:val="20"/>
              </w:rPr>
            </w:pPr>
            <w:r>
              <w:rPr>
                <w:sz w:val="20"/>
              </w:rPr>
              <w:t>Yellowish</w:t>
            </w:r>
            <w:r>
              <w:rPr>
                <w:spacing w:val="-9"/>
                <w:sz w:val="20"/>
              </w:rPr>
              <w:t xml:space="preserve"> </w:t>
            </w:r>
            <w:r>
              <w:rPr>
                <w:sz w:val="20"/>
              </w:rPr>
              <w:t>white feces considered to contain the</w:t>
            </w:r>
            <w:r>
              <w:rPr>
                <w:spacing w:val="-6"/>
                <w:sz w:val="20"/>
              </w:rPr>
              <w:t xml:space="preserve"> </w:t>
            </w:r>
            <w:r>
              <w:rPr>
                <w:sz w:val="20"/>
              </w:rPr>
              <w:t>test</w:t>
            </w:r>
          </w:p>
          <w:p w:rsidR="000443A0" w:rsidRDefault="00FA6273">
            <w:pPr>
              <w:pStyle w:val="TableParagraph"/>
              <w:spacing w:line="217" w:lineRule="exact"/>
              <w:ind w:left="431" w:right="415"/>
              <w:rPr>
                <w:sz w:val="20"/>
              </w:rPr>
            </w:pPr>
            <w:r>
              <w:rPr>
                <w:sz w:val="20"/>
              </w:rPr>
              <w:t>article</w:t>
            </w:r>
          </w:p>
        </w:tc>
        <w:tc>
          <w:tcPr>
            <w:tcW w:w="1068" w:type="dxa"/>
            <w:tcBorders>
              <w:top w:val="single" w:sz="2" w:space="0" w:color="000000"/>
              <w:left w:val="single" w:sz="2" w:space="0" w:color="000000"/>
            </w:tcBorders>
          </w:tcPr>
          <w:p w:rsidR="000443A0" w:rsidRDefault="000443A0">
            <w:pPr>
              <w:pStyle w:val="TableParagraph"/>
              <w:spacing w:before="5"/>
              <w:jc w:val="left"/>
              <w:rPr>
                <w:b/>
                <w:sz w:val="29"/>
              </w:rPr>
            </w:pPr>
          </w:p>
          <w:p w:rsidR="000443A0" w:rsidRDefault="002F0D58">
            <w:pPr>
              <w:pStyle w:val="TableParagraph"/>
              <w:ind w:left="124" w:right="94"/>
              <w:rPr>
                <w:sz w:val="20"/>
              </w:rPr>
            </w:pPr>
            <w:r>
              <w:rPr>
                <w:sz w:val="20"/>
              </w:rPr>
              <w:t>Project T</w:t>
            </w:r>
            <w:r w:rsidR="00FA6273">
              <w:rPr>
                <w:sz w:val="20"/>
              </w:rPr>
              <w:t>-TX-</w:t>
            </w:r>
          </w:p>
          <w:p w:rsidR="000443A0" w:rsidRDefault="00FA6273">
            <w:pPr>
              <w:pStyle w:val="TableParagraph"/>
              <w:spacing w:before="1"/>
              <w:ind w:left="124" w:right="93"/>
              <w:rPr>
                <w:sz w:val="20"/>
              </w:rPr>
            </w:pPr>
            <w:r>
              <w:rPr>
                <w:sz w:val="20"/>
              </w:rPr>
              <w:t>0002</w:t>
            </w:r>
          </w:p>
        </w:tc>
      </w:tr>
    </w:tbl>
    <w:p w:rsidR="000443A0" w:rsidRDefault="000443A0">
      <w:pPr>
        <w:pStyle w:val="a3"/>
        <w:rPr>
          <w:b/>
          <w:sz w:val="26"/>
        </w:rPr>
      </w:pPr>
    </w:p>
    <w:p w:rsidR="000443A0" w:rsidRDefault="000443A0">
      <w:pPr>
        <w:pStyle w:val="a3"/>
        <w:spacing w:before="7"/>
        <w:rPr>
          <w:b/>
          <w:sz w:val="20"/>
        </w:rPr>
      </w:pPr>
    </w:p>
    <w:p w:rsidR="000443A0" w:rsidRDefault="00FA6273">
      <w:pPr>
        <w:pStyle w:val="2"/>
        <w:tabs>
          <w:tab w:val="left" w:pos="1633"/>
        </w:tabs>
        <w:spacing w:before="1"/>
      </w:pPr>
      <w:bookmarkStart w:id="14" w:name="_bookmark63"/>
      <w:bookmarkEnd w:id="14"/>
      <w:r>
        <w:t>Table</w:t>
      </w:r>
      <w:r>
        <w:rPr>
          <w:spacing w:val="-2"/>
        </w:rPr>
        <w:t xml:space="preserve"> </w:t>
      </w:r>
      <w:r>
        <w:t>6-3</w:t>
      </w:r>
      <w:r>
        <w:tab/>
        <w:t>Summary Table of Exposures in Single-Dose Toxicity</w:t>
      </w:r>
      <w:r>
        <w:rPr>
          <w:spacing w:val="-4"/>
        </w:rPr>
        <w:t xml:space="preserve"> </w:t>
      </w:r>
      <w:r>
        <w:t>Studies</w:t>
      </w:r>
    </w:p>
    <w:p w:rsidR="000443A0" w:rsidRDefault="000443A0">
      <w:pPr>
        <w:pStyle w:val="a3"/>
        <w:spacing w:before="5"/>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49"/>
        <w:gridCol w:w="888"/>
        <w:gridCol w:w="883"/>
        <w:gridCol w:w="1860"/>
        <w:gridCol w:w="1860"/>
        <w:gridCol w:w="1560"/>
      </w:tblGrid>
      <w:tr w:rsidR="000443A0">
        <w:trPr>
          <w:trHeight w:val="460"/>
        </w:trPr>
        <w:tc>
          <w:tcPr>
            <w:tcW w:w="1949" w:type="dxa"/>
            <w:tcBorders>
              <w:right w:val="single" w:sz="2" w:space="0" w:color="000000"/>
            </w:tcBorders>
          </w:tcPr>
          <w:p w:rsidR="000443A0" w:rsidRDefault="00FA6273">
            <w:pPr>
              <w:pStyle w:val="TableParagraph"/>
              <w:spacing w:before="108"/>
              <w:ind w:left="558"/>
              <w:jc w:val="left"/>
              <w:rPr>
                <w:sz w:val="20"/>
              </w:rPr>
            </w:pPr>
            <w:r>
              <w:rPr>
                <w:sz w:val="20"/>
              </w:rPr>
              <w:t>Study title</w:t>
            </w:r>
          </w:p>
        </w:tc>
        <w:tc>
          <w:tcPr>
            <w:tcW w:w="888" w:type="dxa"/>
            <w:tcBorders>
              <w:left w:val="single" w:sz="2" w:space="0" w:color="000000"/>
              <w:right w:val="single" w:sz="2" w:space="0" w:color="000000"/>
            </w:tcBorders>
          </w:tcPr>
          <w:p w:rsidR="000443A0" w:rsidRDefault="00FA6273">
            <w:pPr>
              <w:pStyle w:val="TableParagraph"/>
              <w:spacing w:line="223" w:lineRule="exact"/>
              <w:ind w:left="104" w:right="93"/>
              <w:rPr>
                <w:sz w:val="20"/>
              </w:rPr>
            </w:pPr>
            <w:r>
              <w:rPr>
                <w:sz w:val="20"/>
              </w:rPr>
              <w:t>Dose</w:t>
            </w:r>
          </w:p>
          <w:p w:rsidR="000443A0" w:rsidRDefault="00FA6273">
            <w:pPr>
              <w:pStyle w:val="TableParagraph"/>
              <w:spacing w:line="217" w:lineRule="exact"/>
              <w:ind w:left="104" w:right="93"/>
              <w:rPr>
                <w:sz w:val="20"/>
              </w:rPr>
            </w:pPr>
            <w:r>
              <w:rPr>
                <w:sz w:val="20"/>
              </w:rPr>
              <w:t>(mg/kg)</w:t>
            </w:r>
          </w:p>
        </w:tc>
        <w:tc>
          <w:tcPr>
            <w:tcW w:w="883" w:type="dxa"/>
            <w:tcBorders>
              <w:left w:val="single" w:sz="2" w:space="0" w:color="000000"/>
              <w:right w:val="single" w:sz="2" w:space="0" w:color="000000"/>
            </w:tcBorders>
          </w:tcPr>
          <w:p w:rsidR="000443A0" w:rsidRDefault="00FA6273">
            <w:pPr>
              <w:pStyle w:val="TableParagraph"/>
              <w:spacing w:before="108"/>
              <w:ind w:left="294"/>
              <w:jc w:val="left"/>
              <w:rPr>
                <w:sz w:val="20"/>
              </w:rPr>
            </w:pPr>
            <w:r>
              <w:rPr>
                <w:sz w:val="20"/>
              </w:rPr>
              <w:t>Sex</w:t>
            </w:r>
          </w:p>
        </w:tc>
        <w:tc>
          <w:tcPr>
            <w:tcW w:w="1860" w:type="dxa"/>
            <w:tcBorders>
              <w:left w:val="single" w:sz="2" w:space="0" w:color="000000"/>
              <w:right w:val="single" w:sz="2" w:space="0" w:color="000000"/>
            </w:tcBorders>
          </w:tcPr>
          <w:p w:rsidR="000443A0" w:rsidRDefault="00FA6273">
            <w:pPr>
              <w:pStyle w:val="TableParagraph"/>
              <w:spacing w:before="51" w:line="200" w:lineRule="exact"/>
              <w:ind w:left="602" w:right="93" w:firstLine="156"/>
              <w:jc w:val="left"/>
              <w:rPr>
                <w:sz w:val="20"/>
              </w:rPr>
            </w:pPr>
            <w:r>
              <w:rPr>
                <w:position w:val="3"/>
                <w:sz w:val="20"/>
              </w:rPr>
              <w:t>C</w:t>
            </w:r>
            <w:r>
              <w:rPr>
                <w:sz w:val="13"/>
              </w:rPr>
              <w:t xml:space="preserve">max </w:t>
            </w:r>
            <w:r>
              <w:rPr>
                <w:sz w:val="20"/>
              </w:rPr>
              <w:t>(ng/mL)</w:t>
            </w:r>
          </w:p>
        </w:tc>
        <w:tc>
          <w:tcPr>
            <w:tcW w:w="1860" w:type="dxa"/>
            <w:tcBorders>
              <w:left w:val="single" w:sz="2" w:space="0" w:color="000000"/>
              <w:right w:val="single" w:sz="2" w:space="0" w:color="000000"/>
            </w:tcBorders>
          </w:tcPr>
          <w:p w:rsidR="000443A0" w:rsidRDefault="00FA6273">
            <w:pPr>
              <w:pStyle w:val="TableParagraph"/>
              <w:spacing w:line="223" w:lineRule="exact"/>
              <w:ind w:left="495" w:right="483"/>
              <w:rPr>
                <w:sz w:val="20"/>
              </w:rPr>
            </w:pPr>
            <w:r>
              <w:rPr>
                <w:sz w:val="20"/>
              </w:rPr>
              <w:t>AUC</w:t>
            </w:r>
            <w:r>
              <w:rPr>
                <w:sz w:val="20"/>
                <w:vertAlign w:val="subscript"/>
              </w:rPr>
              <w:t>24h</w:t>
            </w:r>
          </w:p>
          <w:p w:rsidR="000443A0" w:rsidRDefault="00FA6273">
            <w:pPr>
              <w:pStyle w:val="TableParagraph"/>
              <w:spacing w:line="217" w:lineRule="exact"/>
              <w:ind w:left="495" w:right="485"/>
              <w:rPr>
                <w:sz w:val="20"/>
              </w:rPr>
            </w:pPr>
            <w:r>
              <w:rPr>
                <w:sz w:val="20"/>
              </w:rPr>
              <w:t>(</w:t>
            </w:r>
            <w:proofErr w:type="spellStart"/>
            <w:r>
              <w:rPr>
                <w:sz w:val="20"/>
              </w:rPr>
              <w:t>ng·h</w:t>
            </w:r>
            <w:proofErr w:type="spellEnd"/>
            <w:r>
              <w:rPr>
                <w:sz w:val="20"/>
              </w:rPr>
              <w:t>/mL)</w:t>
            </w:r>
          </w:p>
        </w:tc>
        <w:tc>
          <w:tcPr>
            <w:tcW w:w="1560" w:type="dxa"/>
            <w:tcBorders>
              <w:left w:val="single" w:sz="2" w:space="0" w:color="000000"/>
            </w:tcBorders>
          </w:tcPr>
          <w:p w:rsidR="000443A0" w:rsidRDefault="00FA6273">
            <w:pPr>
              <w:pStyle w:val="TableParagraph"/>
              <w:spacing w:before="108"/>
              <w:ind w:left="379"/>
              <w:jc w:val="left"/>
              <w:rPr>
                <w:sz w:val="20"/>
              </w:rPr>
            </w:pPr>
            <w:r>
              <w:rPr>
                <w:sz w:val="20"/>
              </w:rPr>
              <w:t>Study No.</w:t>
            </w:r>
          </w:p>
        </w:tc>
      </w:tr>
      <w:tr w:rsidR="000443A0">
        <w:trPr>
          <w:trHeight w:val="465"/>
        </w:trPr>
        <w:tc>
          <w:tcPr>
            <w:tcW w:w="1949" w:type="dxa"/>
            <w:vMerge w:val="restart"/>
            <w:tcBorders>
              <w:bottom w:val="single" w:sz="2" w:space="0" w:color="000000"/>
              <w:right w:val="single" w:sz="2" w:space="0" w:color="000000"/>
            </w:tcBorders>
          </w:tcPr>
          <w:p w:rsidR="000443A0" w:rsidRDefault="000443A0">
            <w:pPr>
              <w:pStyle w:val="TableParagraph"/>
              <w:jc w:val="left"/>
              <w:rPr>
                <w:b/>
                <w:sz w:val="20"/>
              </w:rPr>
            </w:pPr>
          </w:p>
          <w:p w:rsidR="000443A0" w:rsidRDefault="00FA6273">
            <w:pPr>
              <w:pStyle w:val="TableParagraph"/>
              <w:ind w:left="153" w:right="127" w:firstLine="175"/>
              <w:jc w:val="left"/>
              <w:rPr>
                <w:sz w:val="20"/>
              </w:rPr>
            </w:pPr>
            <w:r>
              <w:rPr>
                <w:sz w:val="20"/>
              </w:rPr>
              <w:t>Single oral dose toxicity study in rats</w:t>
            </w:r>
          </w:p>
        </w:tc>
        <w:tc>
          <w:tcPr>
            <w:tcW w:w="888" w:type="dxa"/>
            <w:tcBorders>
              <w:left w:val="single" w:sz="2" w:space="0" w:color="000000"/>
              <w:bottom w:val="single" w:sz="2" w:space="0" w:color="000000"/>
              <w:right w:val="single" w:sz="2" w:space="0" w:color="000000"/>
            </w:tcBorders>
          </w:tcPr>
          <w:p w:rsidR="000443A0" w:rsidRDefault="00FA6273">
            <w:pPr>
              <w:pStyle w:val="TableParagraph"/>
              <w:spacing w:before="110"/>
              <w:ind w:left="104" w:right="91"/>
              <w:rPr>
                <w:sz w:val="20"/>
              </w:rPr>
            </w:pPr>
            <w:r>
              <w:rPr>
                <w:sz w:val="20"/>
              </w:rPr>
              <w:t>500</w:t>
            </w:r>
          </w:p>
        </w:tc>
        <w:tc>
          <w:tcPr>
            <w:tcW w:w="883"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39"/>
              <w:jc w:val="left"/>
              <w:rPr>
                <w:sz w:val="20"/>
              </w:rPr>
            </w:pPr>
            <w:r>
              <w:rPr>
                <w:sz w:val="20"/>
              </w:rPr>
              <w:t>Male</w:t>
            </w:r>
          </w:p>
          <w:p w:rsidR="000443A0" w:rsidRDefault="00FA6273">
            <w:pPr>
              <w:pStyle w:val="TableParagraph"/>
              <w:spacing w:before="5" w:line="217" w:lineRule="exact"/>
              <w:ind w:left="150"/>
              <w:jc w:val="left"/>
              <w:rPr>
                <w:sz w:val="20"/>
              </w:rPr>
            </w:pPr>
            <w:r>
              <w:rPr>
                <w:sz w:val="20"/>
              </w:rPr>
              <w:t>Female</w:t>
            </w:r>
          </w:p>
        </w:tc>
        <w:tc>
          <w:tcPr>
            <w:tcW w:w="186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495" w:right="474"/>
              <w:rPr>
                <w:sz w:val="20"/>
              </w:rPr>
            </w:pPr>
            <w:r>
              <w:rPr>
                <w:sz w:val="20"/>
              </w:rPr>
              <w:t>3130</w:t>
            </w:r>
          </w:p>
          <w:p w:rsidR="000443A0" w:rsidRDefault="00FA6273">
            <w:pPr>
              <w:pStyle w:val="TableParagraph"/>
              <w:spacing w:before="5" w:line="217" w:lineRule="exact"/>
              <w:ind w:left="495" w:right="474"/>
              <w:rPr>
                <w:sz w:val="20"/>
              </w:rPr>
            </w:pPr>
            <w:r>
              <w:rPr>
                <w:sz w:val="20"/>
              </w:rPr>
              <w:t>5620</w:t>
            </w:r>
          </w:p>
        </w:tc>
        <w:tc>
          <w:tcPr>
            <w:tcW w:w="186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495" w:right="482"/>
              <w:rPr>
                <w:sz w:val="20"/>
              </w:rPr>
            </w:pPr>
            <w:r>
              <w:rPr>
                <w:sz w:val="20"/>
              </w:rPr>
              <w:t>32234</w:t>
            </w:r>
          </w:p>
          <w:p w:rsidR="000443A0" w:rsidRDefault="00FA6273">
            <w:pPr>
              <w:pStyle w:val="TableParagraph"/>
              <w:spacing w:before="5" w:line="217" w:lineRule="exact"/>
              <w:ind w:left="495" w:right="482"/>
              <w:rPr>
                <w:sz w:val="20"/>
              </w:rPr>
            </w:pPr>
            <w:r>
              <w:rPr>
                <w:sz w:val="20"/>
              </w:rPr>
              <w:t>40517</w:t>
            </w:r>
          </w:p>
        </w:tc>
        <w:tc>
          <w:tcPr>
            <w:tcW w:w="1560" w:type="dxa"/>
            <w:vMerge w:val="restart"/>
            <w:tcBorders>
              <w:left w:val="single" w:sz="2" w:space="0" w:color="000000"/>
              <w:bottom w:val="single" w:sz="2" w:space="0" w:color="000000"/>
            </w:tcBorders>
          </w:tcPr>
          <w:p w:rsidR="000443A0" w:rsidRDefault="000443A0">
            <w:pPr>
              <w:pStyle w:val="TableParagraph"/>
              <w:jc w:val="left"/>
              <w:rPr>
                <w:b/>
                <w:sz w:val="30"/>
              </w:rPr>
            </w:pPr>
          </w:p>
          <w:p w:rsidR="000443A0" w:rsidRDefault="002F0D58">
            <w:pPr>
              <w:pStyle w:val="TableParagraph"/>
              <w:spacing w:before="1"/>
              <w:ind w:left="184"/>
              <w:jc w:val="left"/>
              <w:rPr>
                <w:sz w:val="20"/>
              </w:rPr>
            </w:pPr>
            <w:r>
              <w:rPr>
                <w:sz w:val="20"/>
              </w:rPr>
              <w:t>Project T</w:t>
            </w:r>
            <w:r w:rsidR="00FA6273">
              <w:rPr>
                <w:sz w:val="20"/>
              </w:rPr>
              <w:t>-TX-0001</w:t>
            </w:r>
          </w:p>
        </w:tc>
      </w:tr>
      <w:tr w:rsidR="000443A0">
        <w:trPr>
          <w:trHeight w:val="462"/>
        </w:trPr>
        <w:tc>
          <w:tcPr>
            <w:tcW w:w="1949" w:type="dxa"/>
            <w:vMerge/>
            <w:tcBorders>
              <w:top w:val="nil"/>
              <w:bottom w:val="single" w:sz="2" w:space="0" w:color="000000"/>
              <w:right w:val="single" w:sz="2" w:space="0" w:color="000000"/>
            </w:tcBorders>
          </w:tcPr>
          <w:p w:rsidR="000443A0" w:rsidRDefault="000443A0">
            <w:pPr>
              <w:rPr>
                <w:sz w:val="2"/>
                <w:szCs w:val="2"/>
              </w:rPr>
            </w:pPr>
          </w:p>
        </w:tc>
        <w:tc>
          <w:tcPr>
            <w:tcW w:w="88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104" w:right="91"/>
              <w:rPr>
                <w:sz w:val="20"/>
              </w:rPr>
            </w:pPr>
            <w:r>
              <w:rPr>
                <w:sz w:val="20"/>
              </w:rPr>
              <w:t>2000</w:t>
            </w:r>
          </w:p>
        </w:tc>
        <w:tc>
          <w:tcPr>
            <w:tcW w:w="883"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39"/>
              <w:jc w:val="left"/>
              <w:rPr>
                <w:sz w:val="20"/>
              </w:rPr>
            </w:pPr>
            <w:r>
              <w:rPr>
                <w:sz w:val="20"/>
              </w:rPr>
              <w:t>Male</w:t>
            </w:r>
          </w:p>
          <w:p w:rsidR="000443A0" w:rsidRDefault="00FA6273">
            <w:pPr>
              <w:pStyle w:val="TableParagraph"/>
              <w:spacing w:before="5" w:line="215" w:lineRule="exact"/>
              <w:ind w:left="150"/>
              <w:jc w:val="left"/>
              <w:rPr>
                <w:sz w:val="20"/>
              </w:rPr>
            </w:pPr>
            <w:r>
              <w:rPr>
                <w:sz w:val="20"/>
              </w:rPr>
              <w:t>Female</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495" w:right="474"/>
              <w:rPr>
                <w:sz w:val="20"/>
              </w:rPr>
            </w:pPr>
            <w:r>
              <w:rPr>
                <w:sz w:val="20"/>
              </w:rPr>
              <w:t>5550</w:t>
            </w:r>
          </w:p>
          <w:p w:rsidR="000443A0" w:rsidRDefault="00FA6273">
            <w:pPr>
              <w:pStyle w:val="TableParagraph"/>
              <w:spacing w:before="5" w:line="215" w:lineRule="exact"/>
              <w:ind w:left="495" w:right="478"/>
              <w:rPr>
                <w:sz w:val="20"/>
              </w:rPr>
            </w:pPr>
            <w:r>
              <w:rPr>
                <w:sz w:val="20"/>
              </w:rPr>
              <w:t>10700</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495" w:right="482"/>
              <w:rPr>
                <w:sz w:val="20"/>
              </w:rPr>
            </w:pPr>
            <w:r>
              <w:rPr>
                <w:sz w:val="20"/>
              </w:rPr>
              <w:t>32006</w:t>
            </w:r>
          </w:p>
          <w:p w:rsidR="000443A0" w:rsidRDefault="00FA6273">
            <w:pPr>
              <w:pStyle w:val="TableParagraph"/>
              <w:spacing w:before="5" w:line="215" w:lineRule="exact"/>
              <w:ind w:left="495" w:right="482"/>
              <w:rPr>
                <w:sz w:val="20"/>
              </w:rPr>
            </w:pPr>
            <w:r>
              <w:rPr>
                <w:sz w:val="20"/>
              </w:rPr>
              <w:t>39379</w:t>
            </w:r>
          </w:p>
        </w:tc>
        <w:tc>
          <w:tcPr>
            <w:tcW w:w="1560"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0"/>
        </w:trPr>
        <w:tc>
          <w:tcPr>
            <w:tcW w:w="1949" w:type="dxa"/>
            <w:vMerge w:val="restart"/>
            <w:tcBorders>
              <w:top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6"/>
              <w:jc w:val="left"/>
              <w:rPr>
                <w:b/>
                <w:sz w:val="18"/>
              </w:rPr>
            </w:pPr>
          </w:p>
          <w:p w:rsidR="000443A0" w:rsidRDefault="00FA6273">
            <w:pPr>
              <w:pStyle w:val="TableParagraph"/>
              <w:ind w:left="110" w:right="81" w:firstLine="218"/>
              <w:jc w:val="left"/>
              <w:rPr>
                <w:sz w:val="20"/>
              </w:rPr>
            </w:pPr>
            <w:r>
              <w:rPr>
                <w:sz w:val="20"/>
              </w:rPr>
              <w:t>Single oral dose toxicity study in dogs</w:t>
            </w:r>
          </w:p>
        </w:tc>
        <w:tc>
          <w:tcPr>
            <w:tcW w:w="88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1"/>
              <w:ind w:left="104" w:right="90"/>
              <w:rPr>
                <w:sz w:val="20"/>
              </w:rPr>
            </w:pPr>
            <w:r>
              <w:rPr>
                <w:sz w:val="20"/>
              </w:rPr>
              <w:t>500</w:t>
            </w:r>
          </w:p>
        </w:tc>
        <w:tc>
          <w:tcPr>
            <w:tcW w:w="883"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39"/>
              <w:jc w:val="left"/>
              <w:rPr>
                <w:sz w:val="20"/>
              </w:rPr>
            </w:pPr>
            <w:r>
              <w:rPr>
                <w:sz w:val="20"/>
              </w:rPr>
              <w:t>Male</w:t>
            </w:r>
          </w:p>
          <w:p w:rsidR="000443A0" w:rsidRDefault="00FA6273">
            <w:pPr>
              <w:pStyle w:val="TableParagraph"/>
              <w:spacing w:before="5" w:line="212" w:lineRule="exact"/>
              <w:ind w:left="150"/>
              <w:jc w:val="left"/>
              <w:rPr>
                <w:sz w:val="20"/>
              </w:rPr>
            </w:pPr>
            <w:r>
              <w:rPr>
                <w:sz w:val="20"/>
              </w:rPr>
              <w:t>Female</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495" w:right="474"/>
              <w:rPr>
                <w:sz w:val="20"/>
              </w:rPr>
            </w:pPr>
            <w:r>
              <w:rPr>
                <w:sz w:val="20"/>
              </w:rPr>
              <w:t>1700</w:t>
            </w:r>
          </w:p>
          <w:p w:rsidR="000443A0" w:rsidRDefault="00FA6273">
            <w:pPr>
              <w:pStyle w:val="TableParagraph"/>
              <w:spacing w:before="5" w:line="212" w:lineRule="exact"/>
              <w:ind w:left="495" w:right="474"/>
              <w:rPr>
                <w:sz w:val="20"/>
              </w:rPr>
            </w:pPr>
            <w:r>
              <w:rPr>
                <w:sz w:val="20"/>
              </w:rPr>
              <w:t>910</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495" w:right="479"/>
              <w:rPr>
                <w:sz w:val="20"/>
              </w:rPr>
            </w:pPr>
            <w:r>
              <w:rPr>
                <w:sz w:val="20"/>
              </w:rPr>
              <w:t>6460</w:t>
            </w:r>
          </w:p>
          <w:p w:rsidR="000443A0" w:rsidRDefault="00FA6273">
            <w:pPr>
              <w:pStyle w:val="TableParagraph"/>
              <w:spacing w:before="5" w:line="212" w:lineRule="exact"/>
              <w:ind w:left="495" w:right="479"/>
              <w:rPr>
                <w:sz w:val="20"/>
              </w:rPr>
            </w:pPr>
            <w:r>
              <w:rPr>
                <w:sz w:val="20"/>
              </w:rPr>
              <w:t>5988</w:t>
            </w:r>
          </w:p>
        </w:tc>
        <w:tc>
          <w:tcPr>
            <w:tcW w:w="1560" w:type="dxa"/>
            <w:vMerge w:val="restart"/>
            <w:tcBorders>
              <w:top w:val="single" w:sz="2" w:space="0" w:color="000000"/>
              <w:left w:val="single" w:sz="2" w:space="0" w:color="000000"/>
            </w:tcBorders>
          </w:tcPr>
          <w:p w:rsidR="000443A0" w:rsidRDefault="000443A0">
            <w:pPr>
              <w:pStyle w:val="TableParagraph"/>
              <w:jc w:val="left"/>
              <w:rPr>
                <w:b/>
              </w:rPr>
            </w:pPr>
          </w:p>
          <w:p w:rsidR="000443A0" w:rsidRDefault="000443A0">
            <w:pPr>
              <w:pStyle w:val="TableParagraph"/>
              <w:spacing w:before="6"/>
              <w:jc w:val="left"/>
              <w:rPr>
                <w:b/>
                <w:sz w:val="28"/>
              </w:rPr>
            </w:pPr>
          </w:p>
          <w:p w:rsidR="000443A0" w:rsidRDefault="002F0D58">
            <w:pPr>
              <w:pStyle w:val="TableParagraph"/>
              <w:ind w:left="184"/>
              <w:jc w:val="left"/>
              <w:rPr>
                <w:sz w:val="20"/>
              </w:rPr>
            </w:pPr>
            <w:r>
              <w:rPr>
                <w:sz w:val="20"/>
              </w:rPr>
              <w:t>Project T</w:t>
            </w:r>
            <w:r w:rsidR="00FA6273">
              <w:rPr>
                <w:sz w:val="20"/>
              </w:rPr>
              <w:t>-TX-0002</w:t>
            </w:r>
          </w:p>
        </w:tc>
      </w:tr>
      <w:tr w:rsidR="000443A0">
        <w:trPr>
          <w:trHeight w:val="455"/>
        </w:trPr>
        <w:tc>
          <w:tcPr>
            <w:tcW w:w="1949" w:type="dxa"/>
            <w:vMerge/>
            <w:tcBorders>
              <w:top w:val="nil"/>
              <w:right w:val="single" w:sz="2" w:space="0" w:color="000000"/>
            </w:tcBorders>
          </w:tcPr>
          <w:p w:rsidR="000443A0" w:rsidRDefault="000443A0">
            <w:pPr>
              <w:rPr>
                <w:sz w:val="2"/>
                <w:szCs w:val="2"/>
              </w:rPr>
            </w:pPr>
          </w:p>
        </w:tc>
        <w:tc>
          <w:tcPr>
            <w:tcW w:w="88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5"/>
              <w:ind w:left="104" w:right="91"/>
              <w:rPr>
                <w:sz w:val="20"/>
              </w:rPr>
            </w:pPr>
            <w:r>
              <w:rPr>
                <w:sz w:val="20"/>
              </w:rPr>
              <w:t>1000</w:t>
            </w:r>
          </w:p>
        </w:tc>
        <w:tc>
          <w:tcPr>
            <w:tcW w:w="883"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8" w:lineRule="exact"/>
              <w:ind w:left="239"/>
              <w:jc w:val="left"/>
              <w:rPr>
                <w:sz w:val="20"/>
              </w:rPr>
            </w:pPr>
            <w:r>
              <w:rPr>
                <w:sz w:val="20"/>
              </w:rPr>
              <w:t>Male</w:t>
            </w:r>
          </w:p>
          <w:p w:rsidR="000443A0" w:rsidRDefault="00FA6273">
            <w:pPr>
              <w:pStyle w:val="TableParagraph"/>
              <w:spacing w:before="5" w:line="212" w:lineRule="exact"/>
              <w:ind w:left="150"/>
              <w:jc w:val="left"/>
              <w:rPr>
                <w:sz w:val="20"/>
              </w:rPr>
            </w:pPr>
            <w:r>
              <w:rPr>
                <w:sz w:val="20"/>
              </w:rPr>
              <w:t>Female</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8" w:lineRule="exact"/>
              <w:ind w:left="495" w:right="474"/>
              <w:rPr>
                <w:sz w:val="20"/>
              </w:rPr>
            </w:pPr>
            <w:r>
              <w:rPr>
                <w:sz w:val="20"/>
              </w:rPr>
              <w:t>899</w:t>
            </w:r>
          </w:p>
          <w:p w:rsidR="000443A0" w:rsidRDefault="00FA6273">
            <w:pPr>
              <w:pStyle w:val="TableParagraph"/>
              <w:spacing w:before="5" w:line="212" w:lineRule="exact"/>
              <w:ind w:left="495" w:right="474"/>
              <w:rPr>
                <w:sz w:val="20"/>
              </w:rPr>
            </w:pPr>
            <w:r>
              <w:rPr>
                <w:sz w:val="20"/>
              </w:rPr>
              <w:t>1680</w:t>
            </w:r>
          </w:p>
        </w:tc>
        <w:tc>
          <w:tcPr>
            <w:tcW w:w="18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18" w:lineRule="exact"/>
              <w:ind w:left="495" w:right="479"/>
              <w:rPr>
                <w:sz w:val="20"/>
              </w:rPr>
            </w:pPr>
            <w:r>
              <w:rPr>
                <w:sz w:val="20"/>
              </w:rPr>
              <w:t>5095</w:t>
            </w:r>
          </w:p>
          <w:p w:rsidR="000443A0" w:rsidRDefault="00FA6273">
            <w:pPr>
              <w:pStyle w:val="TableParagraph"/>
              <w:spacing w:before="5" w:line="212" w:lineRule="exact"/>
              <w:ind w:left="495" w:right="482"/>
              <w:rPr>
                <w:sz w:val="20"/>
              </w:rPr>
            </w:pPr>
            <w:r>
              <w:rPr>
                <w:sz w:val="20"/>
              </w:rPr>
              <w:t>12098</w:t>
            </w:r>
          </w:p>
        </w:tc>
        <w:tc>
          <w:tcPr>
            <w:tcW w:w="1560" w:type="dxa"/>
            <w:vMerge/>
            <w:tcBorders>
              <w:top w:val="nil"/>
              <w:left w:val="single" w:sz="2" w:space="0" w:color="000000"/>
            </w:tcBorders>
          </w:tcPr>
          <w:p w:rsidR="000443A0" w:rsidRDefault="000443A0">
            <w:pPr>
              <w:rPr>
                <w:sz w:val="2"/>
                <w:szCs w:val="2"/>
              </w:rPr>
            </w:pPr>
          </w:p>
        </w:tc>
      </w:tr>
      <w:tr w:rsidR="000443A0">
        <w:trPr>
          <w:trHeight w:val="460"/>
        </w:trPr>
        <w:tc>
          <w:tcPr>
            <w:tcW w:w="1949" w:type="dxa"/>
            <w:vMerge/>
            <w:tcBorders>
              <w:top w:val="nil"/>
              <w:right w:val="single" w:sz="2" w:space="0" w:color="000000"/>
            </w:tcBorders>
          </w:tcPr>
          <w:p w:rsidR="000443A0" w:rsidRDefault="000443A0">
            <w:pPr>
              <w:rPr>
                <w:sz w:val="2"/>
                <w:szCs w:val="2"/>
              </w:rPr>
            </w:pPr>
          </w:p>
        </w:tc>
        <w:tc>
          <w:tcPr>
            <w:tcW w:w="888" w:type="dxa"/>
            <w:tcBorders>
              <w:top w:val="single" w:sz="2" w:space="0" w:color="000000"/>
              <w:left w:val="single" w:sz="2" w:space="0" w:color="000000"/>
              <w:right w:val="single" w:sz="2" w:space="0" w:color="000000"/>
            </w:tcBorders>
          </w:tcPr>
          <w:p w:rsidR="000443A0" w:rsidRDefault="00FA6273">
            <w:pPr>
              <w:pStyle w:val="TableParagraph"/>
              <w:spacing w:before="105"/>
              <w:ind w:left="104" w:right="91"/>
              <w:rPr>
                <w:sz w:val="20"/>
              </w:rPr>
            </w:pPr>
            <w:r>
              <w:rPr>
                <w:sz w:val="20"/>
              </w:rPr>
              <w:t>2000</w:t>
            </w:r>
          </w:p>
        </w:tc>
        <w:tc>
          <w:tcPr>
            <w:tcW w:w="883"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239"/>
              <w:jc w:val="left"/>
              <w:rPr>
                <w:sz w:val="20"/>
              </w:rPr>
            </w:pPr>
            <w:r>
              <w:rPr>
                <w:sz w:val="20"/>
              </w:rPr>
              <w:t>Male</w:t>
            </w:r>
          </w:p>
          <w:p w:rsidR="000443A0" w:rsidRDefault="00FA6273">
            <w:pPr>
              <w:pStyle w:val="TableParagraph"/>
              <w:spacing w:before="5" w:line="217" w:lineRule="exact"/>
              <w:ind w:left="150"/>
              <w:jc w:val="left"/>
              <w:rPr>
                <w:sz w:val="20"/>
              </w:rPr>
            </w:pPr>
            <w:r>
              <w:rPr>
                <w:sz w:val="20"/>
              </w:rPr>
              <w:t>Female</w:t>
            </w:r>
          </w:p>
        </w:tc>
        <w:tc>
          <w:tcPr>
            <w:tcW w:w="186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495" w:right="474"/>
              <w:rPr>
                <w:sz w:val="20"/>
              </w:rPr>
            </w:pPr>
            <w:r>
              <w:rPr>
                <w:sz w:val="20"/>
              </w:rPr>
              <w:t>1150</w:t>
            </w:r>
          </w:p>
          <w:p w:rsidR="000443A0" w:rsidRDefault="00FA6273">
            <w:pPr>
              <w:pStyle w:val="TableParagraph"/>
              <w:spacing w:before="5" w:line="217" w:lineRule="exact"/>
              <w:ind w:left="495" w:right="474"/>
              <w:rPr>
                <w:sz w:val="20"/>
              </w:rPr>
            </w:pPr>
            <w:r>
              <w:rPr>
                <w:sz w:val="20"/>
              </w:rPr>
              <w:t>638</w:t>
            </w:r>
          </w:p>
        </w:tc>
        <w:tc>
          <w:tcPr>
            <w:tcW w:w="186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495" w:right="479"/>
              <w:rPr>
                <w:sz w:val="20"/>
              </w:rPr>
            </w:pPr>
            <w:r>
              <w:rPr>
                <w:sz w:val="20"/>
              </w:rPr>
              <w:t>5542</w:t>
            </w:r>
          </w:p>
          <w:p w:rsidR="000443A0" w:rsidRDefault="00FA6273">
            <w:pPr>
              <w:pStyle w:val="TableParagraph"/>
              <w:spacing w:before="5" w:line="217" w:lineRule="exact"/>
              <w:ind w:left="495" w:right="479"/>
              <w:rPr>
                <w:sz w:val="20"/>
              </w:rPr>
            </w:pPr>
            <w:r>
              <w:rPr>
                <w:sz w:val="20"/>
              </w:rPr>
              <w:t>3601</w:t>
            </w:r>
          </w:p>
        </w:tc>
        <w:tc>
          <w:tcPr>
            <w:tcW w:w="1560" w:type="dxa"/>
            <w:vMerge/>
            <w:tcBorders>
              <w:top w:val="nil"/>
              <w:left w:val="single" w:sz="2" w:space="0" w:color="000000"/>
            </w:tcBorders>
          </w:tcPr>
          <w:p w:rsidR="000443A0" w:rsidRDefault="000443A0">
            <w:pPr>
              <w:rPr>
                <w:sz w:val="2"/>
                <w:szCs w:val="2"/>
              </w:rPr>
            </w:pPr>
          </w:p>
        </w:tc>
      </w:tr>
    </w:tbl>
    <w:p w:rsidR="000443A0" w:rsidRDefault="000443A0">
      <w:pPr>
        <w:pStyle w:val="a3"/>
        <w:rPr>
          <w:b/>
          <w:sz w:val="26"/>
        </w:rPr>
      </w:pPr>
    </w:p>
    <w:p w:rsidR="000443A0" w:rsidRDefault="000443A0">
      <w:pPr>
        <w:pStyle w:val="a3"/>
        <w:spacing w:before="9"/>
        <w:rPr>
          <w:b/>
          <w:sz w:val="20"/>
        </w:rPr>
      </w:pPr>
    </w:p>
    <w:p w:rsidR="000443A0" w:rsidRDefault="00FA6273">
      <w:pPr>
        <w:pStyle w:val="a4"/>
        <w:numPr>
          <w:ilvl w:val="1"/>
          <w:numId w:val="11"/>
        </w:numPr>
        <w:tabs>
          <w:tab w:val="left" w:pos="1067"/>
          <w:tab w:val="left" w:pos="1068"/>
        </w:tabs>
        <w:rPr>
          <w:b/>
          <w:sz w:val="28"/>
        </w:rPr>
      </w:pPr>
      <w:bookmarkStart w:id="15" w:name="_bookmark64"/>
      <w:bookmarkStart w:id="16" w:name="6.3_Repeated_Dose_Toxicity"/>
      <w:bookmarkEnd w:id="15"/>
      <w:bookmarkEnd w:id="16"/>
      <w:r>
        <w:rPr>
          <w:b/>
          <w:sz w:val="28"/>
        </w:rPr>
        <w:t>Repeated Dose</w:t>
      </w:r>
      <w:r>
        <w:rPr>
          <w:b/>
          <w:spacing w:val="-2"/>
          <w:sz w:val="28"/>
        </w:rPr>
        <w:t xml:space="preserve"> </w:t>
      </w:r>
      <w:r>
        <w:rPr>
          <w:b/>
          <w:sz w:val="28"/>
        </w:rPr>
        <w:t>Toxicity</w:t>
      </w:r>
    </w:p>
    <w:p w:rsidR="000443A0" w:rsidRDefault="00FA6273">
      <w:pPr>
        <w:pStyle w:val="a3"/>
        <w:spacing w:before="140"/>
        <w:ind w:left="215"/>
      </w:pPr>
      <w:r>
        <w:t xml:space="preserve">Repeated-dose toxicity studies of </w:t>
      </w:r>
      <w:r w:rsidR="002F0D58">
        <w:t>PROJECT T</w:t>
      </w:r>
      <w:r>
        <w:t xml:space="preserve"> were conducted in rats and dogs.</w:t>
      </w:r>
    </w:p>
    <w:p w:rsidR="000443A0" w:rsidRDefault="000443A0">
      <w:pPr>
        <w:pStyle w:val="a3"/>
        <w:rPr>
          <w:sz w:val="26"/>
        </w:rPr>
      </w:pPr>
    </w:p>
    <w:p w:rsidR="000443A0" w:rsidRDefault="000443A0">
      <w:pPr>
        <w:pStyle w:val="a3"/>
        <w:spacing w:before="6"/>
        <w:rPr>
          <w:sz w:val="23"/>
        </w:rPr>
      </w:pPr>
    </w:p>
    <w:p w:rsidR="000443A0" w:rsidRDefault="00FA6273">
      <w:pPr>
        <w:pStyle w:val="2"/>
        <w:numPr>
          <w:ilvl w:val="2"/>
          <w:numId w:val="11"/>
        </w:numPr>
        <w:tabs>
          <w:tab w:val="left" w:pos="1067"/>
          <w:tab w:val="left" w:pos="1068"/>
        </w:tabs>
      </w:pPr>
      <w:bookmarkStart w:id="17" w:name="6.3.1_4-Week_Repeated_Oral_Dose_Toxicity"/>
      <w:bookmarkEnd w:id="17"/>
      <w:r>
        <w:t>4-Week Repeated Oral Dose Toxicity Study in Rats with 4-Week</w:t>
      </w:r>
      <w:r>
        <w:rPr>
          <w:spacing w:val="-4"/>
        </w:rPr>
        <w:t xml:space="preserve"> </w:t>
      </w:r>
      <w:r>
        <w:t>Recovery</w:t>
      </w:r>
    </w:p>
    <w:p w:rsidR="000443A0" w:rsidRDefault="00FA6273">
      <w:pPr>
        <w:pStyle w:val="a3"/>
        <w:spacing w:before="139" w:line="261" w:lineRule="auto"/>
        <w:ind w:left="215" w:right="2013"/>
      </w:pPr>
      <w:r>
        <w:t xml:space="preserve">A 4-week repeated oral dose toxicity study of </w:t>
      </w:r>
      <w:r w:rsidR="002F0D58">
        <w:t>PROJECT T</w:t>
      </w:r>
      <w:r>
        <w:t xml:space="preserve"> was performed in rats at doses of 100, 300 and 1000 mg/kg/day (</w:t>
      </w:r>
      <w:hyperlink w:anchor="_bookmark65" w:history="1">
        <w:r>
          <w:t>Table 6-4</w:t>
        </w:r>
      </w:hyperlink>
      <w:r>
        <w:t>).</w:t>
      </w:r>
    </w:p>
    <w:p w:rsidR="000443A0" w:rsidRDefault="00FA6273">
      <w:pPr>
        <w:pStyle w:val="a3"/>
        <w:spacing w:before="118" w:line="261" w:lineRule="auto"/>
        <w:ind w:left="215" w:right="1852"/>
      </w:pPr>
      <w:r>
        <w:t>No effects were observed in general condition, body weight, food consumption, water consumption, ophthalmology, urinalysis, hematology, blood biochemistry, necropsy, organ weights, or histopathology at doses up to 1000 mg/kg/day [</w:t>
      </w:r>
      <w:r w:rsidR="002F0D58">
        <w:t>Project T</w:t>
      </w:r>
      <w:r>
        <w:t>-TX-0003]. Therefore, the NOAEL (no observed adverse effect level) was concluded to be 1000 mg/kg/day.</w:t>
      </w:r>
    </w:p>
    <w:p w:rsidR="000443A0" w:rsidRDefault="000443A0">
      <w:pPr>
        <w:spacing w:line="261" w:lineRule="auto"/>
        <w:sectPr w:rsidR="000443A0">
          <w:pgSz w:w="12240" w:h="15840"/>
          <w:pgMar w:top="1560" w:right="0" w:bottom="940" w:left="1400" w:header="581" w:footer="748" w:gutter="0"/>
          <w:cols w:space="720"/>
        </w:sectPr>
      </w:pPr>
    </w:p>
    <w:p w:rsidR="000443A0" w:rsidRDefault="00FA6273">
      <w:pPr>
        <w:pStyle w:val="a3"/>
        <w:spacing w:before="146" w:line="261" w:lineRule="auto"/>
        <w:ind w:left="215" w:right="1687"/>
      </w:pPr>
      <w:r>
        <w:lastRenderedPageBreak/>
        <w:t>The results of plasma concentrations are shown i</w:t>
      </w:r>
      <w:hyperlink w:anchor="_bookmark66" w:history="1">
        <w:r>
          <w:t>n Table 6-5.</w:t>
        </w:r>
      </w:hyperlink>
      <w:r>
        <w:t xml:space="preserve"> The </w:t>
      </w:r>
      <w:proofErr w:type="spellStart"/>
      <w:r>
        <w:t>C</w:t>
      </w:r>
      <w:r>
        <w:rPr>
          <w:vertAlign w:val="subscript"/>
        </w:rPr>
        <w:t>max</w:t>
      </w:r>
      <w:proofErr w:type="spellEnd"/>
      <w:r>
        <w:t xml:space="preserve"> increased as the dose increased, though with saturation tendency, in both female and male animals. The AUC</w:t>
      </w:r>
      <w:r>
        <w:rPr>
          <w:vertAlign w:val="subscript"/>
        </w:rPr>
        <w:t>24h</w:t>
      </w:r>
      <w:r>
        <w:t xml:space="preserve"> tended to saturate in both females and males with no dose-dependency. The AUC</w:t>
      </w:r>
      <w:r>
        <w:rPr>
          <w:vertAlign w:val="subscript"/>
        </w:rPr>
        <w:t>24h</w:t>
      </w:r>
      <w:r>
        <w:t xml:space="preserve"> after the final dose tended to be greater than that after the first dose.</w:t>
      </w:r>
    </w:p>
    <w:p w:rsidR="000443A0" w:rsidRDefault="000443A0">
      <w:pPr>
        <w:pStyle w:val="a3"/>
        <w:rPr>
          <w:sz w:val="26"/>
        </w:rPr>
      </w:pPr>
    </w:p>
    <w:p w:rsidR="000443A0" w:rsidRDefault="000443A0">
      <w:pPr>
        <w:pStyle w:val="a3"/>
        <w:spacing w:before="1"/>
        <w:rPr>
          <w:sz w:val="21"/>
        </w:rPr>
      </w:pPr>
    </w:p>
    <w:p w:rsidR="000443A0" w:rsidRPr="002F0D58" w:rsidRDefault="00FA6273">
      <w:pPr>
        <w:pStyle w:val="2"/>
        <w:numPr>
          <w:ilvl w:val="2"/>
          <w:numId w:val="11"/>
        </w:numPr>
        <w:tabs>
          <w:tab w:val="left" w:pos="1067"/>
          <w:tab w:val="left" w:pos="1068"/>
        </w:tabs>
        <w:spacing w:line="261" w:lineRule="auto"/>
        <w:ind w:right="1655"/>
        <w:rPr>
          <w:highlight w:val="cyan"/>
        </w:rPr>
      </w:pPr>
      <w:bookmarkStart w:id="18" w:name="6.3.2_Additional_High-Dose,_4-Week_Repea"/>
      <w:bookmarkEnd w:id="18"/>
      <w:r w:rsidRPr="002F0D58">
        <w:rPr>
          <w:highlight w:val="cyan"/>
        </w:rPr>
        <w:t>Additional High-Dose, 4-Week Repeated Oral Dose Toxicity Study in Rats with 4-Week Recovery</w:t>
      </w:r>
    </w:p>
    <w:p w:rsidR="000443A0" w:rsidRPr="002F0D58" w:rsidRDefault="00FA6273">
      <w:pPr>
        <w:pStyle w:val="a3"/>
        <w:spacing w:before="113" w:line="261" w:lineRule="auto"/>
        <w:ind w:left="215" w:right="1625"/>
        <w:rPr>
          <w:highlight w:val="cyan"/>
        </w:rPr>
      </w:pPr>
      <w:r w:rsidRPr="002F0D58">
        <w:rPr>
          <w:highlight w:val="cyan"/>
        </w:rPr>
        <w:t xml:space="preserve">To evaluate toxicity of </w:t>
      </w:r>
      <w:r w:rsidR="002F0D58" w:rsidRPr="002F0D58">
        <w:rPr>
          <w:highlight w:val="cyan"/>
        </w:rPr>
        <w:t>PROJECT T</w:t>
      </w:r>
      <w:r w:rsidRPr="002F0D58">
        <w:rPr>
          <w:highlight w:val="cyan"/>
        </w:rPr>
        <w:t xml:space="preserve"> at higher dose levels, a 4-week oral dose toxicity study of </w:t>
      </w:r>
      <w:r w:rsidR="002F0D58" w:rsidRPr="002F0D58">
        <w:rPr>
          <w:highlight w:val="cyan"/>
        </w:rPr>
        <w:t>PROJECT T</w:t>
      </w:r>
      <w:r w:rsidRPr="002F0D58">
        <w:rPr>
          <w:highlight w:val="cyan"/>
        </w:rPr>
        <w:t xml:space="preserve"> in rats was conducted at doses of 1000 and 2000 mg/kg/day (1000 mg/kg twice daily) (</w:t>
      </w:r>
      <w:hyperlink w:anchor="_bookmark65" w:history="1">
        <w:r w:rsidRPr="002F0D58">
          <w:rPr>
            <w:highlight w:val="cyan"/>
          </w:rPr>
          <w:t>Table 6-4</w:t>
        </w:r>
      </w:hyperlink>
      <w:r w:rsidRPr="002F0D58">
        <w:rPr>
          <w:highlight w:val="cyan"/>
        </w:rPr>
        <w:t>).</w:t>
      </w:r>
    </w:p>
    <w:p w:rsidR="000443A0" w:rsidRPr="002F0D58" w:rsidRDefault="00FA6273" w:rsidP="002F0D58">
      <w:pPr>
        <w:pStyle w:val="a3"/>
        <w:spacing w:before="118" w:line="261" w:lineRule="auto"/>
        <w:ind w:left="215" w:right="1626"/>
        <w:rPr>
          <w:highlight w:val="cyan"/>
        </w:rPr>
      </w:pPr>
      <w:r w:rsidRPr="002F0D58">
        <w:rPr>
          <w:highlight w:val="cyan"/>
        </w:rPr>
        <w:t>No effects were observed in body weight, food consumption, water consumption, ophthalmology, urinalysis, hematology, blood chemistry, necropsy, or organ weights at doses up to 2000 mg/kg/day. White feces were observed in male and female rats at a dose of</w:t>
      </w:r>
      <w:r w:rsidR="002F0D58">
        <w:rPr>
          <w:highlight w:val="cyan"/>
        </w:rPr>
        <w:t xml:space="preserve"> </w:t>
      </w:r>
      <w:r w:rsidRPr="002F0D58">
        <w:rPr>
          <w:highlight w:val="cyan"/>
        </w:rPr>
        <w:t xml:space="preserve">2000 mg/kg/day, but this finding was judged to have no toxicological significance, because it was considered to be the result of excretion of unabsorbed test article. On histopathology, the incidences of diffuse thickening and cell infiltration of the </w:t>
      </w:r>
      <w:proofErr w:type="spellStart"/>
      <w:r w:rsidRPr="002F0D58">
        <w:rPr>
          <w:highlight w:val="cyan"/>
        </w:rPr>
        <w:t>cecal</w:t>
      </w:r>
      <w:proofErr w:type="spellEnd"/>
      <w:r w:rsidRPr="002F0D58">
        <w:rPr>
          <w:highlight w:val="cyan"/>
        </w:rPr>
        <w:t xml:space="preserve"> mucosa increased in males at doses of 1000 and 2000 mg/kg/day. However, such changes were also observed in the control groups and were not degenerative changes, and they might be physiological reactions related to a slight increase in the activity of gut-associated lymphatic tissue (GALT) due to the presence of a large amount of the test article in the gastrointestinal tract. These findings were considered to be of little toxicological significance [</w:t>
      </w:r>
      <w:r w:rsidR="002F0D58" w:rsidRPr="002F0D58">
        <w:rPr>
          <w:highlight w:val="cyan"/>
        </w:rPr>
        <w:t>Project T</w:t>
      </w:r>
      <w:r w:rsidRPr="002F0D58">
        <w:rPr>
          <w:highlight w:val="cyan"/>
        </w:rPr>
        <w:t>-TX-0014]. Therefore, the NOAEL was concluded to be 2000 mg/kg/day.</w:t>
      </w:r>
    </w:p>
    <w:p w:rsidR="000443A0" w:rsidRDefault="00FA6273">
      <w:pPr>
        <w:pStyle w:val="a3"/>
        <w:spacing w:before="110" w:line="261" w:lineRule="auto"/>
        <w:ind w:left="215" w:right="1855"/>
      </w:pPr>
      <w:r w:rsidRPr="002F0D58">
        <w:rPr>
          <w:highlight w:val="cyan"/>
        </w:rPr>
        <w:t>The results of plasma concentrations are shown i</w:t>
      </w:r>
      <w:hyperlink w:anchor="_bookmark66" w:history="1">
        <w:r w:rsidRPr="002F0D58">
          <w:rPr>
            <w:highlight w:val="cyan"/>
          </w:rPr>
          <w:t>n Table 6-5</w:t>
        </w:r>
      </w:hyperlink>
      <w:r w:rsidRPr="002F0D58">
        <w:rPr>
          <w:highlight w:val="cyan"/>
        </w:rPr>
        <w:t xml:space="preserve"> and </w:t>
      </w:r>
      <w:hyperlink w:anchor="_bookmark67" w:history="1">
        <w:r w:rsidRPr="002F0D58">
          <w:rPr>
            <w:highlight w:val="cyan"/>
          </w:rPr>
          <w:t>Table 6-6.</w:t>
        </w:r>
      </w:hyperlink>
      <w:r w:rsidRPr="002F0D58">
        <w:rPr>
          <w:highlight w:val="cyan"/>
        </w:rPr>
        <w:t xml:space="preserve"> The </w:t>
      </w:r>
      <w:proofErr w:type="spellStart"/>
      <w:r w:rsidRPr="002F0D58">
        <w:rPr>
          <w:highlight w:val="cyan"/>
        </w:rPr>
        <w:t>C</w:t>
      </w:r>
      <w:r w:rsidRPr="002F0D58">
        <w:rPr>
          <w:highlight w:val="cyan"/>
          <w:vertAlign w:val="subscript"/>
        </w:rPr>
        <w:t>max</w:t>
      </w:r>
      <w:proofErr w:type="spellEnd"/>
      <w:r w:rsidRPr="002F0D58">
        <w:rPr>
          <w:highlight w:val="cyan"/>
        </w:rPr>
        <w:t xml:space="preserve"> of </w:t>
      </w:r>
      <w:r w:rsidR="002F0D58" w:rsidRPr="002F0D58">
        <w:rPr>
          <w:highlight w:val="cyan"/>
        </w:rPr>
        <w:t>PROJECT T</w:t>
      </w:r>
      <w:r w:rsidRPr="002F0D58">
        <w:rPr>
          <w:highlight w:val="cyan"/>
        </w:rPr>
        <w:t xml:space="preserve"> and its metabolite, URM-1 (AS2780148-00) in the 1000 mg/kg/day group was almost comparable to that in the 2000 mg/kg/day group. The AUC</w:t>
      </w:r>
      <w:r w:rsidRPr="002F0D58">
        <w:rPr>
          <w:highlight w:val="cyan"/>
          <w:vertAlign w:val="subscript"/>
        </w:rPr>
        <w:t>24h</w:t>
      </w:r>
      <w:r w:rsidRPr="002F0D58">
        <w:rPr>
          <w:highlight w:val="cyan"/>
        </w:rPr>
        <w:t xml:space="preserve"> of both </w:t>
      </w:r>
      <w:r w:rsidR="002F0D58" w:rsidRPr="002F0D58">
        <w:rPr>
          <w:highlight w:val="cyan"/>
        </w:rPr>
        <w:t>PROJECT T</w:t>
      </w:r>
      <w:r w:rsidRPr="002F0D58">
        <w:rPr>
          <w:highlight w:val="cyan"/>
        </w:rPr>
        <w:t xml:space="preserve"> and AS2780148-00 increased with increasing dose levels. There were no effects of repeated administration, and no gender differences were observed.</w:t>
      </w:r>
    </w:p>
    <w:p w:rsidR="000443A0" w:rsidRDefault="000443A0">
      <w:pPr>
        <w:pStyle w:val="a3"/>
        <w:rPr>
          <w:sz w:val="26"/>
        </w:rPr>
      </w:pPr>
    </w:p>
    <w:p w:rsidR="000443A0" w:rsidRDefault="000443A0">
      <w:pPr>
        <w:pStyle w:val="a3"/>
        <w:rPr>
          <w:sz w:val="21"/>
        </w:rPr>
      </w:pPr>
    </w:p>
    <w:p w:rsidR="000443A0" w:rsidRDefault="00FA6273">
      <w:pPr>
        <w:pStyle w:val="2"/>
        <w:numPr>
          <w:ilvl w:val="2"/>
          <w:numId w:val="11"/>
        </w:numPr>
        <w:tabs>
          <w:tab w:val="left" w:pos="1067"/>
          <w:tab w:val="left" w:pos="1068"/>
        </w:tabs>
      </w:pPr>
      <w:bookmarkStart w:id="19" w:name="6.3.3_4-Week_Repeated_Oral_Dose_Toxicity"/>
      <w:bookmarkEnd w:id="19"/>
      <w:r>
        <w:t>4-Week Repeated Oral Dose Toxicity Study in Dogs with 4-Week</w:t>
      </w:r>
      <w:r>
        <w:rPr>
          <w:spacing w:val="-3"/>
        </w:rPr>
        <w:t xml:space="preserve"> </w:t>
      </w:r>
      <w:r>
        <w:t>Recovery</w:t>
      </w:r>
    </w:p>
    <w:p w:rsidR="000443A0" w:rsidRDefault="00FA6273">
      <w:pPr>
        <w:pStyle w:val="a3"/>
        <w:spacing w:before="140" w:line="261" w:lineRule="auto"/>
        <w:ind w:left="215" w:right="1546"/>
      </w:pPr>
      <w:r>
        <w:t xml:space="preserve">A 4-week repeated oral dose toxicity study of </w:t>
      </w:r>
      <w:r w:rsidR="002F0D58">
        <w:t>PROJECT T</w:t>
      </w:r>
      <w:r>
        <w:t xml:space="preserve"> was performed in dogs at doses of 30, 100 and 300 mg/kg/day (</w:t>
      </w:r>
      <w:hyperlink w:anchor="_bookmark65" w:history="1">
        <w:r>
          <w:t>Table 6-4</w:t>
        </w:r>
      </w:hyperlink>
      <w:r>
        <w:t>).</w:t>
      </w:r>
    </w:p>
    <w:p w:rsidR="000443A0" w:rsidRDefault="00FA6273">
      <w:pPr>
        <w:pStyle w:val="a3"/>
        <w:spacing w:before="118" w:line="261" w:lineRule="auto"/>
        <w:ind w:left="215" w:right="1608"/>
      </w:pPr>
      <w:r>
        <w:t>Apart from yellowish white feces considered to contain unabsorbed test article were observed at 100 and 300 mg/kg/day, no effects were observed in body weight, food consumption, ophthalmology, urinalysis, hematology, blood biochemistry, necropsy, organ weights, or histopathology at doses up to 300 mg/kg/day [</w:t>
      </w:r>
      <w:r w:rsidR="002F0D58">
        <w:t>Project T</w:t>
      </w:r>
      <w:r>
        <w:t>-TX-0004]. Therefore, the NOAEL was concluded to be 300 mg/kg/day.</w:t>
      </w:r>
    </w:p>
    <w:p w:rsidR="000443A0" w:rsidRDefault="00FA6273">
      <w:pPr>
        <w:pStyle w:val="a3"/>
        <w:spacing w:before="116" w:line="261" w:lineRule="auto"/>
        <w:ind w:left="215" w:right="1601"/>
      </w:pPr>
      <w:r>
        <w:t>The results of plasma concentrations are shown i</w:t>
      </w:r>
      <w:hyperlink w:anchor="_bookmark66" w:history="1">
        <w:r>
          <w:t>n Table 6-5.</w:t>
        </w:r>
      </w:hyperlink>
      <w:r>
        <w:t xml:space="preserve"> The </w:t>
      </w:r>
      <w:proofErr w:type="spellStart"/>
      <w:r>
        <w:t>C</w:t>
      </w:r>
      <w:r>
        <w:rPr>
          <w:vertAlign w:val="subscript"/>
        </w:rPr>
        <w:t>max</w:t>
      </w:r>
      <w:proofErr w:type="spellEnd"/>
      <w:r>
        <w:t xml:space="preserve"> and AUC</w:t>
      </w:r>
      <w:r>
        <w:rPr>
          <w:vertAlign w:val="subscript"/>
        </w:rPr>
        <w:t>24h</w:t>
      </w:r>
      <w:r>
        <w:t xml:space="preserve"> showed dose-dependency at doses up to 100 mg/kg/day while saturation tendency was observed at, 300 mg/kg/day. There were no effects of repeated administration or sex differences observed.</w:t>
      </w:r>
    </w:p>
    <w:p w:rsidR="000443A0" w:rsidRDefault="000443A0">
      <w:pPr>
        <w:spacing w:line="261" w:lineRule="auto"/>
        <w:sectPr w:rsidR="000443A0">
          <w:pgSz w:w="12240" w:h="15840"/>
          <w:pgMar w:top="1560" w:right="0" w:bottom="940" w:left="1400" w:header="581" w:footer="748" w:gutter="0"/>
          <w:cols w:space="720"/>
        </w:sectPr>
      </w:pPr>
    </w:p>
    <w:p w:rsidR="000443A0" w:rsidRDefault="000443A0">
      <w:pPr>
        <w:pStyle w:val="a3"/>
        <w:rPr>
          <w:sz w:val="20"/>
        </w:rPr>
      </w:pPr>
    </w:p>
    <w:p w:rsidR="000443A0" w:rsidRDefault="000443A0">
      <w:pPr>
        <w:pStyle w:val="a3"/>
        <w:spacing w:before="9"/>
        <w:rPr>
          <w:sz w:val="21"/>
        </w:rPr>
      </w:pPr>
    </w:p>
    <w:p w:rsidR="000443A0" w:rsidRDefault="00FA6273">
      <w:pPr>
        <w:pStyle w:val="2"/>
        <w:numPr>
          <w:ilvl w:val="2"/>
          <w:numId w:val="11"/>
        </w:numPr>
        <w:tabs>
          <w:tab w:val="left" w:pos="1067"/>
          <w:tab w:val="left" w:pos="1068"/>
        </w:tabs>
        <w:spacing w:before="90" w:line="261" w:lineRule="auto"/>
        <w:ind w:right="1614"/>
      </w:pPr>
      <w:bookmarkStart w:id="20" w:name="6.3.4_Additional_High-Dose,_4-Week_Repea"/>
      <w:bookmarkEnd w:id="20"/>
      <w:r>
        <w:t>Additional High-Dose, 4-Week Repeated Oral Dose Toxicity Study in Dogs with 4-Week Recovery</w:t>
      </w:r>
    </w:p>
    <w:p w:rsidR="000443A0" w:rsidRDefault="00FA6273">
      <w:pPr>
        <w:pStyle w:val="a3"/>
        <w:spacing w:before="114" w:line="261" w:lineRule="auto"/>
        <w:ind w:left="215" w:right="1652"/>
      </w:pPr>
      <w:r>
        <w:t xml:space="preserve">To evaluate toxicity of </w:t>
      </w:r>
      <w:r w:rsidR="002F0D58">
        <w:t>PROJECT T</w:t>
      </w:r>
      <w:r>
        <w:t xml:space="preserve"> at higher dose levels, a 4-week repeated oral dose toxicity study of </w:t>
      </w:r>
      <w:r w:rsidR="002F0D58">
        <w:t>PROJECT T</w:t>
      </w:r>
      <w:r>
        <w:t xml:space="preserve"> in dogs was conducted at doses of 1000 and 2000 mg/kg/day (1000 mg/kg twice daily) (</w:t>
      </w:r>
      <w:hyperlink w:anchor="_bookmark65" w:history="1">
        <w:r>
          <w:t>Table 6-4</w:t>
        </w:r>
      </w:hyperlink>
      <w:r>
        <w:t>).</w:t>
      </w:r>
    </w:p>
    <w:p w:rsidR="000443A0" w:rsidRDefault="00FA6273">
      <w:pPr>
        <w:pStyle w:val="a3"/>
        <w:spacing w:before="117"/>
        <w:ind w:left="215"/>
      </w:pPr>
      <w:r>
        <w:t>Soft stools were observed in males and females at a dose of 2000 mg/kg/day.</w:t>
      </w:r>
    </w:p>
    <w:p w:rsidR="000443A0" w:rsidRDefault="00FA6273">
      <w:pPr>
        <w:pStyle w:val="a3"/>
        <w:spacing w:before="144" w:line="261" w:lineRule="auto"/>
        <w:ind w:left="215" w:right="1733"/>
      </w:pPr>
      <w:r>
        <w:t>Feces containing a white test article-like substance were observed in males and females at doses of 1000 and 2000 mg/kg/day, but this finding was judged to have no toxicological significance, because it was probably due to excretion of unabsorbed test article into stools. In addition, no effects were observed in body weight, food consumption, ophthalmology, electrocardiography, urinalysis, hematology, blood chemistry, organ weights, necropsy, or histopathology at doses up to 2000 mg/kg/day [</w:t>
      </w:r>
      <w:r w:rsidR="002F0D58">
        <w:t>Project T</w:t>
      </w:r>
      <w:r>
        <w:t>-TX-0013]. Therefore, the NOAEL was concluded to be 1000 mg/kg/day.</w:t>
      </w:r>
    </w:p>
    <w:p w:rsidR="000443A0" w:rsidRDefault="00FA6273">
      <w:pPr>
        <w:pStyle w:val="a3"/>
        <w:spacing w:before="114" w:line="261" w:lineRule="auto"/>
        <w:ind w:left="215" w:right="2188"/>
      </w:pPr>
      <w:r>
        <w:t>The results of plasma concentrations are shown i</w:t>
      </w:r>
      <w:hyperlink w:anchor="_bookmark66" w:history="1">
        <w:r>
          <w:t>n Table 6-5</w:t>
        </w:r>
      </w:hyperlink>
      <w:r>
        <w:t xml:space="preserve"> and </w:t>
      </w:r>
      <w:hyperlink w:anchor="_bookmark67" w:history="1">
        <w:r>
          <w:t>Table 6-6.</w:t>
        </w:r>
      </w:hyperlink>
      <w:r>
        <w:t xml:space="preserve"> The </w:t>
      </w:r>
      <w:proofErr w:type="spellStart"/>
      <w:r>
        <w:t>C</w:t>
      </w:r>
      <w:r>
        <w:rPr>
          <w:vertAlign w:val="subscript"/>
        </w:rPr>
        <w:t>max</w:t>
      </w:r>
      <w:proofErr w:type="spellEnd"/>
      <w:r>
        <w:t xml:space="preserve"> of </w:t>
      </w:r>
      <w:r w:rsidR="002F0D58">
        <w:t>PROJECT T</w:t>
      </w:r>
      <w:r>
        <w:t xml:space="preserve"> and its metabolite, AS2780148-00, in the 1000 mg/kg/day group was almost comparable to that in the 2000 mg/kg/day group. The AUC</w:t>
      </w:r>
      <w:r>
        <w:rPr>
          <w:vertAlign w:val="subscript"/>
        </w:rPr>
        <w:t>24h</w:t>
      </w:r>
      <w:r>
        <w:t xml:space="preserve"> of both </w:t>
      </w:r>
      <w:r w:rsidR="002F0D58">
        <w:t>PROJECT T</w:t>
      </w:r>
      <w:r>
        <w:t xml:space="preserve"> and AS2780148-00 increased with increasing dose levels. There were no effects of repeated administration, and no gender differences were observed.</w:t>
      </w:r>
    </w:p>
    <w:p w:rsidR="000443A0" w:rsidRDefault="000443A0">
      <w:pPr>
        <w:spacing w:line="261" w:lineRule="auto"/>
        <w:sectPr w:rsidR="000443A0">
          <w:pgSz w:w="12240" w:h="15840"/>
          <w:pgMar w:top="1560" w:right="0" w:bottom="940" w:left="1400" w:header="581" w:footer="748" w:gutter="0"/>
          <w:cols w:space="720"/>
        </w:sectPr>
      </w:pPr>
    </w:p>
    <w:p w:rsidR="000443A0" w:rsidRDefault="00FA6273">
      <w:pPr>
        <w:pStyle w:val="2"/>
        <w:tabs>
          <w:tab w:val="left" w:pos="1633"/>
        </w:tabs>
        <w:spacing w:before="124"/>
      </w:pPr>
      <w:bookmarkStart w:id="21" w:name="_bookmark65"/>
      <w:bookmarkEnd w:id="21"/>
      <w:r>
        <w:lastRenderedPageBreak/>
        <w:t>Table</w:t>
      </w:r>
      <w:r>
        <w:rPr>
          <w:spacing w:val="-2"/>
        </w:rPr>
        <w:t xml:space="preserve"> </w:t>
      </w:r>
      <w:r>
        <w:t>6-4</w:t>
      </w:r>
      <w:r>
        <w:tab/>
        <w:t>Repeated Dose Toxicity</w:t>
      </w:r>
      <w:r>
        <w:rPr>
          <w:spacing w:val="2"/>
        </w:rPr>
        <w:t xml:space="preserve"> </w:t>
      </w:r>
      <w:r>
        <w:t>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2"/>
        <w:gridCol w:w="1459"/>
        <w:gridCol w:w="1363"/>
        <w:gridCol w:w="1277"/>
        <w:gridCol w:w="850"/>
        <w:gridCol w:w="1436"/>
        <w:gridCol w:w="1057"/>
      </w:tblGrid>
      <w:tr w:rsidR="000443A0">
        <w:trPr>
          <w:trHeight w:val="688"/>
        </w:trPr>
        <w:tc>
          <w:tcPr>
            <w:tcW w:w="1572" w:type="dxa"/>
            <w:tcBorders>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371"/>
              <w:jc w:val="left"/>
              <w:rPr>
                <w:sz w:val="20"/>
              </w:rPr>
            </w:pPr>
            <w:r>
              <w:rPr>
                <w:sz w:val="20"/>
              </w:rPr>
              <w:t>Study title</w:t>
            </w:r>
          </w:p>
        </w:tc>
        <w:tc>
          <w:tcPr>
            <w:tcW w:w="1459" w:type="dxa"/>
            <w:tcBorders>
              <w:left w:val="single" w:sz="2" w:space="0" w:color="000000"/>
              <w:right w:val="single" w:sz="2" w:space="0" w:color="000000"/>
            </w:tcBorders>
          </w:tcPr>
          <w:p w:rsidR="000443A0" w:rsidRDefault="00FA6273">
            <w:pPr>
              <w:pStyle w:val="TableParagraph"/>
              <w:ind w:left="95" w:right="56" w:firstLine="2"/>
              <w:jc w:val="left"/>
              <w:rPr>
                <w:sz w:val="20"/>
              </w:rPr>
            </w:pPr>
            <w:r>
              <w:rPr>
                <w:sz w:val="20"/>
              </w:rPr>
              <w:t>Animal species, strain, details of</w:t>
            </w:r>
          </w:p>
          <w:p w:rsidR="000443A0" w:rsidRDefault="00FA6273">
            <w:pPr>
              <w:pStyle w:val="TableParagraph"/>
              <w:spacing w:line="214" w:lineRule="exact"/>
              <w:ind w:left="158"/>
              <w:jc w:val="left"/>
              <w:rPr>
                <w:sz w:val="20"/>
              </w:rPr>
            </w:pPr>
            <w:r>
              <w:rPr>
                <w:sz w:val="20"/>
              </w:rPr>
              <w:t>administration</w:t>
            </w:r>
          </w:p>
        </w:tc>
        <w:tc>
          <w:tcPr>
            <w:tcW w:w="1363" w:type="dxa"/>
            <w:tcBorders>
              <w:left w:val="single" w:sz="2" w:space="0" w:color="000000"/>
              <w:right w:val="single" w:sz="2" w:space="0" w:color="000000"/>
            </w:tcBorders>
          </w:tcPr>
          <w:p w:rsidR="000443A0" w:rsidRDefault="00FA6273">
            <w:pPr>
              <w:pStyle w:val="TableParagraph"/>
              <w:ind w:left="187" w:firstLine="244"/>
              <w:jc w:val="left"/>
              <w:rPr>
                <w:sz w:val="20"/>
              </w:rPr>
            </w:pPr>
            <w:r>
              <w:rPr>
                <w:sz w:val="20"/>
              </w:rPr>
              <w:t xml:space="preserve">No. of </w:t>
            </w:r>
            <w:r>
              <w:rPr>
                <w:w w:val="95"/>
                <w:sz w:val="20"/>
              </w:rPr>
              <w:t>animals/sex/</w:t>
            </w:r>
          </w:p>
          <w:p w:rsidR="000443A0" w:rsidRDefault="00FA6273">
            <w:pPr>
              <w:pStyle w:val="TableParagraph"/>
              <w:spacing w:line="214" w:lineRule="exact"/>
              <w:ind w:left="456"/>
              <w:jc w:val="left"/>
              <w:rPr>
                <w:sz w:val="20"/>
              </w:rPr>
            </w:pPr>
            <w:r>
              <w:rPr>
                <w:sz w:val="20"/>
              </w:rPr>
              <w:t>group</w:t>
            </w:r>
          </w:p>
        </w:tc>
        <w:tc>
          <w:tcPr>
            <w:tcW w:w="1277" w:type="dxa"/>
            <w:tcBorders>
              <w:left w:val="single" w:sz="2" w:space="0" w:color="000000"/>
              <w:right w:val="single" w:sz="2" w:space="0" w:color="000000"/>
            </w:tcBorders>
          </w:tcPr>
          <w:p w:rsidR="000443A0" w:rsidRDefault="00FA6273">
            <w:pPr>
              <w:pStyle w:val="TableParagraph"/>
              <w:spacing w:before="108"/>
              <w:ind w:left="148" w:firstLine="290"/>
              <w:jc w:val="left"/>
              <w:rPr>
                <w:sz w:val="20"/>
              </w:rPr>
            </w:pPr>
            <w:r>
              <w:rPr>
                <w:sz w:val="20"/>
              </w:rPr>
              <w:t xml:space="preserve">Dose </w:t>
            </w:r>
            <w:r>
              <w:rPr>
                <w:w w:val="95"/>
                <w:sz w:val="20"/>
              </w:rPr>
              <w:t>(mg/kg/day)</w:t>
            </w:r>
          </w:p>
        </w:tc>
        <w:tc>
          <w:tcPr>
            <w:tcW w:w="850" w:type="dxa"/>
            <w:tcBorders>
              <w:left w:val="single" w:sz="2" w:space="0" w:color="000000"/>
              <w:right w:val="single" w:sz="2" w:space="0" w:color="000000"/>
            </w:tcBorders>
          </w:tcPr>
          <w:p w:rsidR="000443A0" w:rsidRDefault="000443A0">
            <w:pPr>
              <w:pStyle w:val="TableParagraph"/>
              <w:spacing w:before="5"/>
              <w:jc w:val="left"/>
              <w:rPr>
                <w:b/>
                <w:sz w:val="19"/>
              </w:rPr>
            </w:pPr>
          </w:p>
          <w:p w:rsidR="000443A0" w:rsidRDefault="00FA6273">
            <w:pPr>
              <w:pStyle w:val="TableParagraph"/>
              <w:ind w:left="192"/>
              <w:jc w:val="left"/>
              <w:rPr>
                <w:sz w:val="20"/>
              </w:rPr>
            </w:pPr>
            <w:r>
              <w:rPr>
                <w:sz w:val="20"/>
              </w:rPr>
              <w:t>Death</w:t>
            </w:r>
          </w:p>
        </w:tc>
        <w:tc>
          <w:tcPr>
            <w:tcW w:w="1436" w:type="dxa"/>
            <w:tcBorders>
              <w:left w:val="single" w:sz="2" w:space="0" w:color="000000"/>
              <w:right w:val="single" w:sz="2" w:space="0" w:color="000000"/>
            </w:tcBorders>
          </w:tcPr>
          <w:p w:rsidR="000443A0" w:rsidRDefault="000443A0">
            <w:pPr>
              <w:pStyle w:val="TableParagraph"/>
              <w:spacing w:before="5"/>
              <w:jc w:val="left"/>
              <w:rPr>
                <w:b/>
                <w:sz w:val="19"/>
              </w:rPr>
            </w:pPr>
          </w:p>
          <w:p w:rsidR="000443A0" w:rsidRDefault="00FA6273">
            <w:pPr>
              <w:pStyle w:val="TableParagraph"/>
              <w:ind w:left="109" w:right="101"/>
              <w:rPr>
                <w:sz w:val="20"/>
              </w:rPr>
            </w:pPr>
            <w:r>
              <w:rPr>
                <w:sz w:val="20"/>
              </w:rPr>
              <w:t>Finding</w:t>
            </w:r>
          </w:p>
        </w:tc>
        <w:tc>
          <w:tcPr>
            <w:tcW w:w="1057" w:type="dxa"/>
            <w:tcBorders>
              <w:left w:val="single" w:sz="2" w:space="0" w:color="000000"/>
            </w:tcBorders>
          </w:tcPr>
          <w:p w:rsidR="000443A0" w:rsidRDefault="000443A0">
            <w:pPr>
              <w:pStyle w:val="TableParagraph"/>
              <w:spacing w:before="5"/>
              <w:jc w:val="left"/>
              <w:rPr>
                <w:b/>
                <w:sz w:val="19"/>
              </w:rPr>
            </w:pPr>
          </w:p>
          <w:p w:rsidR="000443A0" w:rsidRDefault="00FA6273">
            <w:pPr>
              <w:pStyle w:val="TableParagraph"/>
              <w:ind w:left="126"/>
              <w:jc w:val="left"/>
              <w:rPr>
                <w:sz w:val="20"/>
              </w:rPr>
            </w:pPr>
            <w:r>
              <w:rPr>
                <w:sz w:val="20"/>
              </w:rPr>
              <w:t>Study No.</w:t>
            </w:r>
          </w:p>
        </w:tc>
      </w:tr>
      <w:tr w:rsidR="000443A0">
        <w:trPr>
          <w:trHeight w:val="1151"/>
        </w:trPr>
        <w:tc>
          <w:tcPr>
            <w:tcW w:w="1572" w:type="dxa"/>
            <w:tcBorders>
              <w:right w:val="single" w:sz="2" w:space="0" w:color="000000"/>
            </w:tcBorders>
          </w:tcPr>
          <w:p w:rsidR="000443A0" w:rsidRDefault="00FA6273">
            <w:pPr>
              <w:pStyle w:val="TableParagraph"/>
              <w:spacing w:before="110"/>
              <w:ind w:left="122" w:right="114"/>
              <w:rPr>
                <w:sz w:val="20"/>
              </w:rPr>
            </w:pPr>
            <w:r>
              <w:rPr>
                <w:sz w:val="20"/>
              </w:rPr>
              <w:t>4-week repeated oral dose study in rats (with 4- week recovery)</w:t>
            </w:r>
          </w:p>
        </w:tc>
        <w:tc>
          <w:tcPr>
            <w:tcW w:w="1459" w:type="dxa"/>
            <w:tcBorders>
              <w:left w:val="single" w:sz="2" w:space="0" w:color="000000"/>
              <w:right w:val="single" w:sz="2" w:space="0" w:color="000000"/>
            </w:tcBorders>
          </w:tcPr>
          <w:p w:rsidR="000443A0" w:rsidRDefault="000443A0">
            <w:pPr>
              <w:pStyle w:val="TableParagraph"/>
              <w:spacing w:before="5"/>
              <w:jc w:val="left"/>
              <w:rPr>
                <w:b/>
                <w:sz w:val="29"/>
              </w:rPr>
            </w:pPr>
          </w:p>
          <w:p w:rsidR="000443A0" w:rsidRDefault="00FA6273">
            <w:pPr>
              <w:pStyle w:val="TableParagraph"/>
              <w:ind w:left="453" w:right="137" w:hanging="279"/>
              <w:jc w:val="left"/>
              <w:rPr>
                <w:sz w:val="20"/>
              </w:rPr>
            </w:pPr>
            <w:r>
              <w:rPr>
                <w:sz w:val="20"/>
              </w:rPr>
              <w:t>Rats, SD, oral gavage</w:t>
            </w:r>
          </w:p>
        </w:tc>
        <w:tc>
          <w:tcPr>
            <w:tcW w:w="1363" w:type="dxa"/>
            <w:tcBorders>
              <w:left w:val="single" w:sz="2" w:space="0" w:color="000000"/>
              <w:right w:val="single" w:sz="2" w:space="0" w:color="000000"/>
            </w:tcBorders>
          </w:tcPr>
          <w:p w:rsidR="000443A0" w:rsidRDefault="00FA6273">
            <w:pPr>
              <w:pStyle w:val="TableParagraph"/>
              <w:spacing w:line="225" w:lineRule="exact"/>
              <w:ind w:left="160"/>
              <w:jc w:val="left"/>
              <w:rPr>
                <w:sz w:val="20"/>
              </w:rPr>
            </w:pPr>
            <w:r>
              <w:rPr>
                <w:sz w:val="20"/>
              </w:rPr>
              <w:t>10 males and</w:t>
            </w:r>
          </w:p>
          <w:p w:rsidR="000443A0" w:rsidRDefault="00FA6273">
            <w:pPr>
              <w:pStyle w:val="TableParagraph"/>
              <w:spacing w:line="229" w:lineRule="exact"/>
              <w:ind w:left="252"/>
              <w:jc w:val="left"/>
              <w:rPr>
                <w:sz w:val="20"/>
              </w:rPr>
            </w:pPr>
            <w:r>
              <w:rPr>
                <w:sz w:val="20"/>
              </w:rPr>
              <w:t>10 females</w:t>
            </w:r>
          </w:p>
          <w:p w:rsidR="000443A0" w:rsidRDefault="00FA6273">
            <w:pPr>
              <w:pStyle w:val="TableParagraph"/>
              <w:spacing w:line="229" w:lineRule="exact"/>
              <w:ind w:left="211"/>
              <w:jc w:val="left"/>
              <w:rPr>
                <w:sz w:val="20"/>
              </w:rPr>
            </w:pPr>
            <w:r>
              <w:rPr>
                <w:sz w:val="20"/>
              </w:rPr>
              <w:t>7 males and</w:t>
            </w:r>
          </w:p>
          <w:p w:rsidR="000443A0" w:rsidRDefault="00FA6273">
            <w:pPr>
              <w:pStyle w:val="TableParagraph"/>
              <w:spacing w:before="1" w:line="230" w:lineRule="atLeast"/>
              <w:ind w:left="271" w:firstLine="31"/>
              <w:jc w:val="left"/>
              <w:rPr>
                <w:sz w:val="20"/>
              </w:rPr>
            </w:pPr>
            <w:r>
              <w:rPr>
                <w:sz w:val="20"/>
              </w:rPr>
              <w:t>7 females (recovery)</w:t>
            </w:r>
          </w:p>
        </w:tc>
        <w:tc>
          <w:tcPr>
            <w:tcW w:w="1277" w:type="dxa"/>
            <w:tcBorders>
              <w:left w:val="single" w:sz="2" w:space="0" w:color="000000"/>
              <w:right w:val="single" w:sz="2" w:space="0" w:color="000000"/>
            </w:tcBorders>
          </w:tcPr>
          <w:p w:rsidR="000443A0" w:rsidRDefault="00FA6273">
            <w:pPr>
              <w:pStyle w:val="TableParagraph"/>
              <w:spacing w:before="111" w:line="229" w:lineRule="exact"/>
              <w:ind w:left="13"/>
              <w:rPr>
                <w:sz w:val="20"/>
              </w:rPr>
            </w:pPr>
            <w:r>
              <w:rPr>
                <w:w w:val="99"/>
                <w:sz w:val="20"/>
              </w:rPr>
              <w:t>0</w:t>
            </w:r>
          </w:p>
          <w:p w:rsidR="000443A0" w:rsidRDefault="00FA6273">
            <w:pPr>
              <w:pStyle w:val="TableParagraph"/>
              <w:spacing w:line="229" w:lineRule="exact"/>
              <w:ind w:left="252" w:right="233"/>
              <w:rPr>
                <w:sz w:val="20"/>
              </w:rPr>
            </w:pPr>
            <w:r>
              <w:rPr>
                <w:sz w:val="20"/>
              </w:rPr>
              <w:t>100</w:t>
            </w:r>
          </w:p>
          <w:p w:rsidR="000443A0" w:rsidRDefault="00FA6273">
            <w:pPr>
              <w:pStyle w:val="TableParagraph"/>
              <w:ind w:left="252" w:right="233"/>
              <w:rPr>
                <w:sz w:val="20"/>
              </w:rPr>
            </w:pPr>
            <w:r>
              <w:rPr>
                <w:sz w:val="20"/>
              </w:rPr>
              <w:t>300</w:t>
            </w:r>
          </w:p>
          <w:p w:rsidR="000443A0" w:rsidRDefault="00FA6273">
            <w:pPr>
              <w:pStyle w:val="TableParagraph"/>
              <w:spacing w:before="1"/>
              <w:ind w:left="252" w:right="233"/>
              <w:rPr>
                <w:sz w:val="20"/>
              </w:rPr>
            </w:pPr>
            <w:r>
              <w:rPr>
                <w:sz w:val="20"/>
                <w:u w:val="single"/>
              </w:rPr>
              <w:t>1000</w:t>
            </w:r>
          </w:p>
        </w:tc>
        <w:tc>
          <w:tcPr>
            <w:tcW w:w="850" w:type="dxa"/>
            <w:tcBorders>
              <w:left w:val="single" w:sz="2" w:space="0" w:color="000000"/>
              <w:right w:val="single" w:sz="2" w:space="0" w:color="000000"/>
            </w:tcBorders>
          </w:tcPr>
          <w:p w:rsidR="000443A0" w:rsidRDefault="000443A0">
            <w:pPr>
              <w:pStyle w:val="TableParagraph"/>
              <w:jc w:val="left"/>
              <w:rPr>
                <w:b/>
                <w:sz w:val="24"/>
              </w:rPr>
            </w:pPr>
          </w:p>
          <w:p w:rsidR="000443A0" w:rsidRDefault="00FA6273">
            <w:pPr>
              <w:pStyle w:val="TableParagraph"/>
              <w:spacing w:before="177"/>
              <w:ind w:left="158"/>
              <w:jc w:val="left"/>
              <w:rPr>
                <w:sz w:val="20"/>
              </w:rPr>
            </w:pPr>
            <w:r>
              <w:rPr>
                <w:sz w:val="20"/>
              </w:rPr>
              <w:t>None</w:t>
            </w:r>
            <w:r>
              <w:rPr>
                <w:sz w:val="20"/>
                <w:vertAlign w:val="superscript"/>
              </w:rPr>
              <w:t>1)</w:t>
            </w:r>
          </w:p>
        </w:tc>
        <w:tc>
          <w:tcPr>
            <w:tcW w:w="1436" w:type="dxa"/>
            <w:tcBorders>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FA6273">
            <w:pPr>
              <w:pStyle w:val="TableParagraph"/>
              <w:ind w:left="107" w:right="101"/>
              <w:rPr>
                <w:sz w:val="20"/>
              </w:rPr>
            </w:pPr>
            <w:r>
              <w:rPr>
                <w:sz w:val="20"/>
              </w:rPr>
              <w:t>None</w:t>
            </w:r>
          </w:p>
        </w:tc>
        <w:tc>
          <w:tcPr>
            <w:tcW w:w="1057" w:type="dxa"/>
            <w:tcBorders>
              <w:left w:val="single" w:sz="2" w:space="0" w:color="000000"/>
            </w:tcBorders>
          </w:tcPr>
          <w:p w:rsidR="000443A0" w:rsidRDefault="000443A0">
            <w:pPr>
              <w:pStyle w:val="TableParagraph"/>
              <w:spacing w:before="5"/>
              <w:jc w:val="left"/>
              <w:rPr>
                <w:b/>
                <w:sz w:val="29"/>
              </w:rPr>
            </w:pPr>
          </w:p>
          <w:p w:rsidR="000443A0" w:rsidRDefault="002F0D58">
            <w:pPr>
              <w:pStyle w:val="TableParagraph"/>
              <w:ind w:left="111" w:right="96"/>
              <w:rPr>
                <w:sz w:val="20"/>
              </w:rPr>
            </w:pPr>
            <w:r>
              <w:rPr>
                <w:sz w:val="20"/>
              </w:rPr>
              <w:t>Project T</w:t>
            </w:r>
            <w:r w:rsidR="00FA6273">
              <w:rPr>
                <w:sz w:val="20"/>
              </w:rPr>
              <w:t>-TX-</w:t>
            </w:r>
          </w:p>
          <w:p w:rsidR="000443A0" w:rsidRDefault="00FA6273">
            <w:pPr>
              <w:pStyle w:val="TableParagraph"/>
              <w:ind w:left="111" w:right="95"/>
              <w:rPr>
                <w:sz w:val="20"/>
              </w:rPr>
            </w:pPr>
            <w:r>
              <w:rPr>
                <w:sz w:val="20"/>
              </w:rPr>
              <w:t>0003</w:t>
            </w:r>
          </w:p>
        </w:tc>
      </w:tr>
      <w:tr w:rsidR="000443A0">
        <w:trPr>
          <w:trHeight w:val="2529"/>
        </w:trPr>
        <w:tc>
          <w:tcPr>
            <w:tcW w:w="1572" w:type="dxa"/>
            <w:tcBorders>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ind w:left="122" w:right="111"/>
              <w:rPr>
                <w:sz w:val="20"/>
              </w:rPr>
            </w:pPr>
            <w:r>
              <w:rPr>
                <w:sz w:val="20"/>
              </w:rPr>
              <w:t>Additional high- dose, 4-week repeated oral dose study in rats (with 4- week recovery)</w:t>
            </w:r>
          </w:p>
        </w:tc>
        <w:tc>
          <w:tcPr>
            <w:tcW w:w="1459"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spacing w:before="4"/>
              <w:jc w:val="left"/>
              <w:rPr>
                <w:b/>
                <w:sz w:val="23"/>
              </w:rPr>
            </w:pPr>
          </w:p>
          <w:p w:rsidR="000443A0" w:rsidRDefault="00FA6273">
            <w:pPr>
              <w:pStyle w:val="TableParagraph"/>
              <w:ind w:left="453" w:right="137" w:hanging="279"/>
              <w:jc w:val="left"/>
              <w:rPr>
                <w:sz w:val="20"/>
              </w:rPr>
            </w:pPr>
            <w:r>
              <w:rPr>
                <w:sz w:val="20"/>
              </w:rPr>
              <w:t>Rats, SD, oral gavage</w:t>
            </w:r>
          </w:p>
        </w:tc>
        <w:tc>
          <w:tcPr>
            <w:tcW w:w="1363"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78" w:line="229" w:lineRule="exact"/>
              <w:ind w:left="160"/>
              <w:jc w:val="left"/>
              <w:rPr>
                <w:sz w:val="20"/>
              </w:rPr>
            </w:pPr>
            <w:r>
              <w:rPr>
                <w:sz w:val="20"/>
              </w:rPr>
              <w:t>10 males and</w:t>
            </w:r>
          </w:p>
          <w:p w:rsidR="000443A0" w:rsidRDefault="00FA6273">
            <w:pPr>
              <w:pStyle w:val="TableParagraph"/>
              <w:spacing w:line="229" w:lineRule="exact"/>
              <w:ind w:left="251"/>
              <w:jc w:val="left"/>
              <w:rPr>
                <w:sz w:val="20"/>
              </w:rPr>
            </w:pPr>
            <w:r>
              <w:rPr>
                <w:sz w:val="20"/>
              </w:rPr>
              <w:t>10 females</w:t>
            </w:r>
          </w:p>
          <w:p w:rsidR="000443A0" w:rsidRDefault="00FA6273">
            <w:pPr>
              <w:pStyle w:val="TableParagraph"/>
              <w:spacing w:before="1"/>
              <w:ind w:left="210"/>
              <w:jc w:val="left"/>
              <w:rPr>
                <w:sz w:val="20"/>
              </w:rPr>
            </w:pPr>
            <w:r>
              <w:rPr>
                <w:sz w:val="20"/>
              </w:rPr>
              <w:t>5 males and</w:t>
            </w:r>
          </w:p>
          <w:p w:rsidR="000443A0" w:rsidRDefault="00FA6273">
            <w:pPr>
              <w:pStyle w:val="TableParagraph"/>
              <w:ind w:left="270" w:firstLine="31"/>
              <w:jc w:val="left"/>
              <w:rPr>
                <w:sz w:val="20"/>
              </w:rPr>
            </w:pPr>
            <w:r>
              <w:rPr>
                <w:sz w:val="20"/>
              </w:rPr>
              <w:t xml:space="preserve">5 females </w:t>
            </w:r>
            <w:r>
              <w:rPr>
                <w:w w:val="95"/>
                <w:sz w:val="20"/>
              </w:rPr>
              <w:t>(recovery)</w:t>
            </w:r>
          </w:p>
        </w:tc>
        <w:tc>
          <w:tcPr>
            <w:tcW w:w="1277"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spacing w:before="4"/>
              <w:jc w:val="left"/>
              <w:rPr>
                <w:b/>
                <w:sz w:val="25"/>
              </w:rPr>
            </w:pPr>
          </w:p>
          <w:p w:rsidR="000443A0" w:rsidRDefault="00FA6273">
            <w:pPr>
              <w:pStyle w:val="TableParagraph"/>
              <w:ind w:left="12"/>
              <w:rPr>
                <w:sz w:val="20"/>
              </w:rPr>
            </w:pPr>
            <w:r>
              <w:rPr>
                <w:w w:val="99"/>
                <w:sz w:val="20"/>
              </w:rPr>
              <w:t>0</w:t>
            </w:r>
          </w:p>
          <w:p w:rsidR="000443A0" w:rsidRDefault="00FA6273">
            <w:pPr>
              <w:pStyle w:val="TableParagraph"/>
              <w:ind w:left="250" w:right="233"/>
              <w:rPr>
                <w:sz w:val="20"/>
              </w:rPr>
            </w:pPr>
            <w:r>
              <w:rPr>
                <w:sz w:val="20"/>
              </w:rPr>
              <w:t>1000</w:t>
            </w:r>
          </w:p>
          <w:p w:rsidR="000443A0" w:rsidRDefault="00FA6273">
            <w:pPr>
              <w:pStyle w:val="TableParagraph"/>
              <w:spacing w:before="1" w:line="230" w:lineRule="exact"/>
              <w:ind w:left="246" w:right="233"/>
              <w:rPr>
                <w:sz w:val="20"/>
              </w:rPr>
            </w:pPr>
            <w:r>
              <w:rPr>
                <w:sz w:val="20"/>
                <w:u w:val="single"/>
              </w:rPr>
              <w:t>2000</w:t>
            </w:r>
          </w:p>
          <w:p w:rsidR="000443A0" w:rsidRDefault="00FA6273">
            <w:pPr>
              <w:pStyle w:val="TableParagraph"/>
              <w:spacing w:line="230" w:lineRule="exact"/>
              <w:ind w:left="252" w:right="233"/>
              <w:rPr>
                <w:sz w:val="20"/>
              </w:rPr>
            </w:pPr>
            <w:r>
              <w:rPr>
                <w:sz w:val="20"/>
                <w:u w:val="single"/>
              </w:rPr>
              <w:t>(1000×2)</w:t>
            </w:r>
          </w:p>
        </w:tc>
        <w:tc>
          <w:tcPr>
            <w:tcW w:w="850"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30"/>
              <w:ind w:left="213"/>
              <w:jc w:val="left"/>
              <w:rPr>
                <w:sz w:val="20"/>
              </w:rPr>
            </w:pPr>
            <w:r>
              <w:rPr>
                <w:sz w:val="20"/>
              </w:rPr>
              <w:t>None</w:t>
            </w:r>
          </w:p>
        </w:tc>
        <w:tc>
          <w:tcPr>
            <w:tcW w:w="1436" w:type="dxa"/>
            <w:tcBorders>
              <w:left w:val="single" w:sz="2" w:space="0" w:color="000000"/>
              <w:bottom w:val="single" w:sz="2" w:space="0" w:color="000000"/>
              <w:right w:val="single" w:sz="2" w:space="0" w:color="000000"/>
            </w:tcBorders>
          </w:tcPr>
          <w:p w:rsidR="000443A0" w:rsidRDefault="00FA6273">
            <w:pPr>
              <w:pStyle w:val="TableParagraph"/>
              <w:ind w:left="117" w:right="101" w:hanging="3"/>
              <w:rPr>
                <w:sz w:val="20"/>
              </w:rPr>
            </w:pPr>
            <w:r>
              <w:rPr>
                <w:sz w:val="20"/>
              </w:rPr>
              <w:t>White feces considered to contain the test article, increased incidences of diffuse thickening and cell infiltration</w:t>
            </w:r>
          </w:p>
          <w:p w:rsidR="000443A0" w:rsidRDefault="00FA6273">
            <w:pPr>
              <w:pStyle w:val="TableParagraph"/>
              <w:spacing w:line="228" w:lineRule="exact"/>
              <w:ind w:left="115" w:right="101"/>
              <w:rPr>
                <w:sz w:val="20"/>
              </w:rPr>
            </w:pPr>
            <w:r>
              <w:rPr>
                <w:sz w:val="20"/>
              </w:rPr>
              <w:t xml:space="preserve">of the </w:t>
            </w:r>
            <w:proofErr w:type="spellStart"/>
            <w:r>
              <w:rPr>
                <w:sz w:val="20"/>
              </w:rPr>
              <w:t>cecal</w:t>
            </w:r>
            <w:proofErr w:type="spellEnd"/>
            <w:r>
              <w:rPr>
                <w:sz w:val="20"/>
              </w:rPr>
              <w:t xml:space="preserve"> mucosa</w:t>
            </w:r>
          </w:p>
        </w:tc>
        <w:tc>
          <w:tcPr>
            <w:tcW w:w="1057" w:type="dxa"/>
            <w:tcBorders>
              <w:left w:val="single" w:sz="2" w:space="0" w:color="000000"/>
              <w:bottom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jc w:val="left"/>
              <w:rPr>
                <w:b/>
              </w:rPr>
            </w:pPr>
          </w:p>
          <w:p w:rsidR="000443A0" w:rsidRDefault="000443A0">
            <w:pPr>
              <w:pStyle w:val="TableParagraph"/>
              <w:spacing w:before="3"/>
              <w:jc w:val="left"/>
              <w:rPr>
                <w:b/>
                <w:sz w:val="23"/>
              </w:rPr>
            </w:pPr>
          </w:p>
          <w:p w:rsidR="000443A0" w:rsidRDefault="002F0D58">
            <w:pPr>
              <w:pStyle w:val="TableParagraph"/>
              <w:spacing w:before="1"/>
              <w:ind w:left="111" w:right="96"/>
              <w:rPr>
                <w:sz w:val="20"/>
              </w:rPr>
            </w:pPr>
            <w:r>
              <w:rPr>
                <w:sz w:val="20"/>
              </w:rPr>
              <w:t>Project T</w:t>
            </w:r>
            <w:r w:rsidR="00FA6273">
              <w:rPr>
                <w:sz w:val="20"/>
              </w:rPr>
              <w:t>-TX-</w:t>
            </w:r>
          </w:p>
          <w:p w:rsidR="000443A0" w:rsidRDefault="00FA6273">
            <w:pPr>
              <w:pStyle w:val="TableParagraph"/>
              <w:ind w:left="111" w:right="96"/>
              <w:rPr>
                <w:sz w:val="20"/>
              </w:rPr>
            </w:pPr>
            <w:r>
              <w:rPr>
                <w:sz w:val="20"/>
              </w:rPr>
              <w:t>0014</w:t>
            </w:r>
          </w:p>
        </w:tc>
      </w:tr>
      <w:tr w:rsidR="000443A0">
        <w:trPr>
          <w:trHeight w:val="1149"/>
        </w:trPr>
        <w:tc>
          <w:tcPr>
            <w:tcW w:w="1572" w:type="dxa"/>
            <w:tcBorders>
              <w:top w:val="single" w:sz="2" w:space="0" w:color="000000"/>
              <w:bottom w:val="single" w:sz="2" w:space="0" w:color="000000"/>
              <w:right w:val="single" w:sz="2" w:space="0" w:color="000000"/>
            </w:tcBorders>
          </w:tcPr>
          <w:p w:rsidR="000443A0" w:rsidRDefault="00FA6273">
            <w:pPr>
              <w:pStyle w:val="TableParagraph"/>
              <w:spacing w:before="108"/>
              <w:ind w:left="148" w:right="118" w:hanging="22"/>
              <w:jc w:val="both"/>
              <w:rPr>
                <w:sz w:val="20"/>
              </w:rPr>
            </w:pPr>
            <w:r>
              <w:rPr>
                <w:sz w:val="20"/>
              </w:rPr>
              <w:t>4-week repeated oral dose study in dogs (with 4- week recovery)</w:t>
            </w:r>
          </w:p>
        </w:tc>
        <w:tc>
          <w:tcPr>
            <w:tcW w:w="1459"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5"/>
              <w:jc w:val="left"/>
              <w:rPr>
                <w:b/>
                <w:sz w:val="29"/>
              </w:rPr>
            </w:pPr>
          </w:p>
          <w:p w:rsidR="000443A0" w:rsidRDefault="00FA6273">
            <w:pPr>
              <w:pStyle w:val="TableParagraph"/>
              <w:ind w:left="273" w:right="151" w:hanging="85"/>
              <w:jc w:val="left"/>
              <w:rPr>
                <w:sz w:val="20"/>
              </w:rPr>
            </w:pPr>
            <w:r>
              <w:rPr>
                <w:sz w:val="20"/>
              </w:rPr>
              <w:t>Dogs, beagle, oral gavage</w:t>
            </w:r>
          </w:p>
        </w:tc>
        <w:tc>
          <w:tcPr>
            <w:tcW w:w="1363"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1"/>
              <w:jc w:val="left"/>
              <w:rPr>
                <w:sz w:val="20"/>
              </w:rPr>
            </w:pPr>
            <w:r>
              <w:rPr>
                <w:sz w:val="20"/>
              </w:rPr>
              <w:t>3 males and</w:t>
            </w:r>
          </w:p>
          <w:p w:rsidR="000443A0" w:rsidRDefault="00FA6273">
            <w:pPr>
              <w:pStyle w:val="TableParagraph"/>
              <w:ind w:left="302"/>
              <w:jc w:val="left"/>
              <w:rPr>
                <w:sz w:val="20"/>
              </w:rPr>
            </w:pPr>
            <w:r>
              <w:rPr>
                <w:sz w:val="20"/>
              </w:rPr>
              <w:t>3 females</w:t>
            </w:r>
          </w:p>
          <w:p w:rsidR="000443A0" w:rsidRDefault="00FA6273">
            <w:pPr>
              <w:pStyle w:val="TableParagraph"/>
              <w:spacing w:before="1"/>
              <w:ind w:left="211"/>
              <w:jc w:val="left"/>
              <w:rPr>
                <w:sz w:val="20"/>
              </w:rPr>
            </w:pPr>
            <w:r>
              <w:rPr>
                <w:sz w:val="20"/>
              </w:rPr>
              <w:t>2 males and</w:t>
            </w:r>
          </w:p>
          <w:p w:rsidR="000443A0" w:rsidRDefault="00FA6273">
            <w:pPr>
              <w:pStyle w:val="TableParagraph"/>
              <w:spacing w:line="230" w:lineRule="atLeast"/>
              <w:ind w:left="271" w:firstLine="31"/>
              <w:jc w:val="left"/>
              <w:rPr>
                <w:sz w:val="20"/>
              </w:rPr>
            </w:pPr>
            <w:r>
              <w:rPr>
                <w:sz w:val="20"/>
              </w:rPr>
              <w:t xml:space="preserve">2 females </w:t>
            </w:r>
            <w:r>
              <w:rPr>
                <w:w w:val="95"/>
                <w:sz w:val="20"/>
              </w:rPr>
              <w:t>(recovery)</w:t>
            </w:r>
          </w:p>
        </w:tc>
        <w:tc>
          <w:tcPr>
            <w:tcW w:w="127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4"/>
              <w:rPr>
                <w:sz w:val="20"/>
              </w:rPr>
            </w:pPr>
            <w:r>
              <w:rPr>
                <w:w w:val="99"/>
                <w:sz w:val="20"/>
              </w:rPr>
              <w:t>0</w:t>
            </w:r>
          </w:p>
          <w:p w:rsidR="000443A0" w:rsidRDefault="00FA6273">
            <w:pPr>
              <w:pStyle w:val="TableParagraph"/>
              <w:spacing w:before="1"/>
              <w:ind w:left="252" w:right="232"/>
              <w:rPr>
                <w:sz w:val="20"/>
              </w:rPr>
            </w:pPr>
            <w:r>
              <w:rPr>
                <w:sz w:val="20"/>
              </w:rPr>
              <w:t>30</w:t>
            </w:r>
          </w:p>
          <w:p w:rsidR="000443A0" w:rsidRDefault="00FA6273">
            <w:pPr>
              <w:pStyle w:val="TableParagraph"/>
              <w:ind w:left="252" w:right="232"/>
              <w:rPr>
                <w:sz w:val="20"/>
              </w:rPr>
            </w:pPr>
            <w:r>
              <w:rPr>
                <w:sz w:val="20"/>
              </w:rPr>
              <w:t>100</w:t>
            </w:r>
          </w:p>
          <w:p w:rsidR="000443A0" w:rsidRDefault="00FA6273">
            <w:pPr>
              <w:pStyle w:val="TableParagraph"/>
              <w:spacing w:before="1"/>
              <w:ind w:left="252" w:right="232"/>
              <w:rPr>
                <w:sz w:val="20"/>
              </w:rPr>
            </w:pPr>
            <w:r>
              <w:rPr>
                <w:sz w:val="20"/>
                <w:u w:val="single"/>
              </w:rPr>
              <w:t>300</w:t>
            </w:r>
          </w:p>
        </w:tc>
        <w:tc>
          <w:tcPr>
            <w:tcW w:w="850"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FA6273">
            <w:pPr>
              <w:pStyle w:val="TableParagraph"/>
              <w:ind w:left="213"/>
              <w:jc w:val="left"/>
              <w:rPr>
                <w:sz w:val="20"/>
              </w:rPr>
            </w:pPr>
            <w:r>
              <w:rPr>
                <w:sz w:val="20"/>
              </w:rPr>
              <w:t>None</w:t>
            </w:r>
          </w:p>
        </w:tc>
        <w:tc>
          <w:tcPr>
            <w:tcW w:w="1436"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117" w:right="101"/>
              <w:rPr>
                <w:sz w:val="20"/>
              </w:rPr>
            </w:pPr>
            <w:r>
              <w:rPr>
                <w:sz w:val="20"/>
              </w:rPr>
              <w:t>Yellowish white feces considered to contain the test</w:t>
            </w:r>
          </w:p>
          <w:p w:rsidR="000443A0" w:rsidRDefault="00FA6273">
            <w:pPr>
              <w:pStyle w:val="TableParagraph"/>
              <w:spacing w:line="214" w:lineRule="exact"/>
              <w:ind w:left="113" w:right="101"/>
              <w:rPr>
                <w:sz w:val="20"/>
              </w:rPr>
            </w:pPr>
            <w:r>
              <w:rPr>
                <w:sz w:val="20"/>
              </w:rPr>
              <w:t>article</w:t>
            </w:r>
          </w:p>
        </w:tc>
        <w:tc>
          <w:tcPr>
            <w:tcW w:w="1057" w:type="dxa"/>
            <w:tcBorders>
              <w:top w:val="single" w:sz="2" w:space="0" w:color="000000"/>
              <w:left w:val="single" w:sz="2" w:space="0" w:color="000000"/>
              <w:bottom w:val="single" w:sz="2" w:space="0" w:color="000000"/>
            </w:tcBorders>
          </w:tcPr>
          <w:p w:rsidR="000443A0" w:rsidRDefault="000443A0">
            <w:pPr>
              <w:pStyle w:val="TableParagraph"/>
              <w:spacing w:before="5"/>
              <w:jc w:val="left"/>
              <w:rPr>
                <w:b/>
                <w:sz w:val="29"/>
              </w:rPr>
            </w:pPr>
          </w:p>
          <w:p w:rsidR="000443A0" w:rsidRDefault="002F0D58">
            <w:pPr>
              <w:pStyle w:val="TableParagraph"/>
              <w:ind w:left="111" w:right="96"/>
              <w:rPr>
                <w:sz w:val="20"/>
              </w:rPr>
            </w:pPr>
            <w:r>
              <w:rPr>
                <w:sz w:val="20"/>
              </w:rPr>
              <w:t>Project T</w:t>
            </w:r>
            <w:r w:rsidR="00FA6273">
              <w:rPr>
                <w:sz w:val="20"/>
              </w:rPr>
              <w:t>-TX-</w:t>
            </w:r>
          </w:p>
          <w:p w:rsidR="000443A0" w:rsidRDefault="00FA6273">
            <w:pPr>
              <w:pStyle w:val="TableParagraph"/>
              <w:spacing w:before="1"/>
              <w:ind w:left="111" w:right="96"/>
              <w:rPr>
                <w:sz w:val="20"/>
              </w:rPr>
            </w:pPr>
            <w:r>
              <w:rPr>
                <w:sz w:val="20"/>
              </w:rPr>
              <w:t>0004</w:t>
            </w:r>
          </w:p>
        </w:tc>
      </w:tr>
      <w:tr w:rsidR="000443A0">
        <w:trPr>
          <w:trHeight w:val="1382"/>
        </w:trPr>
        <w:tc>
          <w:tcPr>
            <w:tcW w:w="1572" w:type="dxa"/>
            <w:tcBorders>
              <w:top w:val="single" w:sz="2" w:space="0" w:color="000000"/>
              <w:right w:val="single" w:sz="2" w:space="0" w:color="000000"/>
            </w:tcBorders>
          </w:tcPr>
          <w:p w:rsidR="000443A0" w:rsidRDefault="00FA6273">
            <w:pPr>
              <w:pStyle w:val="TableParagraph"/>
              <w:ind w:left="122" w:right="111"/>
              <w:rPr>
                <w:sz w:val="20"/>
              </w:rPr>
            </w:pPr>
            <w:r>
              <w:rPr>
                <w:sz w:val="20"/>
              </w:rPr>
              <w:t>Additional high- dose, 4-week repeated oral dose study in</w:t>
            </w:r>
          </w:p>
          <w:p w:rsidR="000443A0" w:rsidRDefault="00FA6273">
            <w:pPr>
              <w:pStyle w:val="TableParagraph"/>
              <w:spacing w:line="230" w:lineRule="atLeast"/>
              <w:ind w:left="165" w:right="159" w:firstLine="2"/>
              <w:rPr>
                <w:sz w:val="20"/>
              </w:rPr>
            </w:pPr>
            <w:r>
              <w:rPr>
                <w:sz w:val="20"/>
              </w:rPr>
              <w:t xml:space="preserve">dogs (with 4- week </w:t>
            </w:r>
            <w:r>
              <w:rPr>
                <w:spacing w:val="-3"/>
                <w:sz w:val="20"/>
              </w:rPr>
              <w:t>recovery)</w:t>
            </w:r>
          </w:p>
        </w:tc>
        <w:tc>
          <w:tcPr>
            <w:tcW w:w="1459" w:type="dxa"/>
            <w:tcBorders>
              <w:top w:val="single" w:sz="2" w:space="0" w:color="000000"/>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FA6273">
            <w:pPr>
              <w:pStyle w:val="TableParagraph"/>
              <w:ind w:left="273" w:right="151" w:hanging="85"/>
              <w:jc w:val="left"/>
              <w:rPr>
                <w:sz w:val="20"/>
              </w:rPr>
            </w:pPr>
            <w:r>
              <w:rPr>
                <w:sz w:val="20"/>
              </w:rPr>
              <w:t>Dogs, beagle, oral gavage</w:t>
            </w:r>
          </w:p>
        </w:tc>
        <w:tc>
          <w:tcPr>
            <w:tcW w:w="1363" w:type="dxa"/>
            <w:tcBorders>
              <w:top w:val="single" w:sz="2" w:space="0" w:color="000000"/>
              <w:left w:val="single" w:sz="2" w:space="0" w:color="000000"/>
              <w:right w:val="single" w:sz="2" w:space="0" w:color="000000"/>
            </w:tcBorders>
          </w:tcPr>
          <w:p w:rsidR="000443A0" w:rsidRDefault="00FA6273">
            <w:pPr>
              <w:pStyle w:val="TableParagraph"/>
              <w:spacing w:before="108"/>
              <w:ind w:left="211"/>
              <w:jc w:val="left"/>
              <w:rPr>
                <w:sz w:val="20"/>
              </w:rPr>
            </w:pPr>
            <w:r>
              <w:rPr>
                <w:sz w:val="20"/>
              </w:rPr>
              <w:t>4 males and</w:t>
            </w:r>
          </w:p>
          <w:p w:rsidR="000443A0" w:rsidRDefault="00FA6273">
            <w:pPr>
              <w:pStyle w:val="TableParagraph"/>
              <w:spacing w:before="1"/>
              <w:ind w:left="302"/>
              <w:jc w:val="left"/>
              <w:rPr>
                <w:sz w:val="20"/>
              </w:rPr>
            </w:pPr>
            <w:r>
              <w:rPr>
                <w:sz w:val="20"/>
              </w:rPr>
              <w:t>4 females</w:t>
            </w:r>
          </w:p>
          <w:p w:rsidR="000443A0" w:rsidRDefault="00FA6273">
            <w:pPr>
              <w:pStyle w:val="TableParagraph"/>
              <w:ind w:left="211"/>
              <w:jc w:val="left"/>
              <w:rPr>
                <w:sz w:val="20"/>
              </w:rPr>
            </w:pPr>
            <w:r>
              <w:rPr>
                <w:sz w:val="20"/>
              </w:rPr>
              <w:t>3 males and</w:t>
            </w:r>
          </w:p>
          <w:p w:rsidR="000443A0" w:rsidRDefault="00FA6273">
            <w:pPr>
              <w:pStyle w:val="TableParagraph"/>
              <w:spacing w:before="1"/>
              <w:ind w:left="271" w:firstLine="31"/>
              <w:jc w:val="left"/>
              <w:rPr>
                <w:sz w:val="20"/>
              </w:rPr>
            </w:pPr>
            <w:r>
              <w:rPr>
                <w:sz w:val="20"/>
              </w:rPr>
              <w:t xml:space="preserve">3 females </w:t>
            </w:r>
            <w:r>
              <w:rPr>
                <w:w w:val="95"/>
                <w:sz w:val="20"/>
              </w:rPr>
              <w:t>(recovery)</w:t>
            </w:r>
          </w:p>
        </w:tc>
        <w:tc>
          <w:tcPr>
            <w:tcW w:w="1277" w:type="dxa"/>
            <w:tcBorders>
              <w:top w:val="single" w:sz="2" w:space="0" w:color="000000"/>
              <w:left w:val="single" w:sz="2" w:space="0" w:color="000000"/>
              <w:right w:val="single" w:sz="2" w:space="0" w:color="000000"/>
            </w:tcBorders>
          </w:tcPr>
          <w:p w:rsidR="000443A0" w:rsidRDefault="000443A0">
            <w:pPr>
              <w:pStyle w:val="TableParagraph"/>
              <w:spacing w:before="5"/>
              <w:jc w:val="left"/>
              <w:rPr>
                <w:b/>
                <w:sz w:val="19"/>
              </w:rPr>
            </w:pPr>
          </w:p>
          <w:p w:rsidR="000443A0" w:rsidRDefault="00FA6273">
            <w:pPr>
              <w:pStyle w:val="TableParagraph"/>
              <w:ind w:left="13"/>
              <w:rPr>
                <w:sz w:val="20"/>
              </w:rPr>
            </w:pPr>
            <w:r>
              <w:rPr>
                <w:w w:val="99"/>
                <w:sz w:val="20"/>
              </w:rPr>
              <w:t>0</w:t>
            </w:r>
          </w:p>
          <w:p w:rsidR="000443A0" w:rsidRDefault="00FA6273">
            <w:pPr>
              <w:pStyle w:val="TableParagraph"/>
              <w:spacing w:before="1"/>
              <w:ind w:left="252" w:right="233"/>
              <w:rPr>
                <w:sz w:val="20"/>
              </w:rPr>
            </w:pPr>
            <w:r>
              <w:rPr>
                <w:sz w:val="20"/>
                <w:u w:val="single"/>
              </w:rPr>
              <w:t>1000</w:t>
            </w:r>
          </w:p>
          <w:p w:rsidR="000443A0" w:rsidRDefault="00FA6273">
            <w:pPr>
              <w:pStyle w:val="TableParagraph"/>
              <w:ind w:left="248" w:right="233"/>
              <w:rPr>
                <w:sz w:val="20"/>
              </w:rPr>
            </w:pPr>
            <w:r>
              <w:rPr>
                <w:sz w:val="20"/>
              </w:rPr>
              <w:t>2000</w:t>
            </w:r>
          </w:p>
          <w:p w:rsidR="000443A0" w:rsidRDefault="00FA6273">
            <w:pPr>
              <w:pStyle w:val="TableParagraph"/>
              <w:ind w:left="252" w:right="232"/>
              <w:rPr>
                <w:sz w:val="20"/>
              </w:rPr>
            </w:pPr>
            <w:r>
              <w:rPr>
                <w:sz w:val="20"/>
              </w:rPr>
              <w:t>(1000×2)</w:t>
            </w:r>
          </w:p>
        </w:tc>
        <w:tc>
          <w:tcPr>
            <w:tcW w:w="850" w:type="dxa"/>
            <w:tcBorders>
              <w:top w:val="single" w:sz="2" w:space="0" w:color="000000"/>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spacing w:before="1"/>
              <w:ind w:left="213"/>
              <w:jc w:val="left"/>
              <w:rPr>
                <w:sz w:val="20"/>
              </w:rPr>
            </w:pPr>
            <w:r>
              <w:rPr>
                <w:sz w:val="20"/>
              </w:rPr>
              <w:t>None</w:t>
            </w:r>
          </w:p>
        </w:tc>
        <w:tc>
          <w:tcPr>
            <w:tcW w:w="1436" w:type="dxa"/>
            <w:tcBorders>
              <w:top w:val="single" w:sz="2" w:space="0" w:color="000000"/>
              <w:left w:val="single" w:sz="2" w:space="0" w:color="000000"/>
              <w:right w:val="single" w:sz="2" w:space="0" w:color="000000"/>
            </w:tcBorders>
          </w:tcPr>
          <w:p w:rsidR="000443A0" w:rsidRDefault="00FA6273">
            <w:pPr>
              <w:pStyle w:val="TableParagraph"/>
              <w:ind w:left="116" w:right="101"/>
              <w:rPr>
                <w:sz w:val="20"/>
              </w:rPr>
            </w:pPr>
            <w:r>
              <w:rPr>
                <w:sz w:val="20"/>
              </w:rPr>
              <w:t xml:space="preserve">Soft </w:t>
            </w:r>
            <w:r>
              <w:rPr>
                <w:spacing w:val="-3"/>
                <w:sz w:val="20"/>
              </w:rPr>
              <w:t xml:space="preserve">stools, </w:t>
            </w:r>
            <w:r>
              <w:rPr>
                <w:sz w:val="20"/>
              </w:rPr>
              <w:t>feces containing white</w:t>
            </w:r>
            <w:r>
              <w:rPr>
                <w:spacing w:val="-3"/>
                <w:sz w:val="20"/>
              </w:rPr>
              <w:t xml:space="preserve"> </w:t>
            </w:r>
            <w:r>
              <w:rPr>
                <w:sz w:val="20"/>
              </w:rPr>
              <w:t>test</w:t>
            </w:r>
          </w:p>
          <w:p w:rsidR="000443A0" w:rsidRDefault="00FA6273">
            <w:pPr>
              <w:pStyle w:val="TableParagraph"/>
              <w:spacing w:line="230" w:lineRule="atLeast"/>
              <w:ind w:left="115" w:right="101"/>
              <w:rPr>
                <w:sz w:val="20"/>
              </w:rPr>
            </w:pPr>
            <w:r>
              <w:rPr>
                <w:spacing w:val="-1"/>
                <w:sz w:val="20"/>
              </w:rPr>
              <w:t xml:space="preserve">article-like </w:t>
            </w:r>
            <w:r>
              <w:rPr>
                <w:sz w:val="20"/>
              </w:rPr>
              <w:t>substance</w:t>
            </w:r>
          </w:p>
        </w:tc>
        <w:tc>
          <w:tcPr>
            <w:tcW w:w="1057" w:type="dxa"/>
            <w:tcBorders>
              <w:top w:val="single" w:sz="2" w:space="0" w:color="000000"/>
              <w:lef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2F0D58">
            <w:pPr>
              <w:pStyle w:val="TableParagraph"/>
              <w:ind w:left="111" w:right="96"/>
              <w:rPr>
                <w:sz w:val="20"/>
              </w:rPr>
            </w:pPr>
            <w:r>
              <w:rPr>
                <w:sz w:val="20"/>
              </w:rPr>
              <w:t>Project T</w:t>
            </w:r>
            <w:r w:rsidR="00FA6273">
              <w:rPr>
                <w:sz w:val="20"/>
              </w:rPr>
              <w:t>-TX-</w:t>
            </w:r>
          </w:p>
          <w:p w:rsidR="000443A0" w:rsidRDefault="00FA6273">
            <w:pPr>
              <w:pStyle w:val="TableParagraph"/>
              <w:spacing w:before="1"/>
              <w:ind w:left="111" w:right="96"/>
              <w:rPr>
                <w:sz w:val="20"/>
              </w:rPr>
            </w:pPr>
            <w:r>
              <w:rPr>
                <w:sz w:val="20"/>
              </w:rPr>
              <w:t>0013</w:t>
            </w:r>
          </w:p>
        </w:tc>
      </w:tr>
    </w:tbl>
    <w:p w:rsidR="000443A0" w:rsidRDefault="00FA6273">
      <w:pPr>
        <w:spacing w:before="53"/>
        <w:ind w:left="555" w:right="1934" w:hanging="341"/>
        <w:rPr>
          <w:sz w:val="20"/>
        </w:rPr>
      </w:pPr>
      <w:r>
        <w:rPr>
          <w:sz w:val="20"/>
        </w:rPr>
        <w:t>1) Two control animals, 1 animal in the 100 mg/kg group, and 1 animal in the 300 mg/kg group died due to intubation error.</w:t>
      </w:r>
    </w:p>
    <w:p w:rsidR="000443A0" w:rsidRDefault="00FA6273">
      <w:pPr>
        <w:spacing w:before="59"/>
        <w:ind w:left="215"/>
        <w:rPr>
          <w:sz w:val="20"/>
        </w:rPr>
      </w:pPr>
      <w:r>
        <w:rPr>
          <w:sz w:val="20"/>
        </w:rPr>
        <w:t>The underlined are the NOAELs.</w:t>
      </w:r>
    </w:p>
    <w:p w:rsidR="000443A0" w:rsidRDefault="000443A0">
      <w:pPr>
        <w:rPr>
          <w:sz w:val="20"/>
        </w:rPr>
        <w:sectPr w:rsidR="000443A0">
          <w:pgSz w:w="12240" w:h="15840"/>
          <w:pgMar w:top="1560" w:right="0" w:bottom="940" w:left="1400" w:header="581" w:footer="748" w:gutter="0"/>
          <w:cols w:space="720"/>
        </w:sectPr>
      </w:pPr>
    </w:p>
    <w:p w:rsidR="000443A0" w:rsidRDefault="00FA6273">
      <w:pPr>
        <w:pStyle w:val="2"/>
        <w:tabs>
          <w:tab w:val="left" w:pos="1633"/>
        </w:tabs>
        <w:spacing w:before="124"/>
      </w:pPr>
      <w:bookmarkStart w:id="22" w:name="_bookmark66"/>
      <w:bookmarkEnd w:id="22"/>
      <w:r>
        <w:lastRenderedPageBreak/>
        <w:t>Table</w:t>
      </w:r>
      <w:r>
        <w:rPr>
          <w:spacing w:val="-2"/>
        </w:rPr>
        <w:t xml:space="preserve"> </w:t>
      </w:r>
      <w:r>
        <w:t>6-5</w:t>
      </w:r>
      <w:r>
        <w:tab/>
        <w:t>Summary Table of Exposures in Repeated Dose Toxicity</w:t>
      </w:r>
      <w:r>
        <w:rPr>
          <w:spacing w:val="-3"/>
        </w:rPr>
        <w:t xml:space="preserve"> </w:t>
      </w:r>
      <w:r>
        <w:t>Studies</w:t>
      </w:r>
    </w:p>
    <w:p w:rsidR="000443A0" w:rsidRDefault="000443A0">
      <w:pPr>
        <w:pStyle w:val="a3"/>
        <w:spacing w:before="6"/>
        <w:rPr>
          <w:b/>
          <w:sz w:val="5"/>
        </w:rPr>
      </w:pPr>
    </w:p>
    <w:tbl>
      <w:tblPr>
        <w:tblStyle w:val="TableNormal"/>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70"/>
        <w:gridCol w:w="955"/>
        <w:gridCol w:w="837"/>
        <w:gridCol w:w="1048"/>
        <w:gridCol w:w="1050"/>
        <w:gridCol w:w="1050"/>
        <w:gridCol w:w="1052"/>
        <w:gridCol w:w="1285"/>
      </w:tblGrid>
      <w:tr w:rsidR="000443A0">
        <w:trPr>
          <w:trHeight w:val="455"/>
        </w:trPr>
        <w:tc>
          <w:tcPr>
            <w:tcW w:w="1670" w:type="dxa"/>
            <w:vMerge w:val="restart"/>
            <w:tcBorders>
              <w:right w:val="single" w:sz="2" w:space="0" w:color="000000"/>
            </w:tcBorders>
          </w:tcPr>
          <w:p w:rsidR="000443A0" w:rsidRDefault="000443A0">
            <w:pPr>
              <w:pStyle w:val="TableParagraph"/>
              <w:spacing w:before="7"/>
              <w:jc w:val="left"/>
              <w:rPr>
                <w:b/>
                <w:sz w:val="19"/>
              </w:rPr>
            </w:pPr>
          </w:p>
          <w:p w:rsidR="000443A0" w:rsidRDefault="00FA6273">
            <w:pPr>
              <w:pStyle w:val="TableParagraph"/>
              <w:ind w:left="419"/>
              <w:jc w:val="left"/>
              <w:rPr>
                <w:sz w:val="20"/>
              </w:rPr>
            </w:pPr>
            <w:r>
              <w:rPr>
                <w:sz w:val="20"/>
              </w:rPr>
              <w:t>Study title</w:t>
            </w:r>
          </w:p>
        </w:tc>
        <w:tc>
          <w:tcPr>
            <w:tcW w:w="955" w:type="dxa"/>
            <w:vMerge w:val="restart"/>
            <w:tcBorders>
              <w:left w:val="single" w:sz="2" w:space="0" w:color="000000"/>
              <w:right w:val="single" w:sz="2" w:space="0" w:color="000000"/>
            </w:tcBorders>
          </w:tcPr>
          <w:p w:rsidR="000443A0" w:rsidRDefault="00FA6273">
            <w:pPr>
              <w:pStyle w:val="TableParagraph"/>
              <w:ind w:left="165" w:firstLine="112"/>
              <w:jc w:val="left"/>
              <w:rPr>
                <w:sz w:val="20"/>
              </w:rPr>
            </w:pPr>
            <w:r>
              <w:rPr>
                <w:sz w:val="20"/>
              </w:rPr>
              <w:t xml:space="preserve">Dose </w:t>
            </w:r>
            <w:r>
              <w:rPr>
                <w:w w:val="95"/>
                <w:sz w:val="20"/>
              </w:rPr>
              <w:t>(mg/kg/</w:t>
            </w:r>
          </w:p>
          <w:p w:rsidR="000443A0" w:rsidRDefault="00FA6273">
            <w:pPr>
              <w:pStyle w:val="TableParagraph"/>
              <w:spacing w:line="219" w:lineRule="exact"/>
              <w:ind w:left="305"/>
              <w:jc w:val="left"/>
              <w:rPr>
                <w:sz w:val="20"/>
              </w:rPr>
            </w:pPr>
            <w:r>
              <w:rPr>
                <w:sz w:val="20"/>
              </w:rPr>
              <w:t>day)</w:t>
            </w:r>
          </w:p>
        </w:tc>
        <w:tc>
          <w:tcPr>
            <w:tcW w:w="837" w:type="dxa"/>
            <w:vMerge w:val="restart"/>
            <w:tcBorders>
              <w:left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274"/>
              <w:jc w:val="left"/>
              <w:rPr>
                <w:sz w:val="20"/>
              </w:rPr>
            </w:pPr>
            <w:r>
              <w:rPr>
                <w:sz w:val="20"/>
              </w:rPr>
              <w:t>Sex</w:t>
            </w:r>
          </w:p>
        </w:tc>
        <w:tc>
          <w:tcPr>
            <w:tcW w:w="2098" w:type="dxa"/>
            <w:gridSpan w:val="2"/>
            <w:tcBorders>
              <w:left w:val="single" w:sz="2" w:space="0" w:color="000000"/>
              <w:bottom w:val="single" w:sz="2" w:space="0" w:color="000000"/>
              <w:right w:val="single" w:sz="2" w:space="0" w:color="000000"/>
            </w:tcBorders>
          </w:tcPr>
          <w:p w:rsidR="000443A0" w:rsidRDefault="00FA6273">
            <w:pPr>
              <w:pStyle w:val="TableParagraph"/>
              <w:spacing w:before="51" w:line="200" w:lineRule="exact"/>
              <w:ind w:left="721" w:right="706" w:firstLine="3"/>
              <w:rPr>
                <w:sz w:val="20"/>
              </w:rPr>
            </w:pPr>
            <w:r>
              <w:rPr>
                <w:position w:val="3"/>
                <w:sz w:val="20"/>
              </w:rPr>
              <w:t>C</w:t>
            </w:r>
            <w:r>
              <w:rPr>
                <w:sz w:val="13"/>
              </w:rPr>
              <w:t xml:space="preserve">max </w:t>
            </w:r>
            <w:r>
              <w:rPr>
                <w:spacing w:val="-1"/>
                <w:sz w:val="20"/>
              </w:rPr>
              <w:t>(ng/mL)</w:t>
            </w:r>
          </w:p>
        </w:tc>
        <w:tc>
          <w:tcPr>
            <w:tcW w:w="2102" w:type="dxa"/>
            <w:gridSpan w:val="2"/>
            <w:tcBorders>
              <w:left w:val="single" w:sz="2" w:space="0" w:color="000000"/>
              <w:bottom w:val="single" w:sz="2" w:space="0" w:color="000000"/>
              <w:right w:val="single" w:sz="2" w:space="0" w:color="000000"/>
            </w:tcBorders>
          </w:tcPr>
          <w:p w:rsidR="000443A0" w:rsidRDefault="00FA6273">
            <w:pPr>
              <w:pStyle w:val="TableParagraph"/>
              <w:spacing w:line="223" w:lineRule="exact"/>
              <w:ind w:left="619" w:right="601"/>
              <w:rPr>
                <w:sz w:val="20"/>
              </w:rPr>
            </w:pPr>
            <w:r>
              <w:rPr>
                <w:sz w:val="20"/>
              </w:rPr>
              <w:t>AUC</w:t>
            </w:r>
            <w:r>
              <w:rPr>
                <w:sz w:val="20"/>
                <w:vertAlign w:val="subscript"/>
              </w:rPr>
              <w:t>24</w:t>
            </w:r>
          </w:p>
          <w:p w:rsidR="000443A0" w:rsidRDefault="00FA6273">
            <w:pPr>
              <w:pStyle w:val="TableParagraph"/>
              <w:spacing w:line="212" w:lineRule="exact"/>
              <w:ind w:left="621" w:right="601"/>
              <w:rPr>
                <w:sz w:val="20"/>
              </w:rPr>
            </w:pPr>
            <w:r>
              <w:rPr>
                <w:sz w:val="20"/>
              </w:rPr>
              <w:t>(</w:t>
            </w:r>
            <w:proofErr w:type="spellStart"/>
            <w:r>
              <w:rPr>
                <w:sz w:val="20"/>
              </w:rPr>
              <w:t>ng·h</w:t>
            </w:r>
            <w:proofErr w:type="spellEnd"/>
            <w:r>
              <w:rPr>
                <w:sz w:val="20"/>
              </w:rPr>
              <w:t>/mL)</w:t>
            </w:r>
          </w:p>
        </w:tc>
        <w:tc>
          <w:tcPr>
            <w:tcW w:w="1285" w:type="dxa"/>
            <w:vMerge w:val="restart"/>
            <w:tcBorders>
              <w:left w:val="single" w:sz="2" w:space="0" w:color="000000"/>
            </w:tcBorders>
          </w:tcPr>
          <w:p w:rsidR="000443A0" w:rsidRDefault="000443A0">
            <w:pPr>
              <w:pStyle w:val="TableParagraph"/>
              <w:spacing w:before="7"/>
              <w:jc w:val="left"/>
              <w:rPr>
                <w:b/>
                <w:sz w:val="19"/>
              </w:rPr>
            </w:pPr>
          </w:p>
          <w:p w:rsidR="000443A0" w:rsidRDefault="00FA6273">
            <w:pPr>
              <w:pStyle w:val="TableParagraph"/>
              <w:ind w:left="248"/>
              <w:jc w:val="left"/>
              <w:rPr>
                <w:sz w:val="20"/>
              </w:rPr>
            </w:pPr>
            <w:r>
              <w:rPr>
                <w:sz w:val="20"/>
              </w:rPr>
              <w:t>Study No.</w:t>
            </w:r>
          </w:p>
        </w:tc>
      </w:tr>
      <w:tr w:rsidR="000443A0">
        <w:trPr>
          <w:trHeight w:val="225"/>
        </w:trPr>
        <w:tc>
          <w:tcPr>
            <w:tcW w:w="1670" w:type="dxa"/>
            <w:vMerge/>
            <w:tcBorders>
              <w:top w:val="nil"/>
              <w:right w:val="single" w:sz="2" w:space="0" w:color="000000"/>
            </w:tcBorders>
          </w:tcPr>
          <w:p w:rsidR="000443A0" w:rsidRDefault="000443A0">
            <w:pPr>
              <w:rPr>
                <w:sz w:val="2"/>
                <w:szCs w:val="2"/>
              </w:rPr>
            </w:pPr>
          </w:p>
        </w:tc>
        <w:tc>
          <w:tcPr>
            <w:tcW w:w="955" w:type="dxa"/>
            <w:vMerge/>
            <w:tcBorders>
              <w:top w:val="nil"/>
              <w:left w:val="single" w:sz="2" w:space="0" w:color="000000"/>
              <w:right w:val="single" w:sz="2" w:space="0" w:color="000000"/>
            </w:tcBorders>
          </w:tcPr>
          <w:p w:rsidR="000443A0" w:rsidRDefault="000443A0">
            <w:pPr>
              <w:rPr>
                <w:sz w:val="2"/>
                <w:szCs w:val="2"/>
              </w:rPr>
            </w:pPr>
          </w:p>
        </w:tc>
        <w:tc>
          <w:tcPr>
            <w:tcW w:w="837" w:type="dxa"/>
            <w:vMerge/>
            <w:tcBorders>
              <w:top w:val="nil"/>
              <w:left w:val="single" w:sz="2" w:space="0" w:color="000000"/>
              <w:right w:val="single" w:sz="2" w:space="0" w:color="000000"/>
            </w:tcBorders>
          </w:tcPr>
          <w:p w:rsidR="000443A0" w:rsidRDefault="000443A0">
            <w:pPr>
              <w:rPr>
                <w:sz w:val="2"/>
                <w:szCs w:val="2"/>
              </w:rPr>
            </w:pPr>
          </w:p>
        </w:tc>
        <w:tc>
          <w:tcPr>
            <w:tcW w:w="1048"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37"/>
              <w:jc w:val="left"/>
              <w:rPr>
                <w:sz w:val="20"/>
              </w:rPr>
            </w:pPr>
            <w:r>
              <w:rPr>
                <w:sz w:val="20"/>
              </w:rPr>
              <w:t>First dose</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19"/>
              <w:jc w:val="left"/>
              <w:rPr>
                <w:sz w:val="20"/>
              </w:rPr>
            </w:pPr>
            <w:r>
              <w:rPr>
                <w:sz w:val="20"/>
              </w:rPr>
              <w:t>Final dose</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42"/>
              <w:jc w:val="left"/>
              <w:rPr>
                <w:sz w:val="20"/>
              </w:rPr>
            </w:pPr>
            <w:r>
              <w:rPr>
                <w:sz w:val="20"/>
              </w:rPr>
              <w:t>First dose</w:t>
            </w:r>
          </w:p>
        </w:tc>
        <w:tc>
          <w:tcPr>
            <w:tcW w:w="1052"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21"/>
              <w:jc w:val="left"/>
              <w:rPr>
                <w:sz w:val="20"/>
              </w:rPr>
            </w:pPr>
            <w:r>
              <w:rPr>
                <w:sz w:val="20"/>
              </w:rPr>
              <w:t>Final dose</w:t>
            </w:r>
          </w:p>
        </w:tc>
        <w:tc>
          <w:tcPr>
            <w:tcW w:w="1285" w:type="dxa"/>
            <w:vMerge/>
            <w:tcBorders>
              <w:top w:val="nil"/>
              <w:left w:val="single" w:sz="2" w:space="0" w:color="000000"/>
            </w:tcBorders>
          </w:tcPr>
          <w:p w:rsidR="000443A0" w:rsidRDefault="000443A0">
            <w:pPr>
              <w:rPr>
                <w:sz w:val="2"/>
                <w:szCs w:val="2"/>
              </w:rPr>
            </w:pPr>
          </w:p>
        </w:tc>
      </w:tr>
      <w:tr w:rsidR="000443A0">
        <w:trPr>
          <w:trHeight w:val="465"/>
        </w:trPr>
        <w:tc>
          <w:tcPr>
            <w:tcW w:w="1670" w:type="dxa"/>
            <w:vMerge w:val="restart"/>
            <w:tcBorders>
              <w:bottom w:val="single" w:sz="2" w:space="0" w:color="000000"/>
              <w:right w:val="single" w:sz="2" w:space="0" w:color="000000"/>
            </w:tcBorders>
          </w:tcPr>
          <w:p w:rsidR="000443A0" w:rsidRDefault="000443A0">
            <w:pPr>
              <w:pStyle w:val="TableParagraph"/>
              <w:spacing w:before="5"/>
              <w:jc w:val="left"/>
              <w:rPr>
                <w:b/>
                <w:sz w:val="20"/>
              </w:rPr>
            </w:pPr>
          </w:p>
          <w:p w:rsidR="000443A0" w:rsidRDefault="00FA6273">
            <w:pPr>
              <w:pStyle w:val="TableParagraph"/>
              <w:ind w:left="83" w:right="140"/>
              <w:jc w:val="left"/>
              <w:rPr>
                <w:sz w:val="20"/>
              </w:rPr>
            </w:pPr>
            <w:r>
              <w:rPr>
                <w:sz w:val="20"/>
              </w:rPr>
              <w:t>4-week repeated oral dose study in rats (with 4-week recovery)</w:t>
            </w:r>
          </w:p>
        </w:tc>
        <w:tc>
          <w:tcPr>
            <w:tcW w:w="955" w:type="dxa"/>
            <w:tcBorders>
              <w:left w:val="single" w:sz="2" w:space="0" w:color="000000"/>
              <w:bottom w:val="single" w:sz="2" w:space="0" w:color="000000"/>
              <w:right w:val="single" w:sz="2" w:space="0" w:color="000000"/>
            </w:tcBorders>
          </w:tcPr>
          <w:p w:rsidR="000443A0" w:rsidRDefault="00FA6273">
            <w:pPr>
              <w:pStyle w:val="TableParagraph"/>
              <w:spacing w:before="111"/>
              <w:ind w:left="91" w:right="72"/>
              <w:rPr>
                <w:sz w:val="20"/>
              </w:rPr>
            </w:pPr>
            <w:r>
              <w:rPr>
                <w:sz w:val="20"/>
              </w:rPr>
              <w:t>100</w:t>
            </w:r>
          </w:p>
        </w:tc>
        <w:tc>
          <w:tcPr>
            <w:tcW w:w="837"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1680</w:t>
            </w:r>
          </w:p>
          <w:p w:rsidR="000443A0" w:rsidRDefault="00FA6273">
            <w:pPr>
              <w:pStyle w:val="TableParagraph"/>
              <w:spacing w:before="5" w:line="217" w:lineRule="exact"/>
              <w:ind w:left="329"/>
              <w:jc w:val="left"/>
              <w:rPr>
                <w:sz w:val="20"/>
              </w:rPr>
            </w:pPr>
            <w:r>
              <w:rPr>
                <w:sz w:val="20"/>
              </w:rPr>
              <w:t>2150</w:t>
            </w:r>
          </w:p>
        </w:tc>
        <w:tc>
          <w:tcPr>
            <w:tcW w:w="105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1420</w:t>
            </w:r>
          </w:p>
          <w:p w:rsidR="000443A0" w:rsidRDefault="00FA6273">
            <w:pPr>
              <w:pStyle w:val="TableParagraph"/>
              <w:spacing w:before="5" w:line="217" w:lineRule="exact"/>
              <w:ind w:left="333"/>
              <w:jc w:val="left"/>
              <w:rPr>
                <w:sz w:val="20"/>
              </w:rPr>
            </w:pPr>
            <w:r>
              <w:rPr>
                <w:sz w:val="20"/>
              </w:rPr>
              <w:t>1640</w:t>
            </w:r>
          </w:p>
        </w:tc>
        <w:tc>
          <w:tcPr>
            <w:tcW w:w="105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9303</w:t>
            </w:r>
          </w:p>
          <w:p w:rsidR="000443A0" w:rsidRDefault="00FA6273">
            <w:pPr>
              <w:pStyle w:val="TableParagraph"/>
              <w:spacing w:before="5" w:line="217" w:lineRule="exact"/>
              <w:ind w:left="283"/>
              <w:jc w:val="left"/>
              <w:rPr>
                <w:sz w:val="20"/>
              </w:rPr>
            </w:pPr>
            <w:r>
              <w:rPr>
                <w:sz w:val="20"/>
              </w:rPr>
              <w:t>10817</w:t>
            </w:r>
          </w:p>
        </w:tc>
        <w:tc>
          <w:tcPr>
            <w:tcW w:w="1052"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12542</w:t>
            </w:r>
          </w:p>
          <w:p w:rsidR="000443A0" w:rsidRDefault="00FA6273">
            <w:pPr>
              <w:pStyle w:val="TableParagraph"/>
              <w:spacing w:before="5" w:line="217" w:lineRule="exact"/>
              <w:ind w:left="287"/>
              <w:jc w:val="left"/>
              <w:rPr>
                <w:sz w:val="20"/>
              </w:rPr>
            </w:pPr>
            <w:r>
              <w:rPr>
                <w:sz w:val="20"/>
              </w:rPr>
              <w:t>13273</w:t>
            </w:r>
          </w:p>
        </w:tc>
        <w:tc>
          <w:tcPr>
            <w:tcW w:w="1285" w:type="dxa"/>
            <w:vMerge w:val="restart"/>
            <w:tcBorders>
              <w:left w:val="single" w:sz="2" w:space="0" w:color="000000"/>
              <w:bottom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8"/>
              </w:rPr>
            </w:pPr>
          </w:p>
          <w:p w:rsidR="000443A0" w:rsidRDefault="002F0D58">
            <w:pPr>
              <w:pStyle w:val="TableParagraph"/>
              <w:spacing w:before="1" w:line="229" w:lineRule="exact"/>
              <w:ind w:left="233" w:right="202"/>
              <w:rPr>
                <w:sz w:val="20"/>
              </w:rPr>
            </w:pPr>
            <w:r>
              <w:rPr>
                <w:sz w:val="20"/>
              </w:rPr>
              <w:t>Project T</w:t>
            </w:r>
            <w:r w:rsidR="00FA6273">
              <w:rPr>
                <w:sz w:val="20"/>
              </w:rPr>
              <w:t>-TX-</w:t>
            </w:r>
          </w:p>
          <w:p w:rsidR="000443A0" w:rsidRDefault="00FA6273">
            <w:pPr>
              <w:pStyle w:val="TableParagraph"/>
              <w:spacing w:line="229" w:lineRule="exact"/>
              <w:ind w:left="233" w:right="201"/>
              <w:rPr>
                <w:sz w:val="20"/>
              </w:rPr>
            </w:pPr>
            <w:r>
              <w:rPr>
                <w:sz w:val="20"/>
              </w:rPr>
              <w:t>0003</w:t>
            </w:r>
          </w:p>
        </w:tc>
      </w:tr>
      <w:tr w:rsidR="000443A0">
        <w:trPr>
          <w:trHeight w:val="462"/>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91" w:right="71"/>
              <w:rPr>
                <w:sz w:val="20"/>
              </w:rPr>
            </w:pPr>
            <w:r>
              <w:rPr>
                <w:sz w:val="20"/>
              </w:rPr>
              <w:t>300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5"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2890</w:t>
            </w:r>
          </w:p>
          <w:p w:rsidR="000443A0" w:rsidRDefault="00FA6273">
            <w:pPr>
              <w:pStyle w:val="TableParagraph"/>
              <w:spacing w:before="5" w:line="215" w:lineRule="exact"/>
              <w:ind w:left="329"/>
              <w:jc w:val="left"/>
              <w:rPr>
                <w:sz w:val="20"/>
              </w:rPr>
            </w:pPr>
            <w:r>
              <w:rPr>
                <w:sz w:val="20"/>
              </w:rPr>
              <w:t>2980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1690</w:t>
            </w:r>
          </w:p>
          <w:p w:rsidR="000443A0" w:rsidRDefault="00FA6273">
            <w:pPr>
              <w:pStyle w:val="TableParagraph"/>
              <w:spacing w:before="5" w:line="215" w:lineRule="exact"/>
              <w:ind w:left="333"/>
              <w:jc w:val="left"/>
              <w:rPr>
                <w:sz w:val="20"/>
              </w:rPr>
            </w:pPr>
            <w:r>
              <w:rPr>
                <w:sz w:val="20"/>
              </w:rPr>
              <w:t>3840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3"/>
              <w:jc w:val="left"/>
              <w:rPr>
                <w:sz w:val="20"/>
              </w:rPr>
            </w:pPr>
            <w:r>
              <w:rPr>
                <w:sz w:val="20"/>
              </w:rPr>
              <w:t>12185</w:t>
            </w:r>
          </w:p>
          <w:p w:rsidR="000443A0" w:rsidRDefault="00FA6273">
            <w:pPr>
              <w:pStyle w:val="TableParagraph"/>
              <w:spacing w:before="5" w:line="215" w:lineRule="exact"/>
              <w:ind w:left="283"/>
              <w:jc w:val="left"/>
              <w:rPr>
                <w:sz w:val="20"/>
              </w:rPr>
            </w:pPr>
            <w:r>
              <w:rPr>
                <w:sz w:val="20"/>
              </w:rPr>
              <w:t>11420</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18058</w:t>
            </w:r>
          </w:p>
          <w:p w:rsidR="000443A0" w:rsidRDefault="00FA6273">
            <w:pPr>
              <w:pStyle w:val="TableParagraph"/>
              <w:spacing w:before="5" w:line="215" w:lineRule="exact"/>
              <w:ind w:left="287"/>
              <w:jc w:val="left"/>
              <w:rPr>
                <w:sz w:val="20"/>
              </w:rPr>
            </w:pPr>
            <w:r>
              <w:rPr>
                <w:sz w:val="20"/>
              </w:rPr>
              <w:t>15946</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5"/>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91" w:right="71"/>
              <w:rPr>
                <w:sz w:val="20"/>
              </w:rPr>
            </w:pPr>
            <w:r>
              <w:rPr>
                <w:sz w:val="20"/>
                <w:u w:val="single"/>
              </w:rPr>
              <w:t>1000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3580</w:t>
            </w:r>
          </w:p>
          <w:p w:rsidR="000443A0" w:rsidRDefault="00FA6273">
            <w:pPr>
              <w:pStyle w:val="TableParagraph"/>
              <w:spacing w:before="5" w:line="217" w:lineRule="exact"/>
              <w:ind w:left="329"/>
              <w:jc w:val="left"/>
              <w:rPr>
                <w:sz w:val="20"/>
              </w:rPr>
            </w:pPr>
            <w:r>
              <w:rPr>
                <w:sz w:val="20"/>
              </w:rPr>
              <w:t>4010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2230</w:t>
            </w:r>
          </w:p>
          <w:p w:rsidR="000443A0" w:rsidRDefault="00FA6273">
            <w:pPr>
              <w:pStyle w:val="TableParagraph"/>
              <w:spacing w:before="5" w:line="217" w:lineRule="exact"/>
              <w:ind w:left="333"/>
              <w:jc w:val="left"/>
              <w:rPr>
                <w:sz w:val="20"/>
              </w:rPr>
            </w:pPr>
            <w:r>
              <w:rPr>
                <w:sz w:val="20"/>
              </w:rPr>
              <w:t>4490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3"/>
              <w:jc w:val="left"/>
              <w:rPr>
                <w:sz w:val="20"/>
              </w:rPr>
            </w:pPr>
            <w:r>
              <w:rPr>
                <w:sz w:val="20"/>
              </w:rPr>
              <w:t>11867</w:t>
            </w:r>
          </w:p>
          <w:p w:rsidR="000443A0" w:rsidRDefault="00FA6273">
            <w:pPr>
              <w:pStyle w:val="TableParagraph"/>
              <w:spacing w:before="5" w:line="217" w:lineRule="exact"/>
              <w:ind w:left="283"/>
              <w:jc w:val="left"/>
              <w:rPr>
                <w:sz w:val="20"/>
              </w:rPr>
            </w:pPr>
            <w:r>
              <w:rPr>
                <w:sz w:val="20"/>
              </w:rPr>
              <w:t>12162</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16777</w:t>
            </w:r>
          </w:p>
          <w:p w:rsidR="000443A0" w:rsidRDefault="00FA6273">
            <w:pPr>
              <w:pStyle w:val="TableParagraph"/>
              <w:spacing w:before="5" w:line="217" w:lineRule="exact"/>
              <w:ind w:left="287"/>
              <w:jc w:val="left"/>
              <w:rPr>
                <w:sz w:val="20"/>
              </w:rPr>
            </w:pPr>
            <w:r>
              <w:rPr>
                <w:sz w:val="20"/>
              </w:rPr>
              <w:t>24971</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5"/>
        </w:trPr>
        <w:tc>
          <w:tcPr>
            <w:tcW w:w="1670" w:type="dxa"/>
            <w:vMerge w:val="restart"/>
            <w:tcBorders>
              <w:top w:val="single" w:sz="2" w:space="0" w:color="000000"/>
              <w:bottom w:val="single" w:sz="2" w:space="0" w:color="000000"/>
              <w:right w:val="single" w:sz="2" w:space="0" w:color="000000"/>
            </w:tcBorders>
          </w:tcPr>
          <w:p w:rsidR="000443A0" w:rsidRDefault="00FA6273">
            <w:pPr>
              <w:pStyle w:val="TableParagraph"/>
              <w:ind w:left="83" w:right="102"/>
              <w:jc w:val="left"/>
              <w:rPr>
                <w:sz w:val="20"/>
              </w:rPr>
            </w:pPr>
            <w:r>
              <w:rPr>
                <w:sz w:val="20"/>
              </w:rPr>
              <w:t>Additional high- dose, 4-week repeated oral dose study in rats (with</w:t>
            </w:r>
          </w:p>
          <w:p w:rsidR="000443A0" w:rsidRDefault="00FA6273">
            <w:pPr>
              <w:pStyle w:val="TableParagraph"/>
              <w:spacing w:line="214" w:lineRule="exact"/>
              <w:ind w:left="83"/>
              <w:jc w:val="left"/>
              <w:rPr>
                <w:sz w:val="20"/>
              </w:rPr>
            </w:pPr>
            <w:r>
              <w:rPr>
                <w:sz w:val="20"/>
              </w:rPr>
              <w:t>4-week recovery)</w:t>
            </w: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1"/>
              <w:ind w:left="91" w:right="71"/>
              <w:rPr>
                <w:sz w:val="20"/>
              </w:rPr>
            </w:pPr>
            <w:r>
              <w:rPr>
                <w:sz w:val="20"/>
              </w:rPr>
              <w:t>1000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4367</w:t>
            </w:r>
          </w:p>
          <w:p w:rsidR="000443A0" w:rsidRDefault="00FA6273">
            <w:pPr>
              <w:pStyle w:val="TableParagraph"/>
              <w:spacing w:before="5" w:line="217" w:lineRule="exact"/>
              <w:ind w:left="329"/>
              <w:jc w:val="left"/>
              <w:rPr>
                <w:sz w:val="20"/>
              </w:rPr>
            </w:pPr>
            <w:r>
              <w:rPr>
                <w:sz w:val="20"/>
              </w:rPr>
              <w:t>5433</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4528</w:t>
            </w:r>
          </w:p>
          <w:p w:rsidR="000443A0" w:rsidRDefault="00FA6273">
            <w:pPr>
              <w:pStyle w:val="TableParagraph"/>
              <w:spacing w:before="5" w:line="217" w:lineRule="exact"/>
              <w:ind w:left="333"/>
              <w:jc w:val="left"/>
              <w:rPr>
                <w:sz w:val="20"/>
              </w:rPr>
            </w:pPr>
            <w:r>
              <w:rPr>
                <w:sz w:val="20"/>
              </w:rPr>
              <w:t>6618</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3"/>
              <w:jc w:val="left"/>
              <w:rPr>
                <w:sz w:val="20"/>
              </w:rPr>
            </w:pPr>
            <w:r>
              <w:rPr>
                <w:sz w:val="20"/>
              </w:rPr>
              <w:t>11963</w:t>
            </w:r>
          </w:p>
          <w:p w:rsidR="000443A0" w:rsidRDefault="00FA6273">
            <w:pPr>
              <w:pStyle w:val="TableParagraph"/>
              <w:spacing w:before="5" w:line="217" w:lineRule="exact"/>
              <w:ind w:left="283"/>
              <w:jc w:val="left"/>
              <w:rPr>
                <w:sz w:val="20"/>
              </w:rPr>
            </w:pPr>
            <w:r>
              <w:rPr>
                <w:sz w:val="20"/>
              </w:rPr>
              <w:t>10084</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17479</w:t>
            </w:r>
          </w:p>
          <w:p w:rsidR="000443A0" w:rsidRDefault="00FA6273">
            <w:pPr>
              <w:pStyle w:val="TableParagraph"/>
              <w:spacing w:before="5" w:line="217" w:lineRule="exact"/>
              <w:ind w:left="287"/>
              <w:jc w:val="left"/>
              <w:rPr>
                <w:sz w:val="20"/>
              </w:rPr>
            </w:pPr>
            <w:r>
              <w:rPr>
                <w:sz w:val="20"/>
              </w:rPr>
              <w:t>16581</w:t>
            </w:r>
          </w:p>
        </w:tc>
        <w:tc>
          <w:tcPr>
            <w:tcW w:w="1285" w:type="dxa"/>
            <w:vMerge w:val="restart"/>
            <w:tcBorders>
              <w:top w:val="single" w:sz="2" w:space="0" w:color="000000"/>
              <w:left w:val="single" w:sz="2" w:space="0" w:color="000000"/>
              <w:bottom w:val="single" w:sz="2" w:space="0" w:color="000000"/>
            </w:tcBorders>
          </w:tcPr>
          <w:p w:rsidR="000443A0" w:rsidRDefault="000443A0">
            <w:pPr>
              <w:pStyle w:val="TableParagraph"/>
              <w:spacing w:before="5"/>
              <w:jc w:val="left"/>
              <w:rPr>
                <w:b/>
                <w:sz w:val="29"/>
              </w:rPr>
            </w:pPr>
          </w:p>
          <w:p w:rsidR="000443A0" w:rsidRDefault="002F0D58">
            <w:pPr>
              <w:pStyle w:val="TableParagraph"/>
              <w:ind w:left="233" w:right="202"/>
              <w:rPr>
                <w:sz w:val="20"/>
              </w:rPr>
            </w:pPr>
            <w:r>
              <w:rPr>
                <w:sz w:val="20"/>
              </w:rPr>
              <w:t>Project T</w:t>
            </w:r>
            <w:r w:rsidR="00FA6273">
              <w:rPr>
                <w:sz w:val="20"/>
              </w:rPr>
              <w:t>-TX-</w:t>
            </w:r>
          </w:p>
          <w:p w:rsidR="000443A0" w:rsidRDefault="00FA6273">
            <w:pPr>
              <w:pStyle w:val="TableParagraph"/>
              <w:spacing w:before="1"/>
              <w:ind w:left="233" w:right="201"/>
              <w:rPr>
                <w:sz w:val="20"/>
              </w:rPr>
            </w:pPr>
            <w:r>
              <w:rPr>
                <w:sz w:val="20"/>
              </w:rPr>
              <w:t>0014</w:t>
            </w:r>
          </w:p>
        </w:tc>
      </w:tr>
      <w:tr w:rsidR="000443A0">
        <w:trPr>
          <w:trHeight w:val="678"/>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3"/>
              <w:ind w:left="87" w:right="72"/>
              <w:rPr>
                <w:sz w:val="20"/>
              </w:rPr>
            </w:pPr>
            <w:r>
              <w:rPr>
                <w:sz w:val="20"/>
                <w:u w:val="single"/>
              </w:rPr>
              <w:t>2000</w:t>
            </w:r>
          </w:p>
          <w:p w:rsidR="000443A0" w:rsidRDefault="00FA6273">
            <w:pPr>
              <w:pStyle w:val="TableParagraph"/>
              <w:spacing w:before="1"/>
              <w:ind w:left="91" w:right="72"/>
              <w:rPr>
                <w:sz w:val="20"/>
              </w:rPr>
            </w:pPr>
            <w:r>
              <w:rPr>
                <w:sz w:val="20"/>
              </w:rPr>
              <w:t>(</w:t>
            </w:r>
            <w:r>
              <w:rPr>
                <w:sz w:val="20"/>
                <w:u w:val="single"/>
              </w:rPr>
              <w:t>1000×2</w:t>
            </w:r>
            <w:r>
              <w:rPr>
                <w:sz w:val="20"/>
              </w:rPr>
              <w:t>)</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113"/>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5161</w:t>
            </w:r>
          </w:p>
          <w:p w:rsidR="000443A0" w:rsidRDefault="00FA6273">
            <w:pPr>
              <w:pStyle w:val="TableParagraph"/>
              <w:spacing w:before="113"/>
              <w:ind w:left="329"/>
              <w:jc w:val="left"/>
              <w:rPr>
                <w:sz w:val="20"/>
              </w:rPr>
            </w:pPr>
            <w:r>
              <w:rPr>
                <w:sz w:val="20"/>
              </w:rPr>
              <w:t>5579</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4474</w:t>
            </w:r>
          </w:p>
          <w:p w:rsidR="000443A0" w:rsidRDefault="00FA6273">
            <w:pPr>
              <w:pStyle w:val="TableParagraph"/>
              <w:spacing w:before="113"/>
              <w:ind w:left="333"/>
              <w:jc w:val="left"/>
              <w:rPr>
                <w:sz w:val="20"/>
              </w:rPr>
            </w:pPr>
            <w:r>
              <w:rPr>
                <w:sz w:val="20"/>
              </w:rPr>
              <w:t>7196</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3"/>
              <w:jc w:val="left"/>
              <w:rPr>
                <w:sz w:val="20"/>
              </w:rPr>
            </w:pPr>
            <w:r>
              <w:rPr>
                <w:sz w:val="20"/>
              </w:rPr>
              <w:t>27696</w:t>
            </w:r>
          </w:p>
          <w:p w:rsidR="000443A0" w:rsidRDefault="00FA6273">
            <w:pPr>
              <w:pStyle w:val="TableParagraph"/>
              <w:spacing w:before="113"/>
              <w:ind w:left="283"/>
              <w:jc w:val="left"/>
              <w:rPr>
                <w:sz w:val="20"/>
              </w:rPr>
            </w:pPr>
            <w:r>
              <w:rPr>
                <w:sz w:val="20"/>
              </w:rPr>
              <w:t>24647</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34455</w:t>
            </w:r>
          </w:p>
          <w:p w:rsidR="000443A0" w:rsidRDefault="00FA6273">
            <w:pPr>
              <w:pStyle w:val="TableParagraph"/>
              <w:spacing w:before="113"/>
              <w:ind w:left="287"/>
              <w:jc w:val="left"/>
              <w:rPr>
                <w:sz w:val="20"/>
              </w:rPr>
            </w:pPr>
            <w:r>
              <w:rPr>
                <w:sz w:val="20"/>
              </w:rPr>
              <w:t>31996</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5"/>
        </w:trPr>
        <w:tc>
          <w:tcPr>
            <w:tcW w:w="1670" w:type="dxa"/>
            <w:vMerge w:val="restart"/>
            <w:tcBorders>
              <w:top w:val="single" w:sz="2" w:space="0" w:color="000000"/>
              <w:bottom w:val="single" w:sz="2" w:space="0" w:color="000000"/>
              <w:right w:val="single" w:sz="2" w:space="0" w:color="000000"/>
            </w:tcBorders>
          </w:tcPr>
          <w:p w:rsidR="000443A0" w:rsidRDefault="000443A0">
            <w:pPr>
              <w:pStyle w:val="TableParagraph"/>
              <w:spacing w:before="5"/>
              <w:jc w:val="left"/>
              <w:rPr>
                <w:b/>
                <w:sz w:val="20"/>
              </w:rPr>
            </w:pPr>
          </w:p>
          <w:p w:rsidR="000443A0" w:rsidRDefault="00FA6273">
            <w:pPr>
              <w:pStyle w:val="TableParagraph"/>
              <w:ind w:left="83" w:right="68"/>
              <w:jc w:val="left"/>
              <w:rPr>
                <w:sz w:val="20"/>
              </w:rPr>
            </w:pPr>
            <w:r>
              <w:rPr>
                <w:sz w:val="20"/>
              </w:rPr>
              <w:t>4-week repeated oral dose study in dogs (with 4-week recovery)</w:t>
            </w: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1"/>
              <w:ind w:left="91" w:right="71"/>
              <w:rPr>
                <w:sz w:val="20"/>
              </w:rPr>
            </w:pPr>
            <w:r>
              <w:rPr>
                <w:sz w:val="20"/>
              </w:rPr>
              <w:t>30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1" w:right="292"/>
              <w:rPr>
                <w:sz w:val="20"/>
              </w:rPr>
            </w:pPr>
            <w:r>
              <w:rPr>
                <w:sz w:val="20"/>
              </w:rPr>
              <w:t>485</w:t>
            </w:r>
          </w:p>
          <w:p w:rsidR="000443A0" w:rsidRDefault="00FA6273">
            <w:pPr>
              <w:pStyle w:val="TableParagraph"/>
              <w:spacing w:before="5" w:line="217" w:lineRule="exact"/>
              <w:ind w:left="311" w:right="292"/>
              <w:rPr>
                <w:sz w:val="20"/>
              </w:rPr>
            </w:pPr>
            <w:r>
              <w:rPr>
                <w:sz w:val="20"/>
              </w:rPr>
              <w:t>473</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4" w:right="290"/>
              <w:rPr>
                <w:sz w:val="20"/>
              </w:rPr>
            </w:pPr>
            <w:r>
              <w:rPr>
                <w:sz w:val="20"/>
              </w:rPr>
              <w:t>366</w:t>
            </w:r>
          </w:p>
          <w:p w:rsidR="000443A0" w:rsidRDefault="00FA6273">
            <w:pPr>
              <w:pStyle w:val="TableParagraph"/>
              <w:spacing w:before="5" w:line="217" w:lineRule="exact"/>
              <w:ind w:left="314" w:right="290"/>
              <w:rPr>
                <w:sz w:val="20"/>
              </w:rPr>
            </w:pPr>
            <w:r>
              <w:rPr>
                <w:sz w:val="20"/>
              </w:rPr>
              <w:t>625</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3113</w:t>
            </w:r>
          </w:p>
          <w:p w:rsidR="000443A0" w:rsidRDefault="00FA6273">
            <w:pPr>
              <w:pStyle w:val="TableParagraph"/>
              <w:spacing w:before="5" w:line="217" w:lineRule="exact"/>
              <w:ind w:left="334"/>
              <w:jc w:val="left"/>
              <w:rPr>
                <w:sz w:val="20"/>
              </w:rPr>
            </w:pPr>
            <w:r>
              <w:rPr>
                <w:sz w:val="20"/>
              </w:rPr>
              <w:t>3018</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5"/>
              <w:jc w:val="left"/>
              <w:rPr>
                <w:sz w:val="20"/>
              </w:rPr>
            </w:pPr>
            <w:r>
              <w:rPr>
                <w:sz w:val="20"/>
              </w:rPr>
              <w:t>3217</w:t>
            </w:r>
          </w:p>
          <w:p w:rsidR="000443A0" w:rsidRDefault="00FA6273">
            <w:pPr>
              <w:pStyle w:val="TableParagraph"/>
              <w:spacing w:before="5" w:line="217" w:lineRule="exact"/>
              <w:ind w:left="335"/>
              <w:jc w:val="left"/>
              <w:rPr>
                <w:sz w:val="20"/>
              </w:rPr>
            </w:pPr>
            <w:r>
              <w:rPr>
                <w:sz w:val="20"/>
              </w:rPr>
              <w:t>3014</w:t>
            </w:r>
          </w:p>
        </w:tc>
        <w:tc>
          <w:tcPr>
            <w:tcW w:w="1285" w:type="dxa"/>
            <w:vMerge w:val="restart"/>
            <w:tcBorders>
              <w:top w:val="single" w:sz="2" w:space="0" w:color="000000"/>
              <w:left w:val="single" w:sz="2" w:space="0" w:color="000000"/>
              <w:bottom w:val="single" w:sz="2" w:space="0" w:color="000000"/>
            </w:tcBorders>
          </w:tcPr>
          <w:p w:rsidR="000443A0" w:rsidRDefault="000443A0">
            <w:pPr>
              <w:pStyle w:val="TableParagraph"/>
              <w:jc w:val="left"/>
              <w:rPr>
                <w:b/>
              </w:rPr>
            </w:pPr>
          </w:p>
          <w:p w:rsidR="000443A0" w:rsidRDefault="000443A0">
            <w:pPr>
              <w:pStyle w:val="TableParagraph"/>
              <w:spacing w:before="6"/>
              <w:jc w:val="left"/>
              <w:rPr>
                <w:b/>
                <w:sz w:val="18"/>
              </w:rPr>
            </w:pPr>
          </w:p>
          <w:p w:rsidR="000443A0" w:rsidRDefault="002F0D58">
            <w:pPr>
              <w:pStyle w:val="TableParagraph"/>
              <w:ind w:left="233" w:right="202"/>
              <w:rPr>
                <w:sz w:val="20"/>
              </w:rPr>
            </w:pPr>
            <w:r>
              <w:rPr>
                <w:sz w:val="20"/>
              </w:rPr>
              <w:t>Project T</w:t>
            </w:r>
            <w:r w:rsidR="00FA6273">
              <w:rPr>
                <w:sz w:val="20"/>
              </w:rPr>
              <w:t>-TX-</w:t>
            </w:r>
          </w:p>
          <w:p w:rsidR="000443A0" w:rsidRDefault="00FA6273">
            <w:pPr>
              <w:pStyle w:val="TableParagraph"/>
              <w:ind w:left="233" w:right="201"/>
              <w:rPr>
                <w:sz w:val="20"/>
              </w:rPr>
            </w:pPr>
            <w:r>
              <w:rPr>
                <w:sz w:val="20"/>
              </w:rPr>
              <w:t>0004</w:t>
            </w:r>
          </w:p>
        </w:tc>
      </w:tr>
      <w:tr w:rsidR="000443A0">
        <w:trPr>
          <w:trHeight w:val="465"/>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91" w:right="71"/>
              <w:rPr>
                <w:sz w:val="20"/>
              </w:rPr>
            </w:pPr>
            <w:r>
              <w:rPr>
                <w:sz w:val="20"/>
              </w:rPr>
              <w:t>100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1" w:right="292"/>
              <w:rPr>
                <w:sz w:val="20"/>
              </w:rPr>
            </w:pPr>
            <w:r>
              <w:rPr>
                <w:sz w:val="20"/>
              </w:rPr>
              <w:t>1060</w:t>
            </w:r>
          </w:p>
          <w:p w:rsidR="000443A0" w:rsidRDefault="00FA6273">
            <w:pPr>
              <w:pStyle w:val="TableParagraph"/>
              <w:spacing w:before="5" w:line="217" w:lineRule="exact"/>
              <w:ind w:left="311" w:right="292"/>
              <w:rPr>
                <w:sz w:val="20"/>
              </w:rPr>
            </w:pPr>
            <w:r>
              <w:rPr>
                <w:sz w:val="20"/>
              </w:rPr>
              <w:t>874</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4" w:right="290"/>
              <w:rPr>
                <w:sz w:val="20"/>
              </w:rPr>
            </w:pPr>
            <w:r>
              <w:rPr>
                <w:sz w:val="20"/>
              </w:rPr>
              <w:t>914</w:t>
            </w:r>
          </w:p>
          <w:p w:rsidR="000443A0" w:rsidRDefault="00FA6273">
            <w:pPr>
              <w:pStyle w:val="TableParagraph"/>
              <w:spacing w:before="5" w:line="217" w:lineRule="exact"/>
              <w:ind w:left="314" w:right="290"/>
              <w:rPr>
                <w:sz w:val="20"/>
              </w:rPr>
            </w:pPr>
            <w:r>
              <w:rPr>
                <w:sz w:val="20"/>
              </w:rPr>
              <w:t>1020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6250</w:t>
            </w:r>
          </w:p>
          <w:p w:rsidR="000443A0" w:rsidRDefault="00FA6273">
            <w:pPr>
              <w:pStyle w:val="TableParagraph"/>
              <w:spacing w:before="5" w:line="217" w:lineRule="exact"/>
              <w:ind w:left="334"/>
              <w:jc w:val="left"/>
              <w:rPr>
                <w:sz w:val="20"/>
              </w:rPr>
            </w:pPr>
            <w:r>
              <w:rPr>
                <w:sz w:val="20"/>
              </w:rPr>
              <w:t>6941</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5"/>
              <w:jc w:val="left"/>
              <w:rPr>
                <w:sz w:val="20"/>
              </w:rPr>
            </w:pPr>
            <w:r>
              <w:rPr>
                <w:sz w:val="20"/>
              </w:rPr>
              <w:t>8009</w:t>
            </w:r>
          </w:p>
          <w:p w:rsidR="000443A0" w:rsidRDefault="00FA6273">
            <w:pPr>
              <w:pStyle w:val="TableParagraph"/>
              <w:spacing w:before="5" w:line="217" w:lineRule="exact"/>
              <w:ind w:left="335"/>
              <w:jc w:val="left"/>
              <w:rPr>
                <w:sz w:val="20"/>
              </w:rPr>
            </w:pPr>
            <w:r>
              <w:rPr>
                <w:sz w:val="20"/>
              </w:rPr>
              <w:t>6938</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5"/>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91" w:right="71"/>
              <w:rPr>
                <w:sz w:val="20"/>
              </w:rPr>
            </w:pPr>
            <w:r>
              <w:rPr>
                <w:sz w:val="20"/>
                <w:u w:val="single"/>
              </w:rPr>
              <w:t>300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1" w:right="292"/>
              <w:rPr>
                <w:sz w:val="20"/>
              </w:rPr>
            </w:pPr>
            <w:r>
              <w:rPr>
                <w:sz w:val="20"/>
              </w:rPr>
              <w:t>1350</w:t>
            </w:r>
          </w:p>
          <w:p w:rsidR="000443A0" w:rsidRDefault="00FA6273">
            <w:pPr>
              <w:pStyle w:val="TableParagraph"/>
              <w:spacing w:before="5" w:line="217" w:lineRule="exact"/>
              <w:ind w:left="311" w:right="292"/>
              <w:rPr>
                <w:sz w:val="20"/>
              </w:rPr>
            </w:pPr>
            <w:r>
              <w:rPr>
                <w:sz w:val="20"/>
              </w:rPr>
              <w:t>886</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1190</w:t>
            </w:r>
          </w:p>
          <w:p w:rsidR="000443A0" w:rsidRDefault="00FA6273">
            <w:pPr>
              <w:pStyle w:val="TableParagraph"/>
              <w:spacing w:before="5" w:line="217" w:lineRule="exact"/>
              <w:ind w:left="333"/>
              <w:jc w:val="left"/>
              <w:rPr>
                <w:sz w:val="20"/>
              </w:rPr>
            </w:pPr>
            <w:r>
              <w:rPr>
                <w:sz w:val="20"/>
              </w:rPr>
              <w:t>1140</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9182</w:t>
            </w:r>
          </w:p>
          <w:p w:rsidR="000443A0" w:rsidRDefault="00FA6273">
            <w:pPr>
              <w:pStyle w:val="TableParagraph"/>
              <w:spacing w:before="5" w:line="217" w:lineRule="exact"/>
              <w:ind w:left="334"/>
              <w:jc w:val="left"/>
              <w:rPr>
                <w:sz w:val="20"/>
              </w:rPr>
            </w:pPr>
            <w:r>
              <w:rPr>
                <w:sz w:val="20"/>
              </w:rPr>
              <w:t>5919</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5"/>
              <w:jc w:val="left"/>
              <w:rPr>
                <w:sz w:val="20"/>
              </w:rPr>
            </w:pPr>
            <w:r>
              <w:rPr>
                <w:sz w:val="20"/>
              </w:rPr>
              <w:t>8044</w:t>
            </w:r>
          </w:p>
          <w:p w:rsidR="000443A0" w:rsidRDefault="00FA6273">
            <w:pPr>
              <w:pStyle w:val="TableParagraph"/>
              <w:spacing w:before="5" w:line="217" w:lineRule="exact"/>
              <w:ind w:left="335"/>
              <w:jc w:val="left"/>
              <w:rPr>
                <w:sz w:val="20"/>
              </w:rPr>
            </w:pPr>
            <w:r>
              <w:rPr>
                <w:sz w:val="20"/>
              </w:rPr>
              <w:t>6970</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0"/>
        </w:trPr>
        <w:tc>
          <w:tcPr>
            <w:tcW w:w="1670" w:type="dxa"/>
            <w:vMerge w:val="restart"/>
            <w:tcBorders>
              <w:top w:val="single" w:sz="2" w:space="0" w:color="000000"/>
              <w:right w:val="single" w:sz="2" w:space="0" w:color="000000"/>
            </w:tcBorders>
          </w:tcPr>
          <w:p w:rsidR="000443A0" w:rsidRDefault="00FA6273">
            <w:pPr>
              <w:pStyle w:val="TableParagraph"/>
              <w:ind w:left="105" w:right="96" w:hanging="1"/>
              <w:rPr>
                <w:sz w:val="20"/>
              </w:rPr>
            </w:pPr>
            <w:r>
              <w:rPr>
                <w:sz w:val="20"/>
              </w:rPr>
              <w:t>Additional high- dose, 4-week repeated oral dose study in dogs</w:t>
            </w:r>
          </w:p>
          <w:p w:rsidR="000443A0" w:rsidRDefault="00FA6273">
            <w:pPr>
              <w:pStyle w:val="TableParagraph"/>
              <w:spacing w:line="230" w:lineRule="exact"/>
              <w:ind w:left="304" w:right="294"/>
              <w:rPr>
                <w:sz w:val="20"/>
              </w:rPr>
            </w:pPr>
            <w:r>
              <w:rPr>
                <w:sz w:val="20"/>
              </w:rPr>
              <w:t>(with 4-week recovery)</w:t>
            </w: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left="91" w:right="71"/>
              <w:rPr>
                <w:sz w:val="20"/>
              </w:rPr>
            </w:pPr>
            <w:r>
              <w:rPr>
                <w:sz w:val="20"/>
                <w:u w:val="single"/>
              </w:rPr>
              <w:t>1000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2"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1" w:right="292"/>
              <w:rPr>
                <w:sz w:val="20"/>
              </w:rPr>
            </w:pPr>
            <w:r>
              <w:rPr>
                <w:sz w:val="20"/>
              </w:rPr>
              <w:t>769</w:t>
            </w:r>
          </w:p>
          <w:p w:rsidR="000443A0" w:rsidRDefault="00FA6273">
            <w:pPr>
              <w:pStyle w:val="TableParagraph"/>
              <w:spacing w:before="5" w:line="212" w:lineRule="exact"/>
              <w:ind w:left="311" w:right="292"/>
              <w:rPr>
                <w:sz w:val="20"/>
              </w:rPr>
            </w:pPr>
            <w:r>
              <w:rPr>
                <w:sz w:val="20"/>
              </w:rPr>
              <w:t>1183</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14" w:right="290"/>
              <w:rPr>
                <w:sz w:val="20"/>
              </w:rPr>
            </w:pPr>
            <w:r>
              <w:rPr>
                <w:sz w:val="20"/>
              </w:rPr>
              <w:t>850</w:t>
            </w:r>
          </w:p>
          <w:p w:rsidR="000443A0" w:rsidRDefault="00FA6273">
            <w:pPr>
              <w:pStyle w:val="TableParagraph"/>
              <w:spacing w:before="5" w:line="212" w:lineRule="exact"/>
              <w:ind w:left="314" w:right="290"/>
              <w:rPr>
                <w:sz w:val="20"/>
              </w:rPr>
            </w:pPr>
            <w:r>
              <w:rPr>
                <w:sz w:val="20"/>
              </w:rPr>
              <w:t>1217</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4581</w:t>
            </w:r>
          </w:p>
          <w:p w:rsidR="000443A0" w:rsidRDefault="00FA6273">
            <w:pPr>
              <w:pStyle w:val="TableParagraph"/>
              <w:spacing w:before="5" w:line="212" w:lineRule="exact"/>
              <w:ind w:left="334"/>
              <w:jc w:val="left"/>
              <w:rPr>
                <w:sz w:val="20"/>
              </w:rPr>
            </w:pPr>
            <w:r>
              <w:rPr>
                <w:sz w:val="20"/>
              </w:rPr>
              <w:t>5764</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5"/>
              <w:jc w:val="left"/>
              <w:rPr>
                <w:sz w:val="20"/>
              </w:rPr>
            </w:pPr>
            <w:r>
              <w:rPr>
                <w:sz w:val="20"/>
              </w:rPr>
              <w:t>5156</w:t>
            </w:r>
          </w:p>
          <w:p w:rsidR="000443A0" w:rsidRDefault="00FA6273">
            <w:pPr>
              <w:pStyle w:val="TableParagraph"/>
              <w:spacing w:before="5" w:line="212" w:lineRule="exact"/>
              <w:ind w:left="335"/>
              <w:jc w:val="left"/>
              <w:rPr>
                <w:sz w:val="20"/>
              </w:rPr>
            </w:pPr>
            <w:r>
              <w:rPr>
                <w:sz w:val="20"/>
              </w:rPr>
              <w:t>4878</w:t>
            </w:r>
          </w:p>
        </w:tc>
        <w:tc>
          <w:tcPr>
            <w:tcW w:w="1285" w:type="dxa"/>
            <w:vMerge w:val="restart"/>
            <w:tcBorders>
              <w:top w:val="single" w:sz="2" w:space="0" w:color="000000"/>
              <w:lef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2F0D58">
            <w:pPr>
              <w:pStyle w:val="TableParagraph"/>
              <w:spacing w:line="229" w:lineRule="exact"/>
              <w:ind w:left="233" w:right="202"/>
              <w:rPr>
                <w:sz w:val="20"/>
              </w:rPr>
            </w:pPr>
            <w:r>
              <w:rPr>
                <w:sz w:val="20"/>
              </w:rPr>
              <w:t>Project T</w:t>
            </w:r>
            <w:r w:rsidR="00FA6273">
              <w:rPr>
                <w:sz w:val="20"/>
              </w:rPr>
              <w:t>-TX-</w:t>
            </w:r>
          </w:p>
          <w:p w:rsidR="000443A0" w:rsidRDefault="00FA6273">
            <w:pPr>
              <w:pStyle w:val="TableParagraph"/>
              <w:spacing w:line="229" w:lineRule="exact"/>
              <w:ind w:left="233" w:right="202"/>
              <w:rPr>
                <w:sz w:val="20"/>
              </w:rPr>
            </w:pPr>
            <w:r>
              <w:rPr>
                <w:sz w:val="20"/>
              </w:rPr>
              <w:t>0013</w:t>
            </w:r>
          </w:p>
        </w:tc>
      </w:tr>
      <w:tr w:rsidR="000443A0">
        <w:trPr>
          <w:trHeight w:val="904"/>
        </w:trPr>
        <w:tc>
          <w:tcPr>
            <w:tcW w:w="1670" w:type="dxa"/>
            <w:vMerge/>
            <w:tcBorders>
              <w:top w:val="nil"/>
              <w:right w:val="single" w:sz="2" w:space="0" w:color="000000"/>
            </w:tcBorders>
          </w:tcPr>
          <w:p w:rsidR="000443A0" w:rsidRDefault="000443A0">
            <w:pPr>
              <w:rPr>
                <w:sz w:val="2"/>
                <w:szCs w:val="2"/>
              </w:rPr>
            </w:pPr>
          </w:p>
        </w:tc>
        <w:tc>
          <w:tcPr>
            <w:tcW w:w="955" w:type="dxa"/>
            <w:tcBorders>
              <w:top w:val="single" w:sz="2" w:space="0" w:color="000000"/>
              <w:left w:val="single" w:sz="2" w:space="0" w:color="000000"/>
              <w:right w:val="single" w:sz="2" w:space="0" w:color="000000"/>
            </w:tcBorders>
          </w:tcPr>
          <w:p w:rsidR="000443A0" w:rsidRDefault="000443A0">
            <w:pPr>
              <w:pStyle w:val="TableParagraph"/>
              <w:spacing w:before="4"/>
              <w:jc w:val="left"/>
              <w:rPr>
                <w:b/>
                <w:sz w:val="18"/>
              </w:rPr>
            </w:pPr>
          </w:p>
          <w:p w:rsidR="000443A0" w:rsidRDefault="00FA6273">
            <w:pPr>
              <w:pStyle w:val="TableParagraph"/>
              <w:ind w:left="87" w:right="72"/>
              <w:rPr>
                <w:sz w:val="20"/>
              </w:rPr>
            </w:pPr>
            <w:r>
              <w:rPr>
                <w:sz w:val="20"/>
              </w:rPr>
              <w:t>2000</w:t>
            </w:r>
          </w:p>
          <w:p w:rsidR="000443A0" w:rsidRDefault="00FA6273">
            <w:pPr>
              <w:pStyle w:val="TableParagraph"/>
              <w:spacing w:before="1"/>
              <w:ind w:left="91" w:right="71"/>
              <w:rPr>
                <w:sz w:val="20"/>
              </w:rPr>
            </w:pPr>
            <w:r>
              <w:rPr>
                <w:sz w:val="20"/>
              </w:rPr>
              <w:t>(1000×2)</w:t>
            </w:r>
          </w:p>
        </w:tc>
        <w:tc>
          <w:tcPr>
            <w:tcW w:w="837"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218"/>
              <w:jc w:val="left"/>
              <w:rPr>
                <w:sz w:val="20"/>
              </w:rPr>
            </w:pPr>
            <w:r>
              <w:rPr>
                <w:sz w:val="20"/>
              </w:rPr>
              <w:t>Male</w:t>
            </w:r>
          </w:p>
          <w:p w:rsidR="000443A0" w:rsidRDefault="000443A0">
            <w:pPr>
              <w:pStyle w:val="TableParagraph"/>
              <w:spacing w:before="7"/>
              <w:jc w:val="left"/>
              <w:rPr>
                <w:b/>
                <w:sz w:val="19"/>
              </w:rPr>
            </w:pPr>
          </w:p>
          <w:p w:rsidR="000443A0" w:rsidRDefault="00FA6273">
            <w:pPr>
              <w:pStyle w:val="TableParagraph"/>
              <w:ind w:left="130"/>
              <w:jc w:val="left"/>
              <w:rPr>
                <w:sz w:val="20"/>
              </w:rPr>
            </w:pPr>
            <w:r>
              <w:rPr>
                <w:sz w:val="20"/>
              </w:rPr>
              <w:t>Female</w:t>
            </w:r>
          </w:p>
        </w:tc>
        <w:tc>
          <w:tcPr>
            <w:tcW w:w="1048"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29"/>
              <w:jc w:val="left"/>
              <w:rPr>
                <w:sz w:val="20"/>
              </w:rPr>
            </w:pPr>
            <w:r>
              <w:rPr>
                <w:sz w:val="20"/>
              </w:rPr>
              <w:t>1288</w:t>
            </w:r>
          </w:p>
          <w:p w:rsidR="000443A0" w:rsidRDefault="000443A0">
            <w:pPr>
              <w:pStyle w:val="TableParagraph"/>
              <w:spacing w:before="7"/>
              <w:jc w:val="left"/>
              <w:rPr>
                <w:b/>
                <w:sz w:val="19"/>
              </w:rPr>
            </w:pPr>
          </w:p>
          <w:p w:rsidR="000443A0" w:rsidRDefault="00FA6273">
            <w:pPr>
              <w:pStyle w:val="TableParagraph"/>
              <w:ind w:left="329"/>
              <w:jc w:val="left"/>
              <w:rPr>
                <w:sz w:val="20"/>
              </w:rPr>
            </w:pPr>
            <w:r>
              <w:rPr>
                <w:sz w:val="20"/>
              </w:rPr>
              <w:t>1089</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33"/>
              <w:jc w:val="left"/>
              <w:rPr>
                <w:sz w:val="20"/>
              </w:rPr>
            </w:pPr>
            <w:r>
              <w:rPr>
                <w:sz w:val="20"/>
              </w:rPr>
              <w:t>1244</w:t>
            </w:r>
          </w:p>
          <w:p w:rsidR="000443A0" w:rsidRDefault="000443A0">
            <w:pPr>
              <w:pStyle w:val="TableParagraph"/>
              <w:spacing w:before="7"/>
              <w:jc w:val="left"/>
              <w:rPr>
                <w:b/>
                <w:sz w:val="19"/>
              </w:rPr>
            </w:pPr>
          </w:p>
          <w:p w:rsidR="000443A0" w:rsidRDefault="00FA6273">
            <w:pPr>
              <w:pStyle w:val="TableParagraph"/>
              <w:ind w:left="333"/>
              <w:jc w:val="left"/>
              <w:rPr>
                <w:sz w:val="20"/>
              </w:rPr>
            </w:pPr>
            <w:r>
              <w:rPr>
                <w:sz w:val="20"/>
              </w:rPr>
              <w:t>1240</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34"/>
              <w:jc w:val="left"/>
              <w:rPr>
                <w:sz w:val="20"/>
              </w:rPr>
            </w:pPr>
            <w:r>
              <w:rPr>
                <w:sz w:val="20"/>
              </w:rPr>
              <w:t>8122</w:t>
            </w:r>
          </w:p>
          <w:p w:rsidR="000443A0" w:rsidRDefault="000443A0">
            <w:pPr>
              <w:pStyle w:val="TableParagraph"/>
              <w:spacing w:before="7"/>
              <w:jc w:val="left"/>
              <w:rPr>
                <w:b/>
                <w:sz w:val="19"/>
              </w:rPr>
            </w:pPr>
          </w:p>
          <w:p w:rsidR="000443A0" w:rsidRDefault="00FA6273">
            <w:pPr>
              <w:pStyle w:val="TableParagraph"/>
              <w:ind w:left="334"/>
              <w:jc w:val="left"/>
              <w:rPr>
                <w:sz w:val="20"/>
              </w:rPr>
            </w:pPr>
            <w:r>
              <w:rPr>
                <w:sz w:val="20"/>
              </w:rPr>
              <w:t>9658</w:t>
            </w:r>
          </w:p>
        </w:tc>
        <w:tc>
          <w:tcPr>
            <w:tcW w:w="1052"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35"/>
              <w:jc w:val="left"/>
              <w:rPr>
                <w:sz w:val="20"/>
              </w:rPr>
            </w:pPr>
            <w:r>
              <w:rPr>
                <w:sz w:val="20"/>
              </w:rPr>
              <w:t>9101</w:t>
            </w:r>
          </w:p>
          <w:p w:rsidR="000443A0" w:rsidRDefault="000443A0">
            <w:pPr>
              <w:pStyle w:val="TableParagraph"/>
              <w:spacing w:before="7"/>
              <w:jc w:val="left"/>
              <w:rPr>
                <w:b/>
                <w:sz w:val="19"/>
              </w:rPr>
            </w:pPr>
          </w:p>
          <w:p w:rsidR="000443A0" w:rsidRDefault="00FA6273">
            <w:pPr>
              <w:pStyle w:val="TableParagraph"/>
              <w:ind w:left="335"/>
              <w:jc w:val="left"/>
              <w:rPr>
                <w:sz w:val="20"/>
              </w:rPr>
            </w:pPr>
            <w:r>
              <w:rPr>
                <w:sz w:val="20"/>
              </w:rPr>
              <w:t>8901</w:t>
            </w:r>
          </w:p>
        </w:tc>
        <w:tc>
          <w:tcPr>
            <w:tcW w:w="1285" w:type="dxa"/>
            <w:vMerge/>
            <w:tcBorders>
              <w:top w:val="nil"/>
              <w:left w:val="single" w:sz="2" w:space="0" w:color="000000"/>
            </w:tcBorders>
          </w:tcPr>
          <w:p w:rsidR="000443A0" w:rsidRDefault="000443A0">
            <w:pPr>
              <w:rPr>
                <w:sz w:val="2"/>
                <w:szCs w:val="2"/>
              </w:rPr>
            </w:pPr>
          </w:p>
        </w:tc>
      </w:tr>
    </w:tbl>
    <w:p w:rsidR="000443A0" w:rsidRDefault="00FA6273">
      <w:pPr>
        <w:spacing w:before="53"/>
        <w:ind w:left="215"/>
        <w:rPr>
          <w:sz w:val="20"/>
        </w:rPr>
      </w:pPr>
      <w:r>
        <w:rPr>
          <w:sz w:val="20"/>
        </w:rPr>
        <w:t>The underlined are the NOAELs.</w:t>
      </w:r>
    </w:p>
    <w:p w:rsidR="000443A0" w:rsidRDefault="000443A0">
      <w:pPr>
        <w:pStyle w:val="a3"/>
        <w:rPr>
          <w:sz w:val="22"/>
        </w:rPr>
      </w:pPr>
    </w:p>
    <w:p w:rsidR="000443A0" w:rsidRDefault="000443A0">
      <w:pPr>
        <w:pStyle w:val="a3"/>
        <w:spacing w:before="3"/>
        <w:rPr>
          <w:sz w:val="25"/>
        </w:rPr>
      </w:pPr>
    </w:p>
    <w:p w:rsidR="000443A0" w:rsidRDefault="00FA6273">
      <w:pPr>
        <w:pStyle w:val="2"/>
        <w:tabs>
          <w:tab w:val="left" w:pos="1633"/>
        </w:tabs>
        <w:spacing w:before="1"/>
        <w:ind w:left="1633" w:right="2616" w:hanging="1419"/>
      </w:pPr>
      <w:bookmarkStart w:id="23" w:name="_bookmark67"/>
      <w:bookmarkEnd w:id="23"/>
      <w:r>
        <w:t>Table</w:t>
      </w:r>
      <w:r>
        <w:rPr>
          <w:spacing w:val="-2"/>
        </w:rPr>
        <w:t xml:space="preserve"> </w:t>
      </w:r>
      <w:r>
        <w:t>6-6</w:t>
      </w:r>
      <w:r>
        <w:tab/>
        <w:t>Summary Table of Exposures in Repeated Dose Toxicity Studies (AS2780148-00)</w:t>
      </w:r>
    </w:p>
    <w:p w:rsidR="000443A0" w:rsidRDefault="000443A0">
      <w:pPr>
        <w:pStyle w:val="a3"/>
        <w:spacing w:before="5"/>
        <w:rPr>
          <w:b/>
          <w:sz w:val="5"/>
        </w:rPr>
      </w:pPr>
    </w:p>
    <w:tbl>
      <w:tblPr>
        <w:tblStyle w:val="TableNormal"/>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70"/>
        <w:gridCol w:w="955"/>
        <w:gridCol w:w="837"/>
        <w:gridCol w:w="1048"/>
        <w:gridCol w:w="1050"/>
        <w:gridCol w:w="1050"/>
        <w:gridCol w:w="1052"/>
        <w:gridCol w:w="1285"/>
      </w:tblGrid>
      <w:tr w:rsidR="000443A0">
        <w:trPr>
          <w:trHeight w:val="455"/>
        </w:trPr>
        <w:tc>
          <w:tcPr>
            <w:tcW w:w="1670" w:type="dxa"/>
            <w:vMerge w:val="restart"/>
            <w:tcBorders>
              <w:right w:val="single" w:sz="2" w:space="0" w:color="000000"/>
            </w:tcBorders>
          </w:tcPr>
          <w:p w:rsidR="000443A0" w:rsidRDefault="000443A0">
            <w:pPr>
              <w:pStyle w:val="TableParagraph"/>
              <w:spacing w:before="7"/>
              <w:jc w:val="left"/>
              <w:rPr>
                <w:b/>
                <w:sz w:val="19"/>
              </w:rPr>
            </w:pPr>
          </w:p>
          <w:p w:rsidR="000443A0" w:rsidRDefault="00FA6273">
            <w:pPr>
              <w:pStyle w:val="TableParagraph"/>
              <w:ind w:left="419"/>
              <w:jc w:val="left"/>
              <w:rPr>
                <w:sz w:val="20"/>
              </w:rPr>
            </w:pPr>
            <w:r>
              <w:rPr>
                <w:sz w:val="20"/>
              </w:rPr>
              <w:t>Study title</w:t>
            </w:r>
          </w:p>
        </w:tc>
        <w:tc>
          <w:tcPr>
            <w:tcW w:w="955" w:type="dxa"/>
            <w:vMerge w:val="restart"/>
            <w:tcBorders>
              <w:left w:val="single" w:sz="2" w:space="0" w:color="000000"/>
              <w:right w:val="single" w:sz="2" w:space="0" w:color="000000"/>
            </w:tcBorders>
          </w:tcPr>
          <w:p w:rsidR="000443A0" w:rsidRDefault="00FA6273">
            <w:pPr>
              <w:pStyle w:val="TableParagraph"/>
              <w:ind w:left="165" w:firstLine="112"/>
              <w:jc w:val="left"/>
              <w:rPr>
                <w:sz w:val="20"/>
              </w:rPr>
            </w:pPr>
            <w:r>
              <w:rPr>
                <w:sz w:val="20"/>
              </w:rPr>
              <w:t xml:space="preserve">Dose </w:t>
            </w:r>
            <w:r>
              <w:rPr>
                <w:w w:val="95"/>
                <w:sz w:val="20"/>
              </w:rPr>
              <w:t>(mg/kg/</w:t>
            </w:r>
          </w:p>
          <w:p w:rsidR="000443A0" w:rsidRDefault="00FA6273">
            <w:pPr>
              <w:pStyle w:val="TableParagraph"/>
              <w:spacing w:line="219" w:lineRule="exact"/>
              <w:ind w:left="305"/>
              <w:jc w:val="left"/>
              <w:rPr>
                <w:sz w:val="20"/>
              </w:rPr>
            </w:pPr>
            <w:r>
              <w:rPr>
                <w:sz w:val="20"/>
              </w:rPr>
              <w:t>day)</w:t>
            </w:r>
          </w:p>
        </w:tc>
        <w:tc>
          <w:tcPr>
            <w:tcW w:w="837" w:type="dxa"/>
            <w:vMerge w:val="restart"/>
            <w:tcBorders>
              <w:left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274"/>
              <w:jc w:val="left"/>
              <w:rPr>
                <w:sz w:val="20"/>
              </w:rPr>
            </w:pPr>
            <w:r>
              <w:rPr>
                <w:sz w:val="20"/>
              </w:rPr>
              <w:t>Sex</w:t>
            </w:r>
          </w:p>
        </w:tc>
        <w:tc>
          <w:tcPr>
            <w:tcW w:w="2098" w:type="dxa"/>
            <w:gridSpan w:val="2"/>
            <w:tcBorders>
              <w:left w:val="single" w:sz="2" w:space="0" w:color="000000"/>
              <w:bottom w:val="single" w:sz="2" w:space="0" w:color="000000"/>
              <w:right w:val="single" w:sz="2" w:space="0" w:color="000000"/>
            </w:tcBorders>
          </w:tcPr>
          <w:p w:rsidR="000443A0" w:rsidRDefault="00FA6273">
            <w:pPr>
              <w:pStyle w:val="TableParagraph"/>
              <w:spacing w:before="51" w:line="200" w:lineRule="exact"/>
              <w:ind w:left="721" w:right="706" w:firstLine="3"/>
              <w:rPr>
                <w:sz w:val="20"/>
              </w:rPr>
            </w:pPr>
            <w:r>
              <w:rPr>
                <w:position w:val="3"/>
                <w:sz w:val="20"/>
              </w:rPr>
              <w:t>C</w:t>
            </w:r>
            <w:r>
              <w:rPr>
                <w:sz w:val="13"/>
              </w:rPr>
              <w:t xml:space="preserve">max </w:t>
            </w:r>
            <w:r>
              <w:rPr>
                <w:spacing w:val="-1"/>
                <w:sz w:val="20"/>
              </w:rPr>
              <w:t>(ng/mL)</w:t>
            </w:r>
          </w:p>
        </w:tc>
        <w:tc>
          <w:tcPr>
            <w:tcW w:w="2102" w:type="dxa"/>
            <w:gridSpan w:val="2"/>
            <w:tcBorders>
              <w:left w:val="single" w:sz="2" w:space="0" w:color="000000"/>
              <w:bottom w:val="single" w:sz="2" w:space="0" w:color="000000"/>
              <w:right w:val="single" w:sz="2" w:space="0" w:color="000000"/>
            </w:tcBorders>
          </w:tcPr>
          <w:p w:rsidR="000443A0" w:rsidRDefault="00FA6273">
            <w:pPr>
              <w:pStyle w:val="TableParagraph"/>
              <w:spacing w:line="223" w:lineRule="exact"/>
              <w:ind w:left="619" w:right="601"/>
              <w:rPr>
                <w:sz w:val="20"/>
              </w:rPr>
            </w:pPr>
            <w:r>
              <w:rPr>
                <w:sz w:val="20"/>
              </w:rPr>
              <w:t>AUC</w:t>
            </w:r>
            <w:r>
              <w:rPr>
                <w:sz w:val="20"/>
                <w:vertAlign w:val="subscript"/>
              </w:rPr>
              <w:t>24</w:t>
            </w:r>
          </w:p>
          <w:p w:rsidR="000443A0" w:rsidRDefault="00FA6273">
            <w:pPr>
              <w:pStyle w:val="TableParagraph"/>
              <w:spacing w:line="212" w:lineRule="exact"/>
              <w:ind w:left="621" w:right="601"/>
              <w:rPr>
                <w:sz w:val="20"/>
              </w:rPr>
            </w:pPr>
            <w:r>
              <w:rPr>
                <w:sz w:val="20"/>
              </w:rPr>
              <w:t>(</w:t>
            </w:r>
            <w:proofErr w:type="spellStart"/>
            <w:r>
              <w:rPr>
                <w:sz w:val="20"/>
              </w:rPr>
              <w:t>ng·h</w:t>
            </w:r>
            <w:proofErr w:type="spellEnd"/>
            <w:r>
              <w:rPr>
                <w:sz w:val="20"/>
              </w:rPr>
              <w:t>/mL)</w:t>
            </w:r>
          </w:p>
        </w:tc>
        <w:tc>
          <w:tcPr>
            <w:tcW w:w="1285" w:type="dxa"/>
            <w:vMerge w:val="restart"/>
            <w:tcBorders>
              <w:left w:val="single" w:sz="2" w:space="0" w:color="000000"/>
            </w:tcBorders>
          </w:tcPr>
          <w:p w:rsidR="000443A0" w:rsidRDefault="000443A0">
            <w:pPr>
              <w:pStyle w:val="TableParagraph"/>
              <w:spacing w:before="7"/>
              <w:jc w:val="left"/>
              <w:rPr>
                <w:b/>
                <w:sz w:val="19"/>
              </w:rPr>
            </w:pPr>
          </w:p>
          <w:p w:rsidR="000443A0" w:rsidRDefault="00FA6273">
            <w:pPr>
              <w:pStyle w:val="TableParagraph"/>
              <w:ind w:left="248"/>
              <w:jc w:val="left"/>
              <w:rPr>
                <w:sz w:val="20"/>
              </w:rPr>
            </w:pPr>
            <w:r>
              <w:rPr>
                <w:sz w:val="20"/>
              </w:rPr>
              <w:t>Study No.</w:t>
            </w:r>
          </w:p>
        </w:tc>
      </w:tr>
      <w:tr w:rsidR="000443A0">
        <w:trPr>
          <w:trHeight w:val="225"/>
        </w:trPr>
        <w:tc>
          <w:tcPr>
            <w:tcW w:w="1670" w:type="dxa"/>
            <w:vMerge/>
            <w:tcBorders>
              <w:top w:val="nil"/>
              <w:right w:val="single" w:sz="2" w:space="0" w:color="000000"/>
            </w:tcBorders>
          </w:tcPr>
          <w:p w:rsidR="000443A0" w:rsidRDefault="000443A0">
            <w:pPr>
              <w:rPr>
                <w:sz w:val="2"/>
                <w:szCs w:val="2"/>
              </w:rPr>
            </w:pPr>
          </w:p>
        </w:tc>
        <w:tc>
          <w:tcPr>
            <w:tcW w:w="955" w:type="dxa"/>
            <w:vMerge/>
            <w:tcBorders>
              <w:top w:val="nil"/>
              <w:left w:val="single" w:sz="2" w:space="0" w:color="000000"/>
              <w:right w:val="single" w:sz="2" w:space="0" w:color="000000"/>
            </w:tcBorders>
          </w:tcPr>
          <w:p w:rsidR="000443A0" w:rsidRDefault="000443A0">
            <w:pPr>
              <w:rPr>
                <w:sz w:val="2"/>
                <w:szCs w:val="2"/>
              </w:rPr>
            </w:pPr>
          </w:p>
        </w:tc>
        <w:tc>
          <w:tcPr>
            <w:tcW w:w="837" w:type="dxa"/>
            <w:vMerge/>
            <w:tcBorders>
              <w:top w:val="nil"/>
              <w:left w:val="single" w:sz="2" w:space="0" w:color="000000"/>
              <w:right w:val="single" w:sz="2" w:space="0" w:color="000000"/>
            </w:tcBorders>
          </w:tcPr>
          <w:p w:rsidR="000443A0" w:rsidRDefault="000443A0">
            <w:pPr>
              <w:rPr>
                <w:sz w:val="2"/>
                <w:szCs w:val="2"/>
              </w:rPr>
            </w:pPr>
          </w:p>
        </w:tc>
        <w:tc>
          <w:tcPr>
            <w:tcW w:w="1048"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37"/>
              <w:jc w:val="left"/>
              <w:rPr>
                <w:sz w:val="20"/>
              </w:rPr>
            </w:pPr>
            <w:r>
              <w:rPr>
                <w:sz w:val="20"/>
              </w:rPr>
              <w:t>First dose</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19"/>
              <w:jc w:val="left"/>
              <w:rPr>
                <w:sz w:val="20"/>
              </w:rPr>
            </w:pPr>
            <w:r>
              <w:rPr>
                <w:sz w:val="20"/>
              </w:rPr>
              <w:t>Final dose</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42"/>
              <w:jc w:val="left"/>
              <w:rPr>
                <w:sz w:val="20"/>
              </w:rPr>
            </w:pPr>
            <w:r>
              <w:rPr>
                <w:sz w:val="20"/>
              </w:rPr>
              <w:t>First dose</w:t>
            </w:r>
          </w:p>
        </w:tc>
        <w:tc>
          <w:tcPr>
            <w:tcW w:w="1052"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21"/>
              <w:jc w:val="left"/>
              <w:rPr>
                <w:sz w:val="20"/>
              </w:rPr>
            </w:pPr>
            <w:r>
              <w:rPr>
                <w:sz w:val="20"/>
              </w:rPr>
              <w:t>Final dose</w:t>
            </w:r>
          </w:p>
        </w:tc>
        <w:tc>
          <w:tcPr>
            <w:tcW w:w="1285" w:type="dxa"/>
            <w:vMerge/>
            <w:tcBorders>
              <w:top w:val="nil"/>
              <w:left w:val="single" w:sz="2" w:space="0" w:color="000000"/>
            </w:tcBorders>
          </w:tcPr>
          <w:p w:rsidR="000443A0" w:rsidRDefault="000443A0">
            <w:pPr>
              <w:rPr>
                <w:sz w:val="2"/>
                <w:szCs w:val="2"/>
              </w:rPr>
            </w:pPr>
          </w:p>
        </w:tc>
      </w:tr>
      <w:tr w:rsidR="000443A0">
        <w:trPr>
          <w:trHeight w:val="465"/>
        </w:trPr>
        <w:tc>
          <w:tcPr>
            <w:tcW w:w="1670" w:type="dxa"/>
            <w:vMerge w:val="restart"/>
            <w:tcBorders>
              <w:bottom w:val="single" w:sz="2" w:space="0" w:color="000000"/>
              <w:right w:val="single" w:sz="2" w:space="0" w:color="000000"/>
            </w:tcBorders>
          </w:tcPr>
          <w:p w:rsidR="000443A0" w:rsidRDefault="00FA6273">
            <w:pPr>
              <w:pStyle w:val="TableParagraph"/>
              <w:ind w:left="83" w:right="102"/>
              <w:jc w:val="left"/>
              <w:rPr>
                <w:sz w:val="20"/>
              </w:rPr>
            </w:pPr>
            <w:r>
              <w:rPr>
                <w:sz w:val="20"/>
              </w:rPr>
              <w:t>Additional high- dose, 4-week repeated oral dose study in rats (with</w:t>
            </w:r>
          </w:p>
          <w:p w:rsidR="000443A0" w:rsidRDefault="00FA6273">
            <w:pPr>
              <w:pStyle w:val="TableParagraph"/>
              <w:spacing w:line="216" w:lineRule="exact"/>
              <w:ind w:left="83"/>
              <w:jc w:val="left"/>
              <w:rPr>
                <w:sz w:val="20"/>
              </w:rPr>
            </w:pPr>
            <w:r>
              <w:rPr>
                <w:sz w:val="20"/>
              </w:rPr>
              <w:t>4-week recovery)</w:t>
            </w:r>
          </w:p>
        </w:tc>
        <w:tc>
          <w:tcPr>
            <w:tcW w:w="955" w:type="dxa"/>
            <w:tcBorders>
              <w:left w:val="single" w:sz="2" w:space="0" w:color="000000"/>
              <w:bottom w:val="single" w:sz="2" w:space="0" w:color="000000"/>
              <w:right w:val="single" w:sz="2" w:space="0" w:color="000000"/>
            </w:tcBorders>
          </w:tcPr>
          <w:p w:rsidR="000443A0" w:rsidRDefault="00FA6273">
            <w:pPr>
              <w:pStyle w:val="TableParagraph"/>
              <w:spacing w:before="111"/>
              <w:ind w:right="261"/>
              <w:jc w:val="right"/>
              <w:rPr>
                <w:sz w:val="20"/>
              </w:rPr>
            </w:pPr>
            <w:r>
              <w:rPr>
                <w:sz w:val="20"/>
              </w:rPr>
              <w:t>1000</w:t>
            </w:r>
          </w:p>
        </w:tc>
        <w:tc>
          <w:tcPr>
            <w:tcW w:w="837"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7" w:lineRule="exact"/>
              <w:ind w:left="130"/>
              <w:jc w:val="left"/>
              <w:rPr>
                <w:sz w:val="20"/>
              </w:rPr>
            </w:pPr>
            <w:r>
              <w:rPr>
                <w:sz w:val="20"/>
              </w:rPr>
              <w:t>Female</w:t>
            </w:r>
          </w:p>
        </w:tc>
        <w:tc>
          <w:tcPr>
            <w:tcW w:w="1048"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79"/>
              <w:jc w:val="left"/>
              <w:rPr>
                <w:sz w:val="20"/>
              </w:rPr>
            </w:pPr>
            <w:r>
              <w:rPr>
                <w:sz w:val="20"/>
              </w:rPr>
              <w:t>13922</w:t>
            </w:r>
          </w:p>
          <w:p w:rsidR="000443A0" w:rsidRDefault="00FA6273">
            <w:pPr>
              <w:pStyle w:val="TableParagraph"/>
              <w:spacing w:before="5" w:line="217" w:lineRule="exact"/>
              <w:ind w:left="279"/>
              <w:jc w:val="left"/>
              <w:rPr>
                <w:sz w:val="20"/>
              </w:rPr>
            </w:pPr>
            <w:r>
              <w:rPr>
                <w:sz w:val="20"/>
              </w:rPr>
              <w:t>13114</w:t>
            </w:r>
          </w:p>
        </w:tc>
        <w:tc>
          <w:tcPr>
            <w:tcW w:w="105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82"/>
              <w:jc w:val="left"/>
              <w:rPr>
                <w:sz w:val="20"/>
              </w:rPr>
            </w:pPr>
            <w:r>
              <w:rPr>
                <w:sz w:val="20"/>
              </w:rPr>
              <w:t>11684</w:t>
            </w:r>
          </w:p>
          <w:p w:rsidR="000443A0" w:rsidRDefault="00FA6273">
            <w:pPr>
              <w:pStyle w:val="TableParagraph"/>
              <w:spacing w:before="5" w:line="217" w:lineRule="exact"/>
              <w:ind w:left="282"/>
              <w:jc w:val="left"/>
              <w:rPr>
                <w:sz w:val="20"/>
              </w:rPr>
            </w:pPr>
            <w:r>
              <w:rPr>
                <w:sz w:val="20"/>
              </w:rPr>
              <w:t>11694</w:t>
            </w:r>
          </w:p>
        </w:tc>
        <w:tc>
          <w:tcPr>
            <w:tcW w:w="105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83"/>
              <w:jc w:val="left"/>
              <w:rPr>
                <w:sz w:val="20"/>
              </w:rPr>
            </w:pPr>
            <w:r>
              <w:rPr>
                <w:sz w:val="20"/>
              </w:rPr>
              <w:t>82325</w:t>
            </w:r>
          </w:p>
          <w:p w:rsidR="000443A0" w:rsidRDefault="00FA6273">
            <w:pPr>
              <w:pStyle w:val="TableParagraph"/>
              <w:spacing w:before="5" w:line="217" w:lineRule="exact"/>
              <w:ind w:left="283"/>
              <w:jc w:val="left"/>
              <w:rPr>
                <w:sz w:val="20"/>
              </w:rPr>
            </w:pPr>
            <w:r>
              <w:rPr>
                <w:sz w:val="20"/>
              </w:rPr>
              <w:t>71752</w:t>
            </w:r>
          </w:p>
        </w:tc>
        <w:tc>
          <w:tcPr>
            <w:tcW w:w="1052"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94428</w:t>
            </w:r>
          </w:p>
          <w:p w:rsidR="000443A0" w:rsidRDefault="00FA6273">
            <w:pPr>
              <w:pStyle w:val="TableParagraph"/>
              <w:spacing w:before="5" w:line="217" w:lineRule="exact"/>
              <w:ind w:left="287"/>
              <w:jc w:val="left"/>
              <w:rPr>
                <w:sz w:val="20"/>
              </w:rPr>
            </w:pPr>
            <w:r>
              <w:rPr>
                <w:sz w:val="20"/>
              </w:rPr>
              <w:t>95286</w:t>
            </w:r>
          </w:p>
        </w:tc>
        <w:tc>
          <w:tcPr>
            <w:tcW w:w="1285" w:type="dxa"/>
            <w:vMerge w:val="restart"/>
            <w:tcBorders>
              <w:left w:val="single" w:sz="2" w:space="0" w:color="000000"/>
              <w:bottom w:val="single" w:sz="2" w:space="0" w:color="000000"/>
            </w:tcBorders>
          </w:tcPr>
          <w:p w:rsidR="000443A0" w:rsidRDefault="000443A0">
            <w:pPr>
              <w:pStyle w:val="TableParagraph"/>
              <w:spacing w:before="5"/>
              <w:jc w:val="left"/>
              <w:rPr>
                <w:b/>
                <w:sz w:val="29"/>
              </w:rPr>
            </w:pPr>
          </w:p>
          <w:p w:rsidR="000443A0" w:rsidRDefault="002F0D58">
            <w:pPr>
              <w:pStyle w:val="TableParagraph"/>
              <w:ind w:left="233" w:right="202"/>
              <w:rPr>
                <w:sz w:val="20"/>
              </w:rPr>
            </w:pPr>
            <w:r>
              <w:rPr>
                <w:sz w:val="20"/>
              </w:rPr>
              <w:t>Project T</w:t>
            </w:r>
            <w:r w:rsidR="00FA6273">
              <w:rPr>
                <w:sz w:val="20"/>
              </w:rPr>
              <w:t>-TX-</w:t>
            </w:r>
          </w:p>
          <w:p w:rsidR="000443A0" w:rsidRDefault="00FA6273">
            <w:pPr>
              <w:pStyle w:val="TableParagraph"/>
              <w:ind w:left="233" w:right="201"/>
              <w:rPr>
                <w:sz w:val="20"/>
              </w:rPr>
            </w:pPr>
            <w:r>
              <w:rPr>
                <w:sz w:val="20"/>
              </w:rPr>
              <w:t>0014</w:t>
            </w:r>
          </w:p>
        </w:tc>
      </w:tr>
      <w:tr w:rsidR="000443A0">
        <w:trPr>
          <w:trHeight w:val="678"/>
        </w:trPr>
        <w:tc>
          <w:tcPr>
            <w:tcW w:w="1670" w:type="dxa"/>
            <w:vMerge/>
            <w:tcBorders>
              <w:top w:val="nil"/>
              <w:bottom w:val="single" w:sz="2" w:space="0" w:color="000000"/>
              <w:right w:val="single" w:sz="2" w:space="0" w:color="000000"/>
            </w:tcBorders>
          </w:tcPr>
          <w:p w:rsidR="000443A0" w:rsidRDefault="000443A0">
            <w:pPr>
              <w:rPr>
                <w:sz w:val="2"/>
                <w:szCs w:val="2"/>
              </w:rPr>
            </w:pP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3" w:line="229" w:lineRule="exact"/>
              <w:ind w:left="87" w:right="72"/>
              <w:rPr>
                <w:sz w:val="20"/>
              </w:rPr>
            </w:pPr>
            <w:r>
              <w:rPr>
                <w:sz w:val="20"/>
                <w:u w:val="single"/>
              </w:rPr>
              <w:t>2000</w:t>
            </w:r>
          </w:p>
          <w:p w:rsidR="000443A0" w:rsidRDefault="00FA6273">
            <w:pPr>
              <w:pStyle w:val="TableParagraph"/>
              <w:spacing w:line="229" w:lineRule="exact"/>
              <w:ind w:left="91" w:right="72"/>
              <w:rPr>
                <w:sz w:val="20"/>
              </w:rPr>
            </w:pPr>
            <w:r>
              <w:rPr>
                <w:sz w:val="20"/>
              </w:rPr>
              <w:t>(</w:t>
            </w:r>
            <w:r>
              <w:rPr>
                <w:sz w:val="20"/>
                <w:u w:val="single"/>
              </w:rPr>
              <w:t>1000×2</w:t>
            </w:r>
            <w:r>
              <w:rPr>
                <w:sz w:val="20"/>
              </w:rPr>
              <w:t>)</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111"/>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79"/>
              <w:jc w:val="left"/>
              <w:rPr>
                <w:sz w:val="20"/>
              </w:rPr>
            </w:pPr>
            <w:r>
              <w:rPr>
                <w:sz w:val="20"/>
              </w:rPr>
              <w:t>17017</w:t>
            </w:r>
          </w:p>
          <w:p w:rsidR="000443A0" w:rsidRDefault="00FA6273">
            <w:pPr>
              <w:pStyle w:val="TableParagraph"/>
              <w:spacing w:before="111"/>
              <w:ind w:left="279"/>
              <w:jc w:val="left"/>
              <w:rPr>
                <w:sz w:val="20"/>
              </w:rPr>
            </w:pPr>
            <w:r>
              <w:rPr>
                <w:sz w:val="20"/>
              </w:rPr>
              <w:t>12793</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2"/>
              <w:jc w:val="left"/>
              <w:rPr>
                <w:sz w:val="20"/>
              </w:rPr>
            </w:pPr>
            <w:r>
              <w:rPr>
                <w:sz w:val="20"/>
              </w:rPr>
              <w:t>12996</w:t>
            </w:r>
          </w:p>
          <w:p w:rsidR="000443A0" w:rsidRDefault="00FA6273">
            <w:pPr>
              <w:pStyle w:val="TableParagraph"/>
              <w:spacing w:before="111"/>
              <w:ind w:left="282"/>
              <w:jc w:val="left"/>
              <w:rPr>
                <w:sz w:val="20"/>
              </w:rPr>
            </w:pPr>
            <w:r>
              <w:rPr>
                <w:sz w:val="20"/>
              </w:rPr>
              <w:t>12956</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33"/>
              <w:jc w:val="left"/>
              <w:rPr>
                <w:sz w:val="20"/>
              </w:rPr>
            </w:pPr>
            <w:r>
              <w:rPr>
                <w:sz w:val="20"/>
              </w:rPr>
              <w:t>165074</w:t>
            </w:r>
          </w:p>
          <w:p w:rsidR="000443A0" w:rsidRDefault="00FA6273">
            <w:pPr>
              <w:pStyle w:val="TableParagraph"/>
              <w:spacing w:before="111"/>
              <w:ind w:left="233"/>
              <w:jc w:val="left"/>
              <w:rPr>
                <w:sz w:val="20"/>
              </w:rPr>
            </w:pPr>
            <w:r>
              <w:rPr>
                <w:sz w:val="20"/>
              </w:rPr>
              <w:t>145380</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37"/>
              <w:jc w:val="left"/>
              <w:rPr>
                <w:sz w:val="20"/>
              </w:rPr>
            </w:pPr>
            <w:r>
              <w:rPr>
                <w:sz w:val="20"/>
              </w:rPr>
              <w:t>147226</w:t>
            </w:r>
          </w:p>
          <w:p w:rsidR="000443A0" w:rsidRDefault="00FA6273">
            <w:pPr>
              <w:pStyle w:val="TableParagraph"/>
              <w:spacing w:before="111"/>
              <w:ind w:left="237"/>
              <w:jc w:val="left"/>
              <w:rPr>
                <w:sz w:val="20"/>
              </w:rPr>
            </w:pPr>
            <w:r>
              <w:rPr>
                <w:sz w:val="20"/>
              </w:rPr>
              <w:t>157573</w:t>
            </w:r>
          </w:p>
        </w:tc>
        <w:tc>
          <w:tcPr>
            <w:tcW w:w="1285"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60"/>
        </w:trPr>
        <w:tc>
          <w:tcPr>
            <w:tcW w:w="1670" w:type="dxa"/>
            <w:vMerge w:val="restart"/>
            <w:tcBorders>
              <w:top w:val="single" w:sz="2" w:space="0" w:color="000000"/>
              <w:right w:val="single" w:sz="2" w:space="0" w:color="000000"/>
            </w:tcBorders>
          </w:tcPr>
          <w:p w:rsidR="000443A0" w:rsidRDefault="00FA6273">
            <w:pPr>
              <w:pStyle w:val="TableParagraph"/>
              <w:ind w:left="105" w:right="96" w:hanging="1"/>
              <w:rPr>
                <w:sz w:val="20"/>
              </w:rPr>
            </w:pPr>
            <w:r>
              <w:rPr>
                <w:sz w:val="20"/>
              </w:rPr>
              <w:t>Additional high- dose, 4-week repeated oral dose study in dogs</w:t>
            </w:r>
          </w:p>
          <w:p w:rsidR="000443A0" w:rsidRDefault="00FA6273">
            <w:pPr>
              <w:pStyle w:val="TableParagraph"/>
              <w:spacing w:line="230" w:lineRule="exact"/>
              <w:ind w:left="304" w:right="294"/>
              <w:rPr>
                <w:sz w:val="20"/>
              </w:rPr>
            </w:pPr>
            <w:r>
              <w:rPr>
                <w:sz w:val="20"/>
              </w:rPr>
              <w:t>(with 4-week recovery)</w:t>
            </w:r>
          </w:p>
        </w:tc>
        <w:tc>
          <w:tcPr>
            <w:tcW w:w="955"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10"/>
              <w:ind w:right="261"/>
              <w:jc w:val="right"/>
              <w:rPr>
                <w:sz w:val="20"/>
              </w:rPr>
            </w:pPr>
            <w:r>
              <w:rPr>
                <w:sz w:val="20"/>
                <w:u w:val="single"/>
              </w:rPr>
              <w:t>1000</w:t>
            </w:r>
          </w:p>
        </w:tc>
        <w:tc>
          <w:tcPr>
            <w:tcW w:w="837"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18"/>
              <w:jc w:val="left"/>
              <w:rPr>
                <w:sz w:val="20"/>
              </w:rPr>
            </w:pPr>
            <w:r>
              <w:rPr>
                <w:sz w:val="20"/>
              </w:rPr>
              <w:t>Male</w:t>
            </w:r>
          </w:p>
          <w:p w:rsidR="000443A0" w:rsidRDefault="00FA6273">
            <w:pPr>
              <w:pStyle w:val="TableParagraph"/>
              <w:spacing w:before="5" w:line="212" w:lineRule="exact"/>
              <w:ind w:left="130"/>
              <w:jc w:val="left"/>
              <w:rPr>
                <w:sz w:val="20"/>
              </w:rPr>
            </w:pPr>
            <w:r>
              <w:rPr>
                <w:sz w:val="20"/>
              </w:rPr>
              <w:t>Female</w:t>
            </w:r>
          </w:p>
        </w:tc>
        <w:tc>
          <w:tcPr>
            <w:tcW w:w="104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29"/>
              <w:jc w:val="left"/>
              <w:rPr>
                <w:sz w:val="20"/>
              </w:rPr>
            </w:pPr>
            <w:r>
              <w:rPr>
                <w:sz w:val="20"/>
              </w:rPr>
              <w:t>1540</w:t>
            </w:r>
          </w:p>
          <w:p w:rsidR="000443A0" w:rsidRDefault="00FA6273">
            <w:pPr>
              <w:pStyle w:val="TableParagraph"/>
              <w:spacing w:before="5" w:line="212" w:lineRule="exact"/>
              <w:ind w:left="329"/>
              <w:jc w:val="left"/>
              <w:rPr>
                <w:sz w:val="20"/>
              </w:rPr>
            </w:pPr>
            <w:r>
              <w:rPr>
                <w:sz w:val="20"/>
              </w:rPr>
              <w:t>1751</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3"/>
              <w:jc w:val="left"/>
              <w:rPr>
                <w:sz w:val="20"/>
              </w:rPr>
            </w:pPr>
            <w:r>
              <w:rPr>
                <w:sz w:val="20"/>
              </w:rPr>
              <w:t>1515</w:t>
            </w:r>
          </w:p>
          <w:p w:rsidR="000443A0" w:rsidRDefault="00FA6273">
            <w:pPr>
              <w:pStyle w:val="TableParagraph"/>
              <w:spacing w:before="5" w:line="212" w:lineRule="exact"/>
              <w:ind w:left="333"/>
              <w:jc w:val="left"/>
              <w:rPr>
                <w:sz w:val="20"/>
              </w:rPr>
            </w:pPr>
            <w:r>
              <w:rPr>
                <w:sz w:val="20"/>
              </w:rPr>
              <w:t>1667</w:t>
            </w:r>
          </w:p>
        </w:tc>
        <w:tc>
          <w:tcPr>
            <w:tcW w:w="105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34"/>
              <w:jc w:val="left"/>
              <w:rPr>
                <w:sz w:val="20"/>
              </w:rPr>
            </w:pPr>
            <w:r>
              <w:rPr>
                <w:sz w:val="20"/>
              </w:rPr>
              <w:t>9924</w:t>
            </w:r>
          </w:p>
          <w:p w:rsidR="000443A0" w:rsidRDefault="00FA6273">
            <w:pPr>
              <w:pStyle w:val="TableParagraph"/>
              <w:spacing w:before="5" w:line="212" w:lineRule="exact"/>
              <w:ind w:left="283"/>
              <w:jc w:val="left"/>
              <w:rPr>
                <w:sz w:val="20"/>
              </w:rPr>
            </w:pPr>
            <w:r>
              <w:rPr>
                <w:sz w:val="20"/>
              </w:rPr>
              <w:t>11649</w:t>
            </w:r>
          </w:p>
        </w:tc>
        <w:tc>
          <w:tcPr>
            <w:tcW w:w="1052"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287"/>
              <w:jc w:val="left"/>
              <w:rPr>
                <w:sz w:val="20"/>
              </w:rPr>
            </w:pPr>
            <w:r>
              <w:rPr>
                <w:sz w:val="20"/>
              </w:rPr>
              <w:t>10939</w:t>
            </w:r>
          </w:p>
          <w:p w:rsidR="000443A0" w:rsidRDefault="00FA6273">
            <w:pPr>
              <w:pStyle w:val="TableParagraph"/>
              <w:spacing w:before="5" w:line="212" w:lineRule="exact"/>
              <w:ind w:left="335"/>
              <w:jc w:val="left"/>
              <w:rPr>
                <w:sz w:val="20"/>
              </w:rPr>
            </w:pPr>
            <w:r>
              <w:rPr>
                <w:sz w:val="20"/>
              </w:rPr>
              <w:t>9963</w:t>
            </w:r>
          </w:p>
        </w:tc>
        <w:tc>
          <w:tcPr>
            <w:tcW w:w="1285" w:type="dxa"/>
            <w:vMerge w:val="restart"/>
            <w:tcBorders>
              <w:top w:val="single" w:sz="2" w:space="0" w:color="000000"/>
              <w:lef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17"/>
              </w:rPr>
            </w:pPr>
          </w:p>
          <w:p w:rsidR="000443A0" w:rsidRDefault="002F0D58">
            <w:pPr>
              <w:pStyle w:val="TableParagraph"/>
              <w:ind w:left="233" w:right="202"/>
              <w:rPr>
                <w:sz w:val="20"/>
              </w:rPr>
            </w:pPr>
            <w:r>
              <w:rPr>
                <w:sz w:val="20"/>
              </w:rPr>
              <w:t>Project T</w:t>
            </w:r>
            <w:r w:rsidR="00FA6273">
              <w:rPr>
                <w:sz w:val="20"/>
              </w:rPr>
              <w:t>-TX-</w:t>
            </w:r>
          </w:p>
          <w:p w:rsidR="000443A0" w:rsidRDefault="00FA6273">
            <w:pPr>
              <w:pStyle w:val="TableParagraph"/>
              <w:spacing w:before="1"/>
              <w:ind w:left="233" w:right="202"/>
              <w:rPr>
                <w:sz w:val="20"/>
              </w:rPr>
            </w:pPr>
            <w:r>
              <w:rPr>
                <w:sz w:val="20"/>
              </w:rPr>
              <w:t>0013</w:t>
            </w:r>
          </w:p>
        </w:tc>
      </w:tr>
      <w:tr w:rsidR="000443A0">
        <w:trPr>
          <w:trHeight w:val="904"/>
        </w:trPr>
        <w:tc>
          <w:tcPr>
            <w:tcW w:w="1670" w:type="dxa"/>
            <w:vMerge/>
            <w:tcBorders>
              <w:top w:val="nil"/>
              <w:right w:val="single" w:sz="2" w:space="0" w:color="000000"/>
            </w:tcBorders>
          </w:tcPr>
          <w:p w:rsidR="000443A0" w:rsidRDefault="000443A0">
            <w:pPr>
              <w:rPr>
                <w:sz w:val="2"/>
                <w:szCs w:val="2"/>
              </w:rPr>
            </w:pPr>
          </w:p>
        </w:tc>
        <w:tc>
          <w:tcPr>
            <w:tcW w:w="955" w:type="dxa"/>
            <w:tcBorders>
              <w:top w:val="single" w:sz="2" w:space="0" w:color="000000"/>
              <w:left w:val="single" w:sz="2" w:space="0" w:color="000000"/>
              <w:right w:val="single" w:sz="2" w:space="0" w:color="000000"/>
            </w:tcBorders>
          </w:tcPr>
          <w:p w:rsidR="000443A0" w:rsidRDefault="000443A0">
            <w:pPr>
              <w:pStyle w:val="TableParagraph"/>
              <w:spacing w:before="6"/>
              <w:jc w:val="left"/>
              <w:rPr>
                <w:b/>
                <w:sz w:val="18"/>
              </w:rPr>
            </w:pPr>
          </w:p>
          <w:p w:rsidR="000443A0" w:rsidRDefault="00FA6273">
            <w:pPr>
              <w:pStyle w:val="TableParagraph"/>
              <w:ind w:left="87" w:right="72"/>
              <w:rPr>
                <w:sz w:val="20"/>
              </w:rPr>
            </w:pPr>
            <w:r>
              <w:rPr>
                <w:sz w:val="20"/>
              </w:rPr>
              <w:t>2000</w:t>
            </w:r>
          </w:p>
          <w:p w:rsidR="000443A0" w:rsidRDefault="00FA6273">
            <w:pPr>
              <w:pStyle w:val="TableParagraph"/>
              <w:spacing w:before="1"/>
              <w:ind w:left="91" w:right="71"/>
              <w:rPr>
                <w:sz w:val="20"/>
              </w:rPr>
            </w:pPr>
            <w:r>
              <w:rPr>
                <w:sz w:val="20"/>
              </w:rPr>
              <w:t>(1000×2)</w:t>
            </w:r>
          </w:p>
        </w:tc>
        <w:tc>
          <w:tcPr>
            <w:tcW w:w="837"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218"/>
              <w:jc w:val="left"/>
              <w:rPr>
                <w:sz w:val="20"/>
              </w:rPr>
            </w:pPr>
            <w:r>
              <w:rPr>
                <w:sz w:val="20"/>
              </w:rPr>
              <w:t>Male</w:t>
            </w:r>
          </w:p>
          <w:p w:rsidR="000443A0" w:rsidRDefault="000443A0">
            <w:pPr>
              <w:pStyle w:val="TableParagraph"/>
              <w:spacing w:before="9"/>
              <w:jc w:val="left"/>
              <w:rPr>
                <w:b/>
                <w:sz w:val="19"/>
              </w:rPr>
            </w:pPr>
          </w:p>
          <w:p w:rsidR="000443A0" w:rsidRDefault="00FA6273">
            <w:pPr>
              <w:pStyle w:val="TableParagraph"/>
              <w:spacing w:before="1"/>
              <w:ind w:left="130"/>
              <w:jc w:val="left"/>
              <w:rPr>
                <w:sz w:val="20"/>
              </w:rPr>
            </w:pPr>
            <w:r>
              <w:rPr>
                <w:sz w:val="20"/>
              </w:rPr>
              <w:t>Female</w:t>
            </w:r>
          </w:p>
        </w:tc>
        <w:tc>
          <w:tcPr>
            <w:tcW w:w="1048"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29"/>
              <w:jc w:val="left"/>
              <w:rPr>
                <w:sz w:val="20"/>
              </w:rPr>
            </w:pPr>
            <w:r>
              <w:rPr>
                <w:sz w:val="20"/>
              </w:rPr>
              <w:t>1831</w:t>
            </w:r>
          </w:p>
          <w:p w:rsidR="000443A0" w:rsidRDefault="000443A0">
            <w:pPr>
              <w:pStyle w:val="TableParagraph"/>
              <w:spacing w:before="9"/>
              <w:jc w:val="left"/>
              <w:rPr>
                <w:b/>
                <w:sz w:val="19"/>
              </w:rPr>
            </w:pPr>
          </w:p>
          <w:p w:rsidR="000443A0" w:rsidRDefault="00FA6273">
            <w:pPr>
              <w:pStyle w:val="TableParagraph"/>
              <w:spacing w:before="1"/>
              <w:ind w:left="329"/>
              <w:jc w:val="left"/>
              <w:rPr>
                <w:sz w:val="20"/>
              </w:rPr>
            </w:pPr>
            <w:r>
              <w:rPr>
                <w:sz w:val="20"/>
              </w:rPr>
              <w:t>1699</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333"/>
              <w:jc w:val="left"/>
              <w:rPr>
                <w:sz w:val="20"/>
              </w:rPr>
            </w:pPr>
            <w:r>
              <w:rPr>
                <w:sz w:val="20"/>
              </w:rPr>
              <w:t>1748</w:t>
            </w:r>
          </w:p>
          <w:p w:rsidR="000443A0" w:rsidRDefault="000443A0">
            <w:pPr>
              <w:pStyle w:val="TableParagraph"/>
              <w:spacing w:before="9"/>
              <w:jc w:val="left"/>
              <w:rPr>
                <w:b/>
                <w:sz w:val="19"/>
              </w:rPr>
            </w:pPr>
          </w:p>
          <w:p w:rsidR="000443A0" w:rsidRDefault="00FA6273">
            <w:pPr>
              <w:pStyle w:val="TableParagraph"/>
              <w:spacing w:before="1"/>
              <w:ind w:left="333"/>
              <w:jc w:val="left"/>
              <w:rPr>
                <w:sz w:val="20"/>
              </w:rPr>
            </w:pPr>
            <w:r>
              <w:rPr>
                <w:sz w:val="20"/>
              </w:rPr>
              <w:t>1596</w:t>
            </w:r>
          </w:p>
        </w:tc>
        <w:tc>
          <w:tcPr>
            <w:tcW w:w="1050"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283"/>
              <w:jc w:val="left"/>
              <w:rPr>
                <w:sz w:val="20"/>
              </w:rPr>
            </w:pPr>
            <w:r>
              <w:rPr>
                <w:sz w:val="20"/>
              </w:rPr>
              <w:t>22673</w:t>
            </w:r>
          </w:p>
          <w:p w:rsidR="000443A0" w:rsidRDefault="000443A0">
            <w:pPr>
              <w:pStyle w:val="TableParagraph"/>
              <w:spacing w:before="9"/>
              <w:jc w:val="left"/>
              <w:rPr>
                <w:b/>
                <w:sz w:val="19"/>
              </w:rPr>
            </w:pPr>
          </w:p>
          <w:p w:rsidR="000443A0" w:rsidRDefault="00FA6273">
            <w:pPr>
              <w:pStyle w:val="TableParagraph"/>
              <w:spacing w:before="1"/>
              <w:ind w:left="283"/>
              <w:jc w:val="left"/>
              <w:rPr>
                <w:sz w:val="20"/>
              </w:rPr>
            </w:pPr>
            <w:r>
              <w:rPr>
                <w:sz w:val="20"/>
              </w:rPr>
              <w:t>22200</w:t>
            </w:r>
          </w:p>
        </w:tc>
        <w:tc>
          <w:tcPr>
            <w:tcW w:w="1052" w:type="dxa"/>
            <w:tcBorders>
              <w:top w:val="single" w:sz="2" w:space="0" w:color="000000"/>
              <w:left w:val="single" w:sz="2" w:space="0" w:color="000000"/>
              <w:right w:val="single" w:sz="2" w:space="0" w:color="000000"/>
            </w:tcBorders>
          </w:tcPr>
          <w:p w:rsidR="000443A0" w:rsidRDefault="00FA6273">
            <w:pPr>
              <w:pStyle w:val="TableParagraph"/>
              <w:spacing w:line="218" w:lineRule="exact"/>
              <w:ind w:left="287"/>
              <w:jc w:val="left"/>
              <w:rPr>
                <w:sz w:val="20"/>
              </w:rPr>
            </w:pPr>
            <w:r>
              <w:rPr>
                <w:sz w:val="20"/>
              </w:rPr>
              <w:t>23117</w:t>
            </w:r>
          </w:p>
          <w:p w:rsidR="000443A0" w:rsidRDefault="000443A0">
            <w:pPr>
              <w:pStyle w:val="TableParagraph"/>
              <w:spacing w:before="9"/>
              <w:jc w:val="left"/>
              <w:rPr>
                <w:b/>
                <w:sz w:val="19"/>
              </w:rPr>
            </w:pPr>
          </w:p>
          <w:p w:rsidR="000443A0" w:rsidRDefault="00FA6273">
            <w:pPr>
              <w:pStyle w:val="TableParagraph"/>
              <w:spacing w:before="1"/>
              <w:ind w:left="287"/>
              <w:jc w:val="left"/>
              <w:rPr>
                <w:sz w:val="20"/>
              </w:rPr>
            </w:pPr>
            <w:r>
              <w:rPr>
                <w:sz w:val="20"/>
              </w:rPr>
              <w:t>19861</w:t>
            </w:r>
          </w:p>
        </w:tc>
        <w:tc>
          <w:tcPr>
            <w:tcW w:w="1285" w:type="dxa"/>
            <w:vMerge/>
            <w:tcBorders>
              <w:top w:val="nil"/>
              <w:left w:val="single" w:sz="2" w:space="0" w:color="000000"/>
            </w:tcBorders>
          </w:tcPr>
          <w:p w:rsidR="000443A0" w:rsidRDefault="000443A0">
            <w:pPr>
              <w:rPr>
                <w:sz w:val="2"/>
                <w:szCs w:val="2"/>
              </w:rPr>
            </w:pPr>
          </w:p>
        </w:tc>
      </w:tr>
    </w:tbl>
    <w:p w:rsidR="000443A0" w:rsidRDefault="00FA6273">
      <w:pPr>
        <w:spacing w:before="54"/>
        <w:ind w:left="215"/>
        <w:rPr>
          <w:sz w:val="20"/>
        </w:rPr>
      </w:pPr>
      <w:r>
        <w:rPr>
          <w:sz w:val="20"/>
        </w:rPr>
        <w:t>The underlined are the NOAELs.</w:t>
      </w:r>
    </w:p>
    <w:p w:rsidR="000443A0" w:rsidRDefault="000443A0">
      <w:pPr>
        <w:rPr>
          <w:sz w:val="20"/>
        </w:rPr>
        <w:sectPr w:rsidR="000443A0">
          <w:pgSz w:w="12240" w:h="15840"/>
          <w:pgMar w:top="1560" w:right="0" w:bottom="940" w:left="1400" w:header="581" w:footer="748" w:gutter="0"/>
          <w:cols w:space="720"/>
        </w:sectPr>
      </w:pPr>
    </w:p>
    <w:p w:rsidR="000443A0" w:rsidRDefault="00FA6273">
      <w:pPr>
        <w:pStyle w:val="a4"/>
        <w:numPr>
          <w:ilvl w:val="1"/>
          <w:numId w:val="10"/>
        </w:numPr>
        <w:tabs>
          <w:tab w:val="left" w:pos="1067"/>
          <w:tab w:val="left" w:pos="1068"/>
        </w:tabs>
        <w:spacing w:before="125"/>
        <w:rPr>
          <w:b/>
          <w:sz w:val="28"/>
        </w:rPr>
      </w:pPr>
      <w:bookmarkStart w:id="24" w:name="_bookmark68"/>
      <w:bookmarkStart w:id="25" w:name="6.4_Genotoxicity_Studies"/>
      <w:bookmarkEnd w:id="24"/>
      <w:bookmarkEnd w:id="25"/>
      <w:r>
        <w:rPr>
          <w:b/>
          <w:sz w:val="28"/>
        </w:rPr>
        <w:lastRenderedPageBreak/>
        <w:t>Genotoxicity</w:t>
      </w:r>
      <w:r>
        <w:rPr>
          <w:b/>
          <w:spacing w:val="-1"/>
          <w:sz w:val="28"/>
        </w:rPr>
        <w:t xml:space="preserve"> </w:t>
      </w:r>
      <w:r>
        <w:rPr>
          <w:b/>
          <w:sz w:val="28"/>
        </w:rPr>
        <w:t>Studies</w:t>
      </w:r>
    </w:p>
    <w:p w:rsidR="000443A0" w:rsidRDefault="00FA6273">
      <w:pPr>
        <w:pStyle w:val="a3"/>
        <w:spacing w:before="140" w:line="261" w:lineRule="auto"/>
        <w:ind w:left="215" w:right="1684"/>
      </w:pPr>
      <w:r>
        <w:t xml:space="preserve">In a reverse mutation study using </w:t>
      </w:r>
      <w:r>
        <w:rPr>
          <w:i/>
        </w:rPr>
        <w:t xml:space="preserve">Salmonella typhimurium </w:t>
      </w:r>
      <w:r>
        <w:t xml:space="preserve">(TA100, TA1535, TA98, TA1537) and </w:t>
      </w:r>
      <w:r>
        <w:rPr>
          <w:i/>
        </w:rPr>
        <w:t xml:space="preserve">Escherichia coli </w:t>
      </w:r>
      <w:r>
        <w:t>(WP2</w:t>
      </w:r>
      <w:r>
        <w:rPr>
          <w:i/>
        </w:rPr>
        <w:t>uvrA</w:t>
      </w:r>
      <w:r>
        <w:t>), the reverse mutation colonies did not increase for TA100, TA98, and WP2</w:t>
      </w:r>
      <w:r>
        <w:rPr>
          <w:i/>
        </w:rPr>
        <w:t xml:space="preserve">uvrA </w:t>
      </w:r>
      <w:r>
        <w:t>at concentrations up to 5000 µg/plate and for TA1535 and TA1537 at concentrations up to 2500 µg/plate with or without metabolic activation [</w:t>
      </w:r>
      <w:r w:rsidR="002F0D58">
        <w:t>Project T</w:t>
      </w:r>
      <w:r>
        <w:t>- TX-0005].</w:t>
      </w:r>
    </w:p>
    <w:p w:rsidR="000443A0" w:rsidRDefault="00FA6273">
      <w:pPr>
        <w:pStyle w:val="a3"/>
        <w:spacing w:before="116" w:line="261" w:lineRule="auto"/>
        <w:ind w:left="215" w:right="1707"/>
      </w:pPr>
      <w:r>
        <w:t>In a chromosome aberration test using pneumocytes of Chinese Hamster (CHL/IU cells), the incidence of structural chromosome aberrations increased after short-time (6 hours) at</w:t>
      </w:r>
    </w:p>
    <w:p w:rsidR="000443A0" w:rsidRDefault="00FA6273">
      <w:pPr>
        <w:pStyle w:val="a3"/>
        <w:spacing w:line="261" w:lineRule="auto"/>
        <w:ind w:left="215" w:right="1714"/>
      </w:pPr>
      <w:r>
        <w:t>500 µg/mL without metabolic activation, long-time (24 hours) at 250 µg/mL without metabolic activation, and short-time (6 hours) at 375 and 500 µg/mL with metabolic activation [</w:t>
      </w:r>
      <w:r w:rsidR="002F0D58">
        <w:t>Project T</w:t>
      </w:r>
      <w:r>
        <w:t>-TX-0006]. Precipitation of the test article was observed at all these doses at which the incidence of aberration increased.</w:t>
      </w:r>
    </w:p>
    <w:p w:rsidR="000443A0" w:rsidRDefault="00FA6273">
      <w:pPr>
        <w:pStyle w:val="a3"/>
        <w:spacing w:before="115" w:line="261" w:lineRule="auto"/>
        <w:ind w:left="215" w:right="1820"/>
      </w:pPr>
      <w:r>
        <w:t>In a rat micronucleus test (oral administration of 500, 1000, or 2000 mg/kg/day in rats for 2 days) [</w:t>
      </w:r>
      <w:r w:rsidR="002F0D58">
        <w:t>Project T</w:t>
      </w:r>
      <w:r>
        <w:t>-TX-0007], micronucleus induction was not observed even at doses at which growth of bone marrow cells was inhibited.</w:t>
      </w:r>
    </w:p>
    <w:p w:rsidR="000443A0" w:rsidRDefault="00FA6273">
      <w:pPr>
        <w:pStyle w:val="a3"/>
        <w:spacing w:before="118" w:line="261" w:lineRule="auto"/>
        <w:ind w:left="215" w:right="1640"/>
      </w:pPr>
      <w:r>
        <w:t>In an unscheduled DNA synthesis (UDS) test in rat hepatocytes (single oral administration of 500, 1000 or 2000 mg/kg/day in rats), there was no increase in the net nuclear grain count or the incidence of repair cells in isolated hepatocytes [</w:t>
      </w:r>
      <w:r w:rsidR="002F0D58">
        <w:t>Project T</w:t>
      </w:r>
      <w:r>
        <w:t>-TX-0012].</w:t>
      </w:r>
    </w:p>
    <w:p w:rsidR="000443A0" w:rsidRDefault="00FA6273">
      <w:pPr>
        <w:pStyle w:val="a3"/>
        <w:spacing w:before="117" w:line="261" w:lineRule="auto"/>
        <w:ind w:left="215" w:right="1643"/>
        <w:jc w:val="both"/>
      </w:pPr>
      <w:r>
        <w:t xml:space="preserve">Although </w:t>
      </w:r>
      <w:r w:rsidR="002F0D58">
        <w:t>PROJECT T</w:t>
      </w:r>
      <w:r>
        <w:t xml:space="preserve"> was showed the positive result in an </w:t>
      </w:r>
      <w:r>
        <w:rPr>
          <w:i/>
        </w:rPr>
        <w:t xml:space="preserve">in vitro </w:t>
      </w:r>
      <w:r>
        <w:t>chromosome aberration test, the result of the reverse mutation study was negative and no genotoxicity was observed in the rat micronucleus test and an unscheduled DNA synthesis (UDS) test using rat hepatocytes.</w:t>
      </w:r>
    </w:p>
    <w:p w:rsidR="000443A0" w:rsidRDefault="00FA6273">
      <w:pPr>
        <w:pStyle w:val="a3"/>
        <w:spacing w:line="274" w:lineRule="exact"/>
        <w:ind w:left="215"/>
      </w:pPr>
      <w:r>
        <w:t xml:space="preserve">Thus, </w:t>
      </w:r>
      <w:r w:rsidR="002F0D58">
        <w:t>PROJECT T</w:t>
      </w:r>
      <w:r>
        <w:t xml:space="preserve"> was judged to not exhibit genotoxicity under </w:t>
      </w:r>
      <w:r>
        <w:rPr>
          <w:i/>
        </w:rPr>
        <w:t xml:space="preserve">in vivo </w:t>
      </w:r>
      <w:r>
        <w:t>conditions.</w:t>
      </w:r>
    </w:p>
    <w:p w:rsidR="000443A0" w:rsidRDefault="000443A0">
      <w:pPr>
        <w:spacing w:line="274" w:lineRule="exact"/>
        <w:sectPr w:rsidR="000443A0">
          <w:pgSz w:w="12240" w:h="15840"/>
          <w:pgMar w:top="1560" w:right="0" w:bottom="940" w:left="1400" w:header="581" w:footer="748" w:gutter="0"/>
          <w:cols w:space="720"/>
        </w:sectPr>
      </w:pPr>
    </w:p>
    <w:p w:rsidR="000443A0" w:rsidRDefault="00FA6273">
      <w:pPr>
        <w:pStyle w:val="2"/>
        <w:tabs>
          <w:tab w:val="left" w:pos="1633"/>
        </w:tabs>
        <w:spacing w:before="124"/>
      </w:pPr>
      <w:r>
        <w:lastRenderedPageBreak/>
        <w:t>Table</w:t>
      </w:r>
      <w:r>
        <w:rPr>
          <w:spacing w:val="-2"/>
        </w:rPr>
        <w:t xml:space="preserve"> </w:t>
      </w:r>
      <w:r>
        <w:t>6-7</w:t>
      </w:r>
      <w:r>
        <w:tab/>
        <w:t>Genotoxicity 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0"/>
        <w:gridCol w:w="2045"/>
        <w:gridCol w:w="931"/>
        <w:gridCol w:w="1644"/>
        <w:gridCol w:w="2160"/>
        <w:gridCol w:w="1001"/>
      </w:tblGrid>
      <w:tr w:rsidR="000443A0">
        <w:trPr>
          <w:trHeight w:val="620"/>
        </w:trPr>
        <w:tc>
          <w:tcPr>
            <w:tcW w:w="1260" w:type="dxa"/>
            <w:tcBorders>
              <w:right w:val="single" w:sz="2" w:space="0" w:color="000000"/>
            </w:tcBorders>
          </w:tcPr>
          <w:p w:rsidR="000443A0" w:rsidRDefault="000443A0">
            <w:pPr>
              <w:pStyle w:val="TableParagraph"/>
              <w:spacing w:before="5"/>
              <w:jc w:val="left"/>
              <w:rPr>
                <w:b/>
                <w:sz w:val="17"/>
              </w:rPr>
            </w:pPr>
          </w:p>
          <w:p w:rsidR="000443A0" w:rsidRDefault="00FA6273">
            <w:pPr>
              <w:pStyle w:val="TableParagraph"/>
              <w:ind w:left="129"/>
              <w:jc w:val="left"/>
              <w:rPr>
                <w:sz w:val="18"/>
              </w:rPr>
            </w:pPr>
            <w:r>
              <w:rPr>
                <w:sz w:val="18"/>
              </w:rPr>
              <w:t>Type of study</w:t>
            </w:r>
          </w:p>
        </w:tc>
        <w:tc>
          <w:tcPr>
            <w:tcW w:w="2045" w:type="dxa"/>
            <w:tcBorders>
              <w:left w:val="single" w:sz="2" w:space="0" w:color="000000"/>
              <w:right w:val="single" w:sz="2" w:space="0" w:color="000000"/>
            </w:tcBorders>
          </w:tcPr>
          <w:p w:rsidR="000443A0" w:rsidRDefault="00FA6273">
            <w:pPr>
              <w:pStyle w:val="TableParagraph"/>
              <w:spacing w:before="98"/>
              <w:ind w:left="151" w:right="119" w:firstLine="55"/>
              <w:jc w:val="left"/>
              <w:rPr>
                <w:sz w:val="18"/>
              </w:rPr>
            </w:pPr>
            <w:r>
              <w:rPr>
                <w:sz w:val="18"/>
              </w:rPr>
              <w:t>Animal species, strain, details of administration</w:t>
            </w:r>
          </w:p>
        </w:tc>
        <w:tc>
          <w:tcPr>
            <w:tcW w:w="931" w:type="dxa"/>
            <w:tcBorders>
              <w:left w:val="single" w:sz="2" w:space="0" w:color="000000"/>
              <w:right w:val="single" w:sz="2" w:space="0" w:color="000000"/>
            </w:tcBorders>
          </w:tcPr>
          <w:p w:rsidR="000443A0" w:rsidRDefault="00FA6273">
            <w:pPr>
              <w:pStyle w:val="TableParagraph"/>
              <w:ind w:left="165" w:right="151" w:firstLine="6"/>
              <w:rPr>
                <w:sz w:val="18"/>
              </w:rPr>
            </w:pPr>
            <w:r>
              <w:rPr>
                <w:sz w:val="18"/>
              </w:rPr>
              <w:t>No. of animals/</w:t>
            </w:r>
          </w:p>
          <w:p w:rsidR="000443A0" w:rsidRDefault="00FA6273">
            <w:pPr>
              <w:pStyle w:val="TableParagraph"/>
              <w:spacing w:line="192" w:lineRule="exact"/>
              <w:ind w:left="94" w:right="82"/>
              <w:rPr>
                <w:sz w:val="18"/>
              </w:rPr>
            </w:pPr>
            <w:r>
              <w:rPr>
                <w:sz w:val="18"/>
              </w:rPr>
              <w:t>sex/group</w:t>
            </w:r>
          </w:p>
        </w:tc>
        <w:tc>
          <w:tcPr>
            <w:tcW w:w="1644" w:type="dxa"/>
            <w:tcBorders>
              <w:left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ind w:left="117" w:right="105"/>
              <w:rPr>
                <w:sz w:val="18"/>
              </w:rPr>
            </w:pPr>
            <w:r>
              <w:rPr>
                <w:sz w:val="18"/>
              </w:rPr>
              <w:t>Dose</w:t>
            </w:r>
          </w:p>
        </w:tc>
        <w:tc>
          <w:tcPr>
            <w:tcW w:w="2160" w:type="dxa"/>
            <w:tcBorders>
              <w:left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ind w:left="580"/>
              <w:jc w:val="left"/>
              <w:rPr>
                <w:sz w:val="18"/>
              </w:rPr>
            </w:pPr>
            <w:r>
              <w:rPr>
                <w:sz w:val="18"/>
              </w:rPr>
              <w:t>Major finding</w:t>
            </w:r>
          </w:p>
        </w:tc>
        <w:tc>
          <w:tcPr>
            <w:tcW w:w="1001" w:type="dxa"/>
            <w:tcBorders>
              <w:left w:val="single" w:sz="2" w:space="0" w:color="000000"/>
            </w:tcBorders>
          </w:tcPr>
          <w:p w:rsidR="000443A0" w:rsidRDefault="000443A0">
            <w:pPr>
              <w:pStyle w:val="TableParagraph"/>
              <w:spacing w:before="5"/>
              <w:jc w:val="left"/>
              <w:rPr>
                <w:b/>
                <w:sz w:val="17"/>
              </w:rPr>
            </w:pPr>
          </w:p>
          <w:p w:rsidR="000443A0" w:rsidRDefault="00FA6273">
            <w:pPr>
              <w:pStyle w:val="TableParagraph"/>
              <w:ind w:left="139"/>
              <w:jc w:val="left"/>
              <w:rPr>
                <w:sz w:val="18"/>
              </w:rPr>
            </w:pPr>
            <w:r>
              <w:rPr>
                <w:sz w:val="18"/>
              </w:rPr>
              <w:t>Study No.</w:t>
            </w:r>
          </w:p>
        </w:tc>
      </w:tr>
      <w:tr w:rsidR="000443A0">
        <w:trPr>
          <w:trHeight w:val="1034"/>
        </w:trPr>
        <w:tc>
          <w:tcPr>
            <w:tcW w:w="1260" w:type="dxa"/>
            <w:tcBorders>
              <w:bottom w:val="single" w:sz="2" w:space="0" w:color="000000"/>
              <w:right w:val="single" w:sz="2" w:space="0" w:color="000000"/>
            </w:tcBorders>
          </w:tcPr>
          <w:p w:rsidR="000443A0" w:rsidRPr="002F0D58" w:rsidRDefault="000443A0">
            <w:pPr>
              <w:pStyle w:val="TableParagraph"/>
              <w:spacing w:before="5"/>
              <w:jc w:val="left"/>
              <w:rPr>
                <w:b/>
                <w:sz w:val="17"/>
                <w:highlight w:val="yellow"/>
              </w:rPr>
            </w:pPr>
          </w:p>
          <w:p w:rsidR="000443A0" w:rsidRPr="002F0D58" w:rsidRDefault="00FA6273">
            <w:pPr>
              <w:pStyle w:val="TableParagraph"/>
              <w:ind w:left="309" w:right="298" w:firstLine="1"/>
              <w:rPr>
                <w:sz w:val="18"/>
                <w:highlight w:val="yellow"/>
              </w:rPr>
            </w:pPr>
            <w:r w:rsidRPr="002F0D58">
              <w:rPr>
                <w:sz w:val="18"/>
                <w:highlight w:val="yellow"/>
              </w:rPr>
              <w:t>Reverse mutation study</w:t>
            </w:r>
          </w:p>
        </w:tc>
        <w:tc>
          <w:tcPr>
            <w:tcW w:w="2045" w:type="dxa"/>
            <w:tcBorders>
              <w:left w:val="single" w:sz="2" w:space="0" w:color="000000"/>
              <w:bottom w:val="single" w:sz="2" w:space="0" w:color="000000"/>
              <w:right w:val="single" w:sz="2" w:space="0" w:color="000000"/>
            </w:tcBorders>
          </w:tcPr>
          <w:p w:rsidR="000443A0" w:rsidRPr="002F0D58" w:rsidRDefault="00FA6273">
            <w:pPr>
              <w:pStyle w:val="TableParagraph"/>
              <w:ind w:left="119" w:right="104" w:firstLine="2"/>
              <w:rPr>
                <w:sz w:val="18"/>
                <w:highlight w:val="yellow"/>
              </w:rPr>
            </w:pPr>
            <w:r w:rsidRPr="002F0D58">
              <w:rPr>
                <w:i/>
                <w:sz w:val="18"/>
                <w:highlight w:val="yellow"/>
              </w:rPr>
              <w:t xml:space="preserve">Salmonella typhimurium </w:t>
            </w:r>
            <w:r w:rsidRPr="002F0D58">
              <w:rPr>
                <w:sz w:val="18"/>
                <w:highlight w:val="yellow"/>
              </w:rPr>
              <w:t>(TA100, TA1535, TA98, TA1537)</w:t>
            </w:r>
          </w:p>
          <w:p w:rsidR="000443A0" w:rsidRPr="002F0D58" w:rsidRDefault="00FA6273">
            <w:pPr>
              <w:pStyle w:val="TableParagraph"/>
              <w:spacing w:line="207" w:lineRule="exact"/>
              <w:ind w:left="419" w:right="405"/>
              <w:rPr>
                <w:i/>
                <w:sz w:val="18"/>
                <w:highlight w:val="yellow"/>
              </w:rPr>
            </w:pPr>
            <w:r w:rsidRPr="002F0D58">
              <w:rPr>
                <w:i/>
                <w:sz w:val="18"/>
                <w:highlight w:val="yellow"/>
              </w:rPr>
              <w:t>Escherichia coli</w:t>
            </w:r>
          </w:p>
          <w:p w:rsidR="000443A0" w:rsidRPr="002F0D58" w:rsidRDefault="00FA6273">
            <w:pPr>
              <w:pStyle w:val="TableParagraph"/>
              <w:spacing w:line="191" w:lineRule="exact"/>
              <w:ind w:left="419" w:right="405"/>
              <w:rPr>
                <w:sz w:val="18"/>
                <w:highlight w:val="yellow"/>
              </w:rPr>
            </w:pPr>
            <w:r w:rsidRPr="002F0D58">
              <w:rPr>
                <w:sz w:val="18"/>
                <w:highlight w:val="yellow"/>
              </w:rPr>
              <w:t>(WP2</w:t>
            </w:r>
            <w:r w:rsidRPr="002F0D58">
              <w:rPr>
                <w:i/>
                <w:sz w:val="18"/>
                <w:highlight w:val="yellow"/>
              </w:rPr>
              <w:t>uvrA</w:t>
            </w:r>
            <w:r w:rsidRPr="002F0D58">
              <w:rPr>
                <w:sz w:val="18"/>
                <w:highlight w:val="yellow"/>
              </w:rPr>
              <w:t>)</w:t>
            </w:r>
          </w:p>
        </w:tc>
        <w:tc>
          <w:tcPr>
            <w:tcW w:w="931" w:type="dxa"/>
            <w:tcBorders>
              <w:left w:val="single" w:sz="2" w:space="0" w:color="000000"/>
              <w:bottom w:val="single" w:sz="2" w:space="0" w:color="000000"/>
              <w:right w:val="single" w:sz="2" w:space="0" w:color="000000"/>
            </w:tcBorders>
          </w:tcPr>
          <w:p w:rsidR="000443A0" w:rsidRPr="002F0D58" w:rsidRDefault="000443A0">
            <w:pPr>
              <w:pStyle w:val="TableParagraph"/>
              <w:jc w:val="left"/>
              <w:rPr>
                <w:b/>
                <w:sz w:val="20"/>
                <w:highlight w:val="yellow"/>
              </w:rPr>
            </w:pPr>
          </w:p>
          <w:p w:rsidR="000443A0" w:rsidRPr="002F0D58" w:rsidRDefault="00FA6273">
            <w:pPr>
              <w:pStyle w:val="TableParagraph"/>
              <w:spacing w:before="177"/>
              <w:ind w:left="11"/>
              <w:rPr>
                <w:sz w:val="18"/>
                <w:highlight w:val="yellow"/>
              </w:rPr>
            </w:pPr>
            <w:r w:rsidRPr="002F0D58">
              <w:rPr>
                <w:sz w:val="18"/>
                <w:highlight w:val="yellow"/>
              </w:rPr>
              <w:t>-</w:t>
            </w:r>
          </w:p>
        </w:tc>
        <w:tc>
          <w:tcPr>
            <w:tcW w:w="1644" w:type="dxa"/>
            <w:tcBorders>
              <w:left w:val="single" w:sz="2" w:space="0" w:color="000000"/>
              <w:bottom w:val="single" w:sz="2" w:space="0" w:color="000000"/>
              <w:right w:val="single" w:sz="2" w:space="0" w:color="000000"/>
            </w:tcBorders>
          </w:tcPr>
          <w:p w:rsidR="000443A0" w:rsidRPr="002F0D58" w:rsidRDefault="000443A0">
            <w:pPr>
              <w:pStyle w:val="TableParagraph"/>
              <w:jc w:val="left"/>
              <w:rPr>
                <w:b/>
                <w:sz w:val="20"/>
                <w:highlight w:val="yellow"/>
              </w:rPr>
            </w:pPr>
          </w:p>
          <w:p w:rsidR="000443A0" w:rsidRPr="002F0D58" w:rsidRDefault="00FA6273">
            <w:pPr>
              <w:pStyle w:val="TableParagraph"/>
              <w:spacing w:before="177"/>
              <w:ind w:left="120" w:right="105"/>
              <w:rPr>
                <w:sz w:val="18"/>
                <w:highlight w:val="yellow"/>
              </w:rPr>
            </w:pPr>
            <w:r w:rsidRPr="002F0D58">
              <w:rPr>
                <w:sz w:val="18"/>
                <w:highlight w:val="yellow"/>
              </w:rPr>
              <w:t>39.1-5000 µg/plate</w:t>
            </w:r>
          </w:p>
        </w:tc>
        <w:tc>
          <w:tcPr>
            <w:tcW w:w="2160" w:type="dxa"/>
            <w:tcBorders>
              <w:left w:val="single" w:sz="2" w:space="0" w:color="000000"/>
              <w:bottom w:val="single" w:sz="2" w:space="0" w:color="000000"/>
              <w:right w:val="single" w:sz="2" w:space="0" w:color="000000"/>
            </w:tcBorders>
          </w:tcPr>
          <w:p w:rsidR="000443A0" w:rsidRPr="002F0D58" w:rsidRDefault="000443A0">
            <w:pPr>
              <w:pStyle w:val="TableParagraph"/>
              <w:spacing w:before="5"/>
              <w:jc w:val="left"/>
              <w:rPr>
                <w:b/>
                <w:sz w:val="26"/>
                <w:highlight w:val="yellow"/>
              </w:rPr>
            </w:pPr>
          </w:p>
          <w:p w:rsidR="000443A0" w:rsidRPr="002F0D58" w:rsidRDefault="00FA6273">
            <w:pPr>
              <w:pStyle w:val="TableParagraph"/>
              <w:ind w:left="112" w:right="408"/>
              <w:jc w:val="left"/>
              <w:rPr>
                <w:sz w:val="18"/>
                <w:highlight w:val="yellow"/>
              </w:rPr>
            </w:pPr>
            <w:r w:rsidRPr="002F0D58">
              <w:rPr>
                <w:sz w:val="18"/>
                <w:highlight w:val="yellow"/>
              </w:rPr>
              <w:t>No increase of reverse mutation colonies</w:t>
            </w:r>
          </w:p>
        </w:tc>
        <w:tc>
          <w:tcPr>
            <w:tcW w:w="1001" w:type="dxa"/>
            <w:tcBorders>
              <w:left w:val="single" w:sz="2" w:space="0" w:color="000000"/>
              <w:bottom w:val="single" w:sz="2" w:space="0" w:color="000000"/>
            </w:tcBorders>
          </w:tcPr>
          <w:p w:rsidR="000443A0" w:rsidRPr="002F0D58" w:rsidRDefault="000443A0">
            <w:pPr>
              <w:pStyle w:val="TableParagraph"/>
              <w:spacing w:before="5"/>
              <w:jc w:val="left"/>
              <w:rPr>
                <w:b/>
                <w:sz w:val="26"/>
                <w:highlight w:val="yellow"/>
              </w:rPr>
            </w:pPr>
          </w:p>
          <w:p w:rsidR="000443A0" w:rsidRPr="002F0D58" w:rsidRDefault="002F0D58">
            <w:pPr>
              <w:pStyle w:val="TableParagraph"/>
              <w:ind w:left="112"/>
              <w:jc w:val="left"/>
              <w:rPr>
                <w:sz w:val="18"/>
                <w:highlight w:val="yellow"/>
              </w:rPr>
            </w:pPr>
            <w:r w:rsidRPr="002F0D58">
              <w:rPr>
                <w:sz w:val="18"/>
                <w:highlight w:val="yellow"/>
              </w:rPr>
              <w:t>Project T</w:t>
            </w:r>
            <w:r w:rsidR="00FA6273" w:rsidRPr="002F0D58">
              <w:rPr>
                <w:sz w:val="18"/>
                <w:highlight w:val="yellow"/>
              </w:rPr>
              <w:t>-TX-</w:t>
            </w:r>
          </w:p>
          <w:p w:rsidR="000443A0" w:rsidRPr="002F0D58" w:rsidRDefault="00FA6273">
            <w:pPr>
              <w:pStyle w:val="TableParagraph"/>
              <w:spacing w:before="2"/>
              <w:ind w:left="112"/>
              <w:jc w:val="left"/>
              <w:rPr>
                <w:sz w:val="18"/>
                <w:highlight w:val="yellow"/>
              </w:rPr>
            </w:pPr>
            <w:r w:rsidRPr="002F0D58">
              <w:rPr>
                <w:sz w:val="18"/>
                <w:highlight w:val="yellow"/>
              </w:rPr>
              <w:t>0005</w:t>
            </w:r>
            <w:bookmarkStart w:id="26" w:name="_GoBack"/>
            <w:bookmarkEnd w:id="26"/>
          </w:p>
        </w:tc>
      </w:tr>
      <w:tr w:rsidR="000443A0">
        <w:trPr>
          <w:trHeight w:val="1655"/>
        </w:trPr>
        <w:tc>
          <w:tcPr>
            <w:tcW w:w="1260" w:type="dxa"/>
            <w:tcBorders>
              <w:top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FA6273">
            <w:pPr>
              <w:pStyle w:val="TableParagraph"/>
              <w:spacing w:before="156"/>
              <w:ind w:left="117" w:right="88" w:firstLine="28"/>
              <w:jc w:val="left"/>
              <w:rPr>
                <w:sz w:val="18"/>
              </w:rPr>
            </w:pPr>
            <w:r>
              <w:rPr>
                <w:sz w:val="18"/>
              </w:rPr>
              <w:t>Chromosome aberration test</w:t>
            </w:r>
          </w:p>
        </w:tc>
        <w:tc>
          <w:tcPr>
            <w:tcW w:w="2045"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8"/>
              <w:jc w:val="left"/>
              <w:rPr>
                <w:b/>
                <w:sz w:val="17"/>
              </w:rPr>
            </w:pPr>
          </w:p>
          <w:p w:rsidR="000443A0" w:rsidRDefault="00FA6273">
            <w:pPr>
              <w:pStyle w:val="TableParagraph"/>
              <w:ind w:left="206" w:right="191" w:hanging="1"/>
              <w:rPr>
                <w:sz w:val="18"/>
              </w:rPr>
            </w:pPr>
            <w:r>
              <w:rPr>
                <w:sz w:val="18"/>
              </w:rPr>
              <w:t>CHL/IU cells Treatment for 6 hours with or without metabolic activation (S9), and treatment for 24 hours without S9.</w:t>
            </w:r>
          </w:p>
        </w:tc>
        <w:tc>
          <w:tcPr>
            <w:tcW w:w="931"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spacing w:before="7"/>
              <w:jc w:val="left"/>
              <w:rPr>
                <w:b/>
              </w:rPr>
            </w:pPr>
          </w:p>
          <w:p w:rsidR="000443A0" w:rsidRDefault="00FA6273">
            <w:pPr>
              <w:pStyle w:val="TableParagraph"/>
              <w:ind w:left="11"/>
              <w:rPr>
                <w:sz w:val="18"/>
              </w:rPr>
            </w:pPr>
            <w:r>
              <w:rPr>
                <w:sz w:val="18"/>
              </w:rPr>
              <w:t>-</w:t>
            </w:r>
          </w:p>
        </w:tc>
        <w:tc>
          <w:tcPr>
            <w:tcW w:w="1644"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256" w:right="246" w:firstLine="4"/>
              <w:rPr>
                <w:sz w:val="18"/>
              </w:rPr>
            </w:pPr>
            <w:r>
              <w:rPr>
                <w:sz w:val="18"/>
              </w:rPr>
              <w:t>6 hours (without S9): 125-500</w:t>
            </w:r>
            <w:r>
              <w:rPr>
                <w:spacing w:val="8"/>
                <w:sz w:val="18"/>
              </w:rPr>
              <w:t xml:space="preserve"> </w:t>
            </w:r>
            <w:r>
              <w:rPr>
                <w:spacing w:val="-6"/>
                <w:sz w:val="18"/>
              </w:rPr>
              <w:t>µg/mL</w:t>
            </w:r>
          </w:p>
          <w:p w:rsidR="000443A0" w:rsidRDefault="00FA6273">
            <w:pPr>
              <w:pStyle w:val="TableParagraph"/>
              <w:ind w:left="172" w:right="156"/>
              <w:rPr>
                <w:sz w:val="18"/>
              </w:rPr>
            </w:pPr>
            <w:r>
              <w:rPr>
                <w:sz w:val="18"/>
              </w:rPr>
              <w:t xml:space="preserve">6 hours (with </w:t>
            </w:r>
            <w:r>
              <w:rPr>
                <w:spacing w:val="-3"/>
                <w:sz w:val="18"/>
              </w:rPr>
              <w:t xml:space="preserve">S9): </w:t>
            </w:r>
            <w:r>
              <w:rPr>
                <w:sz w:val="18"/>
              </w:rPr>
              <w:t>62.5-500</w:t>
            </w:r>
            <w:r>
              <w:rPr>
                <w:spacing w:val="-3"/>
                <w:sz w:val="18"/>
              </w:rPr>
              <w:t xml:space="preserve"> </w:t>
            </w:r>
            <w:r>
              <w:rPr>
                <w:sz w:val="18"/>
              </w:rPr>
              <w:t>µg/mL</w:t>
            </w:r>
          </w:p>
          <w:p w:rsidR="000443A0" w:rsidRDefault="00FA6273">
            <w:pPr>
              <w:pStyle w:val="TableParagraph"/>
              <w:spacing w:line="206" w:lineRule="exact"/>
              <w:ind w:left="347" w:firstLine="165"/>
              <w:jc w:val="left"/>
              <w:rPr>
                <w:sz w:val="18"/>
              </w:rPr>
            </w:pPr>
            <w:r>
              <w:rPr>
                <w:sz w:val="18"/>
              </w:rPr>
              <w:t>24 hours</w:t>
            </w:r>
          </w:p>
          <w:p w:rsidR="000443A0" w:rsidRDefault="00FA6273">
            <w:pPr>
              <w:pStyle w:val="TableParagraph"/>
              <w:spacing w:before="1" w:line="206" w:lineRule="exact"/>
              <w:ind w:left="234" w:right="219"/>
              <w:rPr>
                <w:sz w:val="18"/>
              </w:rPr>
            </w:pPr>
            <w:r>
              <w:rPr>
                <w:sz w:val="18"/>
              </w:rPr>
              <w:t>(without S9): 62.5-250 µg/mL</w:t>
            </w:r>
          </w:p>
        </w:tc>
        <w:tc>
          <w:tcPr>
            <w:tcW w:w="21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112" w:right="204"/>
              <w:jc w:val="left"/>
              <w:rPr>
                <w:sz w:val="18"/>
              </w:rPr>
            </w:pPr>
            <w:r>
              <w:rPr>
                <w:sz w:val="18"/>
              </w:rPr>
              <w:t>Incidence of structural chromosome aberrations increased after 6-hour at 500 µg/mL without S9, 24-hour at 250 µg/mL without S9, and 6-hour at</w:t>
            </w:r>
          </w:p>
          <w:p w:rsidR="000443A0" w:rsidRDefault="00FA6273">
            <w:pPr>
              <w:pStyle w:val="TableParagraph"/>
              <w:spacing w:line="206" w:lineRule="exact"/>
              <w:ind w:left="112" w:right="229"/>
              <w:jc w:val="left"/>
              <w:rPr>
                <w:sz w:val="18"/>
              </w:rPr>
            </w:pPr>
            <w:r>
              <w:rPr>
                <w:sz w:val="18"/>
              </w:rPr>
              <w:t>375 and 500 µg/mL with S9.</w:t>
            </w:r>
          </w:p>
        </w:tc>
        <w:tc>
          <w:tcPr>
            <w:tcW w:w="1001" w:type="dxa"/>
            <w:tcBorders>
              <w:top w:val="single" w:sz="2" w:space="0" w:color="000000"/>
              <w:left w:val="single" w:sz="2" w:space="0" w:color="000000"/>
              <w:bottom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2F0D58">
            <w:pPr>
              <w:pStyle w:val="TableParagraph"/>
              <w:spacing w:before="157" w:line="207" w:lineRule="exact"/>
              <w:ind w:left="112"/>
              <w:jc w:val="left"/>
              <w:rPr>
                <w:sz w:val="18"/>
              </w:rPr>
            </w:pPr>
            <w:r>
              <w:rPr>
                <w:sz w:val="18"/>
              </w:rPr>
              <w:t>Project T</w:t>
            </w:r>
            <w:r w:rsidR="00FA6273">
              <w:rPr>
                <w:sz w:val="18"/>
              </w:rPr>
              <w:t>-TX-</w:t>
            </w:r>
          </w:p>
          <w:p w:rsidR="000443A0" w:rsidRDefault="00FA6273">
            <w:pPr>
              <w:pStyle w:val="TableParagraph"/>
              <w:spacing w:line="207" w:lineRule="exact"/>
              <w:ind w:left="112"/>
              <w:jc w:val="left"/>
              <w:rPr>
                <w:sz w:val="18"/>
              </w:rPr>
            </w:pPr>
            <w:r>
              <w:rPr>
                <w:sz w:val="18"/>
              </w:rPr>
              <w:t>0006</w:t>
            </w:r>
          </w:p>
        </w:tc>
      </w:tr>
      <w:tr w:rsidR="000443A0">
        <w:trPr>
          <w:trHeight w:val="1036"/>
        </w:trPr>
        <w:tc>
          <w:tcPr>
            <w:tcW w:w="1260" w:type="dxa"/>
            <w:tcBorders>
              <w:top w:val="single" w:sz="2" w:space="0" w:color="000000"/>
              <w:bottom w:val="single" w:sz="2" w:space="0" w:color="000000"/>
              <w:right w:val="single" w:sz="2" w:space="0" w:color="000000"/>
            </w:tcBorders>
          </w:tcPr>
          <w:p w:rsidR="000443A0" w:rsidRDefault="000443A0">
            <w:pPr>
              <w:pStyle w:val="TableParagraph"/>
              <w:spacing w:before="8"/>
              <w:jc w:val="left"/>
              <w:rPr>
                <w:b/>
                <w:sz w:val="26"/>
              </w:rPr>
            </w:pPr>
          </w:p>
          <w:p w:rsidR="000443A0" w:rsidRDefault="00FA6273">
            <w:pPr>
              <w:pStyle w:val="TableParagraph"/>
              <w:ind w:left="503" w:right="107" w:hanging="370"/>
              <w:jc w:val="left"/>
              <w:rPr>
                <w:sz w:val="18"/>
              </w:rPr>
            </w:pPr>
            <w:r>
              <w:rPr>
                <w:sz w:val="18"/>
              </w:rPr>
              <w:t>Micronucleus test</w:t>
            </w:r>
          </w:p>
        </w:tc>
        <w:tc>
          <w:tcPr>
            <w:tcW w:w="2045"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8"/>
              <w:jc w:val="left"/>
              <w:rPr>
                <w:b/>
                <w:sz w:val="26"/>
              </w:rPr>
            </w:pPr>
          </w:p>
          <w:p w:rsidR="000443A0" w:rsidRDefault="00FA6273">
            <w:pPr>
              <w:pStyle w:val="TableParagraph"/>
              <w:ind w:left="772" w:right="297" w:hanging="444"/>
              <w:jc w:val="left"/>
              <w:rPr>
                <w:sz w:val="18"/>
              </w:rPr>
            </w:pPr>
            <w:r>
              <w:rPr>
                <w:sz w:val="18"/>
              </w:rPr>
              <w:t>Rat, SD, 2-day oral gavage</w:t>
            </w:r>
          </w:p>
        </w:tc>
        <w:tc>
          <w:tcPr>
            <w:tcW w:w="931"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15"/>
              </w:rPr>
            </w:pPr>
          </w:p>
          <w:p w:rsidR="000443A0" w:rsidRDefault="00FA6273">
            <w:pPr>
              <w:pStyle w:val="TableParagraph"/>
              <w:spacing w:before="1"/>
              <w:ind w:left="91" w:right="82"/>
              <w:rPr>
                <w:sz w:val="18"/>
              </w:rPr>
            </w:pPr>
            <w:r>
              <w:rPr>
                <w:sz w:val="18"/>
              </w:rPr>
              <w:t>6 males</w:t>
            </w:r>
          </w:p>
        </w:tc>
        <w:tc>
          <w:tcPr>
            <w:tcW w:w="1644"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98"/>
              <w:ind w:left="112"/>
              <w:jc w:val="left"/>
              <w:rPr>
                <w:sz w:val="18"/>
              </w:rPr>
            </w:pPr>
            <w:r>
              <w:rPr>
                <w:sz w:val="18"/>
              </w:rPr>
              <w:t>0</w:t>
            </w:r>
          </w:p>
          <w:p w:rsidR="000443A0" w:rsidRDefault="00FA6273">
            <w:pPr>
              <w:pStyle w:val="TableParagraph"/>
              <w:spacing w:before="2" w:line="207" w:lineRule="exact"/>
              <w:ind w:left="112"/>
              <w:jc w:val="left"/>
              <w:rPr>
                <w:sz w:val="18"/>
              </w:rPr>
            </w:pPr>
            <w:r>
              <w:rPr>
                <w:sz w:val="18"/>
              </w:rPr>
              <w:t>500</w:t>
            </w:r>
          </w:p>
          <w:p w:rsidR="000443A0" w:rsidRDefault="00FA6273">
            <w:pPr>
              <w:pStyle w:val="TableParagraph"/>
              <w:spacing w:line="206" w:lineRule="exact"/>
              <w:ind w:left="112"/>
              <w:jc w:val="left"/>
              <w:rPr>
                <w:sz w:val="18"/>
              </w:rPr>
            </w:pPr>
            <w:r>
              <w:rPr>
                <w:sz w:val="18"/>
              </w:rPr>
              <w:t>1000</w:t>
            </w:r>
          </w:p>
          <w:p w:rsidR="000443A0" w:rsidRDefault="00FA6273">
            <w:pPr>
              <w:pStyle w:val="TableParagraph"/>
              <w:spacing w:line="207" w:lineRule="exact"/>
              <w:ind w:left="112"/>
              <w:jc w:val="left"/>
              <w:rPr>
                <w:sz w:val="18"/>
              </w:rPr>
            </w:pPr>
            <w:r>
              <w:rPr>
                <w:sz w:val="18"/>
              </w:rPr>
              <w:t>2000 (mg/kg/day)</w:t>
            </w:r>
          </w:p>
        </w:tc>
        <w:tc>
          <w:tcPr>
            <w:tcW w:w="216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ind w:left="112" w:right="408"/>
              <w:jc w:val="left"/>
              <w:rPr>
                <w:sz w:val="18"/>
              </w:rPr>
            </w:pPr>
            <w:r>
              <w:rPr>
                <w:sz w:val="18"/>
              </w:rPr>
              <w:t>No increase of polychromatic erythrocytes with</w:t>
            </w:r>
          </w:p>
          <w:p w:rsidR="000443A0" w:rsidRDefault="00FA6273">
            <w:pPr>
              <w:pStyle w:val="TableParagraph"/>
              <w:spacing w:line="206" w:lineRule="exact"/>
              <w:ind w:left="112" w:right="263"/>
              <w:jc w:val="left"/>
              <w:rPr>
                <w:sz w:val="18"/>
              </w:rPr>
            </w:pPr>
            <w:r>
              <w:rPr>
                <w:sz w:val="18"/>
              </w:rPr>
              <w:t>micronucleus in femoral bone marrow cells.</w:t>
            </w:r>
          </w:p>
        </w:tc>
        <w:tc>
          <w:tcPr>
            <w:tcW w:w="1001" w:type="dxa"/>
            <w:tcBorders>
              <w:top w:val="single" w:sz="2" w:space="0" w:color="000000"/>
              <w:left w:val="single" w:sz="2" w:space="0" w:color="000000"/>
              <w:bottom w:val="single" w:sz="2" w:space="0" w:color="000000"/>
            </w:tcBorders>
          </w:tcPr>
          <w:p w:rsidR="000443A0" w:rsidRDefault="000443A0">
            <w:pPr>
              <w:pStyle w:val="TableParagraph"/>
              <w:spacing w:before="8"/>
              <w:jc w:val="left"/>
              <w:rPr>
                <w:b/>
                <w:sz w:val="26"/>
              </w:rPr>
            </w:pPr>
          </w:p>
          <w:p w:rsidR="000443A0" w:rsidRDefault="002F0D58">
            <w:pPr>
              <w:pStyle w:val="TableParagraph"/>
              <w:spacing w:line="207" w:lineRule="exact"/>
              <w:ind w:left="112"/>
              <w:jc w:val="left"/>
              <w:rPr>
                <w:sz w:val="18"/>
              </w:rPr>
            </w:pPr>
            <w:r>
              <w:rPr>
                <w:sz w:val="18"/>
              </w:rPr>
              <w:t>Project T</w:t>
            </w:r>
            <w:r w:rsidR="00FA6273">
              <w:rPr>
                <w:sz w:val="18"/>
              </w:rPr>
              <w:t>-TX-</w:t>
            </w:r>
          </w:p>
          <w:p w:rsidR="000443A0" w:rsidRDefault="00FA6273">
            <w:pPr>
              <w:pStyle w:val="TableParagraph"/>
              <w:spacing w:line="207" w:lineRule="exact"/>
              <w:ind w:left="112"/>
              <w:jc w:val="left"/>
              <w:rPr>
                <w:sz w:val="18"/>
              </w:rPr>
            </w:pPr>
            <w:r>
              <w:rPr>
                <w:sz w:val="18"/>
              </w:rPr>
              <w:t>0007</w:t>
            </w:r>
          </w:p>
        </w:tc>
      </w:tr>
      <w:tr w:rsidR="000443A0">
        <w:trPr>
          <w:trHeight w:val="1033"/>
        </w:trPr>
        <w:tc>
          <w:tcPr>
            <w:tcW w:w="1260" w:type="dxa"/>
            <w:tcBorders>
              <w:top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spacing w:before="1"/>
              <w:ind w:left="434" w:right="132" w:hanging="276"/>
              <w:jc w:val="left"/>
              <w:rPr>
                <w:sz w:val="18"/>
              </w:rPr>
            </w:pPr>
            <w:r>
              <w:rPr>
                <w:sz w:val="18"/>
              </w:rPr>
              <w:t>Unscheduled DNA</w:t>
            </w:r>
          </w:p>
          <w:p w:rsidR="000443A0" w:rsidRDefault="00FA6273">
            <w:pPr>
              <w:pStyle w:val="TableParagraph"/>
              <w:spacing w:line="206" w:lineRule="exact"/>
              <w:ind w:left="150"/>
              <w:jc w:val="left"/>
              <w:rPr>
                <w:sz w:val="18"/>
              </w:rPr>
            </w:pPr>
            <w:r>
              <w:rPr>
                <w:sz w:val="18"/>
              </w:rPr>
              <w:t>synthesis test</w:t>
            </w:r>
          </w:p>
        </w:tc>
        <w:tc>
          <w:tcPr>
            <w:tcW w:w="2045" w:type="dxa"/>
            <w:tcBorders>
              <w:top w:val="single" w:sz="2" w:space="0" w:color="000000"/>
              <w:left w:val="single" w:sz="2" w:space="0" w:color="000000"/>
              <w:right w:val="single" w:sz="2" w:space="0" w:color="000000"/>
            </w:tcBorders>
          </w:tcPr>
          <w:p w:rsidR="000443A0" w:rsidRDefault="000443A0">
            <w:pPr>
              <w:pStyle w:val="TableParagraph"/>
              <w:spacing w:before="5"/>
              <w:jc w:val="left"/>
              <w:rPr>
                <w:b/>
                <w:sz w:val="26"/>
              </w:rPr>
            </w:pPr>
          </w:p>
          <w:p w:rsidR="000443A0" w:rsidRDefault="00FA6273">
            <w:pPr>
              <w:pStyle w:val="TableParagraph"/>
              <w:ind w:left="772" w:right="287" w:hanging="454"/>
              <w:jc w:val="left"/>
              <w:rPr>
                <w:sz w:val="18"/>
              </w:rPr>
            </w:pPr>
            <w:r>
              <w:rPr>
                <w:sz w:val="18"/>
              </w:rPr>
              <w:t>Rat, SD, single oral gavage</w:t>
            </w:r>
          </w:p>
        </w:tc>
        <w:tc>
          <w:tcPr>
            <w:tcW w:w="931" w:type="dxa"/>
            <w:tcBorders>
              <w:top w:val="single" w:sz="2" w:space="0" w:color="000000"/>
              <w:left w:val="single" w:sz="2" w:space="0" w:color="000000"/>
              <w:right w:val="single" w:sz="2" w:space="0" w:color="000000"/>
            </w:tcBorders>
          </w:tcPr>
          <w:p w:rsidR="000443A0" w:rsidRDefault="000443A0">
            <w:pPr>
              <w:pStyle w:val="TableParagraph"/>
              <w:jc w:val="left"/>
              <w:rPr>
                <w:b/>
                <w:sz w:val="20"/>
              </w:rPr>
            </w:pPr>
          </w:p>
          <w:p w:rsidR="000443A0" w:rsidRDefault="00FA6273">
            <w:pPr>
              <w:pStyle w:val="TableParagraph"/>
              <w:spacing w:before="178"/>
              <w:ind w:left="91" w:right="82"/>
              <w:rPr>
                <w:sz w:val="18"/>
              </w:rPr>
            </w:pPr>
            <w:r>
              <w:rPr>
                <w:sz w:val="18"/>
              </w:rPr>
              <w:t>3 males</w:t>
            </w:r>
          </w:p>
        </w:tc>
        <w:tc>
          <w:tcPr>
            <w:tcW w:w="1644" w:type="dxa"/>
            <w:tcBorders>
              <w:top w:val="single" w:sz="2" w:space="0" w:color="000000"/>
              <w:left w:val="single" w:sz="2" w:space="0" w:color="000000"/>
              <w:right w:val="single" w:sz="2" w:space="0" w:color="000000"/>
            </w:tcBorders>
          </w:tcPr>
          <w:p w:rsidR="000443A0" w:rsidRDefault="00FA6273">
            <w:pPr>
              <w:pStyle w:val="TableParagraph"/>
              <w:spacing w:before="98" w:line="207" w:lineRule="exact"/>
              <w:ind w:left="112"/>
              <w:jc w:val="left"/>
              <w:rPr>
                <w:sz w:val="18"/>
              </w:rPr>
            </w:pPr>
            <w:r>
              <w:rPr>
                <w:sz w:val="18"/>
              </w:rPr>
              <w:t>0</w:t>
            </w:r>
          </w:p>
          <w:p w:rsidR="000443A0" w:rsidRDefault="00FA6273">
            <w:pPr>
              <w:pStyle w:val="TableParagraph"/>
              <w:spacing w:line="206" w:lineRule="exact"/>
              <w:ind w:left="112"/>
              <w:jc w:val="left"/>
              <w:rPr>
                <w:sz w:val="18"/>
              </w:rPr>
            </w:pPr>
            <w:r>
              <w:rPr>
                <w:sz w:val="18"/>
              </w:rPr>
              <w:t>500</w:t>
            </w:r>
          </w:p>
          <w:p w:rsidR="000443A0" w:rsidRDefault="00FA6273">
            <w:pPr>
              <w:pStyle w:val="TableParagraph"/>
              <w:spacing w:line="206" w:lineRule="exact"/>
              <w:ind w:left="112"/>
              <w:jc w:val="left"/>
              <w:rPr>
                <w:sz w:val="18"/>
              </w:rPr>
            </w:pPr>
            <w:r>
              <w:rPr>
                <w:sz w:val="18"/>
              </w:rPr>
              <w:t>1000</w:t>
            </w:r>
          </w:p>
          <w:p w:rsidR="000443A0" w:rsidRDefault="00FA6273">
            <w:pPr>
              <w:pStyle w:val="TableParagraph"/>
              <w:spacing w:line="207" w:lineRule="exact"/>
              <w:ind w:left="112"/>
              <w:jc w:val="left"/>
              <w:rPr>
                <w:sz w:val="18"/>
              </w:rPr>
            </w:pPr>
            <w:r>
              <w:rPr>
                <w:sz w:val="18"/>
              </w:rPr>
              <w:t>2000 (mg/kg/day)</w:t>
            </w:r>
          </w:p>
        </w:tc>
        <w:tc>
          <w:tcPr>
            <w:tcW w:w="2160" w:type="dxa"/>
            <w:tcBorders>
              <w:top w:val="single" w:sz="2" w:space="0" w:color="000000"/>
              <w:left w:val="single" w:sz="2" w:space="0" w:color="000000"/>
              <w:right w:val="single" w:sz="2" w:space="0" w:color="000000"/>
            </w:tcBorders>
          </w:tcPr>
          <w:p w:rsidR="000443A0" w:rsidRDefault="00FA6273">
            <w:pPr>
              <w:pStyle w:val="TableParagraph"/>
              <w:ind w:left="112" w:right="108"/>
              <w:jc w:val="left"/>
              <w:rPr>
                <w:sz w:val="18"/>
              </w:rPr>
            </w:pPr>
            <w:r>
              <w:rPr>
                <w:sz w:val="18"/>
              </w:rPr>
              <w:t>No increase in the net nuclear grain count in the isolated hepatocytes or the incidence of repair cells</w:t>
            </w:r>
          </w:p>
          <w:p w:rsidR="000443A0" w:rsidRDefault="00FA6273">
            <w:pPr>
              <w:pStyle w:val="TableParagraph"/>
              <w:spacing w:line="191" w:lineRule="exact"/>
              <w:ind w:left="112"/>
              <w:jc w:val="left"/>
              <w:rPr>
                <w:sz w:val="18"/>
              </w:rPr>
            </w:pPr>
            <w:r>
              <w:rPr>
                <w:sz w:val="18"/>
              </w:rPr>
              <w:t>among them</w:t>
            </w:r>
          </w:p>
        </w:tc>
        <w:tc>
          <w:tcPr>
            <w:tcW w:w="1001" w:type="dxa"/>
            <w:tcBorders>
              <w:top w:val="single" w:sz="2" w:space="0" w:color="000000"/>
              <w:left w:val="single" w:sz="2" w:space="0" w:color="000000"/>
            </w:tcBorders>
          </w:tcPr>
          <w:p w:rsidR="000443A0" w:rsidRDefault="000443A0">
            <w:pPr>
              <w:pStyle w:val="TableParagraph"/>
              <w:spacing w:before="5"/>
              <w:jc w:val="left"/>
              <w:rPr>
                <w:b/>
                <w:sz w:val="26"/>
              </w:rPr>
            </w:pPr>
          </w:p>
          <w:p w:rsidR="000443A0" w:rsidRDefault="002F0D58">
            <w:pPr>
              <w:pStyle w:val="TableParagraph"/>
              <w:spacing w:line="207" w:lineRule="exact"/>
              <w:ind w:left="112"/>
              <w:jc w:val="left"/>
              <w:rPr>
                <w:sz w:val="18"/>
              </w:rPr>
            </w:pPr>
            <w:r>
              <w:rPr>
                <w:sz w:val="18"/>
              </w:rPr>
              <w:t>Project T</w:t>
            </w:r>
            <w:r w:rsidR="00FA6273">
              <w:rPr>
                <w:sz w:val="18"/>
              </w:rPr>
              <w:t>-TX-</w:t>
            </w:r>
          </w:p>
          <w:p w:rsidR="000443A0" w:rsidRDefault="00FA6273">
            <w:pPr>
              <w:pStyle w:val="TableParagraph"/>
              <w:spacing w:line="207" w:lineRule="exact"/>
              <w:ind w:left="112"/>
              <w:jc w:val="left"/>
              <w:rPr>
                <w:sz w:val="18"/>
              </w:rPr>
            </w:pPr>
            <w:r>
              <w:rPr>
                <w:sz w:val="18"/>
              </w:rPr>
              <w:t>0012</w:t>
            </w:r>
          </w:p>
        </w:tc>
      </w:tr>
    </w:tbl>
    <w:p w:rsidR="000443A0" w:rsidRDefault="000443A0">
      <w:pPr>
        <w:pStyle w:val="a3"/>
        <w:rPr>
          <w:b/>
          <w:sz w:val="26"/>
        </w:rPr>
      </w:pPr>
    </w:p>
    <w:p w:rsidR="000443A0" w:rsidRDefault="000443A0">
      <w:pPr>
        <w:pStyle w:val="a3"/>
        <w:spacing w:before="8"/>
        <w:rPr>
          <w:b/>
          <w:sz w:val="20"/>
        </w:rPr>
      </w:pPr>
    </w:p>
    <w:p w:rsidR="000443A0" w:rsidRDefault="00FA6273">
      <w:pPr>
        <w:pStyle w:val="a4"/>
        <w:numPr>
          <w:ilvl w:val="1"/>
          <w:numId w:val="10"/>
        </w:numPr>
        <w:tabs>
          <w:tab w:val="left" w:pos="1067"/>
          <w:tab w:val="left" w:pos="1068"/>
        </w:tabs>
        <w:spacing w:before="1"/>
        <w:rPr>
          <w:b/>
          <w:sz w:val="28"/>
        </w:rPr>
      </w:pPr>
      <w:bookmarkStart w:id="27" w:name="_bookmark69"/>
      <w:bookmarkStart w:id="28" w:name="6.5_Carcinogenicity_Studies"/>
      <w:bookmarkEnd w:id="27"/>
      <w:bookmarkEnd w:id="28"/>
      <w:r>
        <w:rPr>
          <w:b/>
          <w:sz w:val="28"/>
        </w:rPr>
        <w:t>Carcinogenicity</w:t>
      </w:r>
      <w:r>
        <w:rPr>
          <w:b/>
          <w:spacing w:val="-1"/>
          <w:sz w:val="28"/>
        </w:rPr>
        <w:t xml:space="preserve"> </w:t>
      </w:r>
      <w:r>
        <w:rPr>
          <w:b/>
          <w:sz w:val="28"/>
        </w:rPr>
        <w:t>Studies</w:t>
      </w:r>
    </w:p>
    <w:p w:rsidR="000443A0" w:rsidRDefault="00FA6273">
      <w:pPr>
        <w:pStyle w:val="a3"/>
        <w:spacing w:before="140"/>
        <w:ind w:left="215"/>
      </w:pPr>
      <w:r>
        <w:t>Not conducted.</w:t>
      </w:r>
    </w:p>
    <w:p w:rsidR="000443A0" w:rsidRDefault="000443A0">
      <w:pPr>
        <w:pStyle w:val="a3"/>
        <w:rPr>
          <w:sz w:val="26"/>
        </w:rPr>
      </w:pPr>
    </w:p>
    <w:p w:rsidR="000443A0" w:rsidRDefault="000443A0">
      <w:pPr>
        <w:pStyle w:val="a3"/>
        <w:spacing w:before="3"/>
        <w:rPr>
          <w:sz w:val="21"/>
        </w:rPr>
      </w:pPr>
    </w:p>
    <w:p w:rsidR="000443A0" w:rsidRDefault="00FA6273">
      <w:pPr>
        <w:pStyle w:val="a4"/>
        <w:numPr>
          <w:ilvl w:val="1"/>
          <w:numId w:val="10"/>
        </w:numPr>
        <w:tabs>
          <w:tab w:val="left" w:pos="1067"/>
          <w:tab w:val="left" w:pos="1068"/>
        </w:tabs>
        <w:rPr>
          <w:b/>
          <w:sz w:val="28"/>
        </w:rPr>
      </w:pPr>
      <w:bookmarkStart w:id="29" w:name="_bookmark70"/>
      <w:bookmarkStart w:id="30" w:name="6.6_Reproduction_Toxicity_Studies"/>
      <w:bookmarkEnd w:id="29"/>
      <w:bookmarkEnd w:id="30"/>
      <w:r>
        <w:rPr>
          <w:b/>
          <w:sz w:val="28"/>
        </w:rPr>
        <w:t>Reproduction Toxicity</w:t>
      </w:r>
      <w:r>
        <w:rPr>
          <w:b/>
          <w:spacing w:val="-2"/>
          <w:sz w:val="28"/>
        </w:rPr>
        <w:t xml:space="preserve"> </w:t>
      </w:r>
      <w:r>
        <w:rPr>
          <w:b/>
          <w:sz w:val="28"/>
        </w:rPr>
        <w:t>Studies</w:t>
      </w:r>
    </w:p>
    <w:p w:rsidR="000443A0" w:rsidRDefault="00FA6273">
      <w:pPr>
        <w:pStyle w:val="2"/>
        <w:numPr>
          <w:ilvl w:val="2"/>
          <w:numId w:val="10"/>
        </w:numPr>
        <w:tabs>
          <w:tab w:val="left" w:pos="1067"/>
          <w:tab w:val="left" w:pos="1068"/>
        </w:tabs>
        <w:spacing w:before="145"/>
      </w:pPr>
      <w:bookmarkStart w:id="31" w:name="6.6.1_Study_of_Fertility_and_Early_Embry"/>
      <w:bookmarkEnd w:id="31"/>
      <w:r>
        <w:t>Study of Fertility and Early Embryonic Development to</w:t>
      </w:r>
      <w:r>
        <w:rPr>
          <w:spacing w:val="-5"/>
        </w:rPr>
        <w:t xml:space="preserve"> </w:t>
      </w:r>
      <w:r>
        <w:t>Implantation</w:t>
      </w:r>
    </w:p>
    <w:p w:rsidR="000443A0" w:rsidRDefault="00FA6273">
      <w:pPr>
        <w:pStyle w:val="a3"/>
        <w:spacing w:before="139" w:line="261" w:lineRule="auto"/>
        <w:ind w:left="215" w:right="1953"/>
      </w:pPr>
      <w:r>
        <w:t xml:space="preserve">Effects of </w:t>
      </w:r>
      <w:r w:rsidR="002F0D58">
        <w:t xml:space="preserve">PROJECT </w:t>
      </w:r>
      <w:proofErr w:type="spellStart"/>
      <w:r w:rsidR="002F0D58">
        <w:t>T</w:t>
      </w:r>
      <w:r>
        <w:t xml:space="preserve"> on</w:t>
      </w:r>
      <w:proofErr w:type="spellEnd"/>
      <w:r>
        <w:t xml:space="preserve"> fertility and early embryonic development to implantation were evaluated in male and female rats at doses of 100, 1000 and 2000 mg/kg/day (1000 mg/kg twice daily) (</w:t>
      </w:r>
      <w:hyperlink w:anchor="_bookmark71" w:history="1">
        <w:r>
          <w:t>Table 6-8</w:t>
        </w:r>
      </w:hyperlink>
      <w:r>
        <w:t>).</w:t>
      </w:r>
    </w:p>
    <w:p w:rsidR="000443A0" w:rsidRDefault="00FA6273">
      <w:pPr>
        <w:pStyle w:val="a3"/>
        <w:spacing w:before="118" w:line="261" w:lineRule="auto"/>
        <w:ind w:left="215" w:right="1820"/>
      </w:pPr>
      <w:r>
        <w:t xml:space="preserve">In the study of the effects of </w:t>
      </w:r>
      <w:r w:rsidR="002F0D58">
        <w:t xml:space="preserve">PROJECT </w:t>
      </w:r>
      <w:proofErr w:type="spellStart"/>
      <w:r w:rsidR="002F0D58">
        <w:t>T</w:t>
      </w:r>
      <w:r>
        <w:t xml:space="preserve"> on</w:t>
      </w:r>
      <w:proofErr w:type="spellEnd"/>
      <w:r>
        <w:t xml:space="preserve"> fertility and early embryonic development to implantation, not only were no effects observed on the frequency of estrus, estrous interval, the copulation rate, copulatory interval, fertility rate, and the number of corpora lutea, but also on the number of implantations, preimplantation deaths, </w:t>
      </w:r>
      <w:proofErr w:type="spellStart"/>
      <w:r>
        <w:t>postimplantation</w:t>
      </w:r>
      <w:proofErr w:type="spellEnd"/>
      <w:r>
        <w:t xml:space="preserve"> deaths, and live embryos. In dams at doses of 1000 and 2000 mg/kg/day, white feces potentially attributable to the presence of unabsorbed test article were observed [</w:t>
      </w:r>
      <w:r w:rsidR="002F0D58">
        <w:t>Project T</w:t>
      </w:r>
      <w:r>
        <w:t>-TX-0016].</w:t>
      </w:r>
    </w:p>
    <w:p w:rsidR="000443A0" w:rsidRDefault="00FA6273">
      <w:pPr>
        <w:pStyle w:val="a3"/>
        <w:spacing w:before="115" w:line="261" w:lineRule="auto"/>
        <w:ind w:left="215" w:right="1793"/>
      </w:pPr>
      <w:r>
        <w:t xml:space="preserve">Based on the above, the NOAEL of </w:t>
      </w:r>
      <w:r w:rsidR="002F0D58">
        <w:t xml:space="preserve">PROJECT </w:t>
      </w:r>
      <w:proofErr w:type="spellStart"/>
      <w:r w:rsidR="002F0D58">
        <w:t>T</w:t>
      </w:r>
      <w:r>
        <w:t xml:space="preserve"> on</w:t>
      </w:r>
      <w:proofErr w:type="spellEnd"/>
      <w:r>
        <w:t xml:space="preserve"> fertility and early embryonic development in males and females was concluded to be 2000 mg/kg/day.</w:t>
      </w:r>
    </w:p>
    <w:p w:rsidR="000443A0" w:rsidRDefault="000443A0">
      <w:pPr>
        <w:spacing w:line="261" w:lineRule="auto"/>
        <w:sectPr w:rsidR="000443A0">
          <w:pgSz w:w="12240" w:h="15840"/>
          <w:pgMar w:top="1560" w:right="0" w:bottom="940" w:left="1400" w:header="581" w:footer="748" w:gutter="0"/>
          <w:cols w:space="720"/>
        </w:sectPr>
      </w:pPr>
    </w:p>
    <w:p w:rsidR="000443A0" w:rsidRDefault="00FA6273">
      <w:pPr>
        <w:pStyle w:val="2"/>
        <w:numPr>
          <w:ilvl w:val="2"/>
          <w:numId w:val="10"/>
        </w:numPr>
        <w:tabs>
          <w:tab w:val="left" w:pos="1067"/>
          <w:tab w:val="left" w:pos="1068"/>
        </w:tabs>
        <w:spacing w:before="150"/>
      </w:pPr>
      <w:bookmarkStart w:id="32" w:name="6.6.2_Study_for_Effects_on_Embryo-Fetal_"/>
      <w:bookmarkEnd w:id="32"/>
      <w:r>
        <w:lastRenderedPageBreak/>
        <w:t>Study for Effects on Embryo-Fetal</w:t>
      </w:r>
      <w:r>
        <w:rPr>
          <w:spacing w:val="-5"/>
        </w:rPr>
        <w:t xml:space="preserve"> </w:t>
      </w:r>
      <w:r>
        <w:t>Development</w:t>
      </w:r>
    </w:p>
    <w:p w:rsidR="000443A0" w:rsidRDefault="00FA6273">
      <w:pPr>
        <w:pStyle w:val="a3"/>
        <w:spacing w:before="140" w:line="261" w:lineRule="auto"/>
        <w:ind w:left="215" w:right="2088"/>
        <w:jc w:val="both"/>
      </w:pPr>
      <w:r>
        <w:t xml:space="preserve">Studies for effects on embryo-fetal development were conducted in rats and rabbits. The results showed that </w:t>
      </w:r>
      <w:r w:rsidR="002F0D58">
        <w:t>PROJECT T</w:t>
      </w:r>
      <w:r>
        <w:t xml:space="preserve"> has no teratogenicity in rats at doses up to 2000 mg/kg/day (1000 mg/kg twice daily) and in rabbits at doses up to 30 mg/kg/day (</w:t>
      </w:r>
      <w:hyperlink w:anchor="_bookmark71" w:history="1">
        <w:r>
          <w:t>Table 6-8</w:t>
        </w:r>
      </w:hyperlink>
      <w:r>
        <w:t>).</w:t>
      </w:r>
    </w:p>
    <w:p w:rsidR="000443A0" w:rsidRDefault="00FA6273">
      <w:pPr>
        <w:pStyle w:val="a3"/>
        <w:spacing w:before="117" w:line="261" w:lineRule="auto"/>
        <w:ind w:left="215" w:right="1639"/>
      </w:pPr>
      <w:r>
        <w:t>In rats, no effects were observed in a dose-range finding study at doses up to 2000 mg/kg/day [</w:t>
      </w:r>
      <w:r w:rsidR="002F0D58">
        <w:t>Project T</w:t>
      </w:r>
      <w:r>
        <w:t>-TX-0008]; in the pivotal study where the test article was given at 100, 1000, and</w:t>
      </w:r>
    </w:p>
    <w:p w:rsidR="000443A0" w:rsidRDefault="00FA6273">
      <w:pPr>
        <w:pStyle w:val="a3"/>
        <w:spacing w:line="261" w:lineRule="auto"/>
        <w:ind w:left="215" w:right="1653"/>
      </w:pPr>
      <w:r>
        <w:t>2000 mg/kg/day, no effects were observed in dams or embryo-fetal development at doses up to 2000 mg/kg/day, except for white feces in dams at doses of 1000 and 2000 mg/kg/day probably due to the excretion of unabsorbed test article into stools; and no teratogenicity was observed [</w:t>
      </w:r>
      <w:r w:rsidR="002F0D58">
        <w:t>Project T</w:t>
      </w:r>
      <w:r>
        <w:t xml:space="preserve">-TX-0009]. Based on the above, the NOAEL of </w:t>
      </w:r>
      <w:r w:rsidR="002F0D58">
        <w:t>PROJECT T</w:t>
      </w:r>
      <w:r>
        <w:t xml:space="preserve"> was concluded to be 2000 mg/kg/day for both dams and embryo-fetal development.</w:t>
      </w:r>
    </w:p>
    <w:p w:rsidR="000443A0" w:rsidRDefault="00FA6273">
      <w:pPr>
        <w:pStyle w:val="a3"/>
        <w:spacing w:before="115" w:line="261" w:lineRule="auto"/>
        <w:ind w:left="215" w:right="1654"/>
      </w:pPr>
      <w:r>
        <w:t>For rabbits, in the dose-range finding study where the test article was given to non-pregnant rabbits at doses of 3, 30 and 300 mg/kg/day, decreases in body weight and food consumption were observed at a dose of 300 mg/kg/day; increases in AST, ALT, total bilirubin, total cholesterol, triglycerides, urea nitrogen, creatinine, and inorganic phosphorus and decreases in calcium, potassium, and chloride were observed in blood chemistry on Day 5; and discoloration of the kidneys and greenish liver were noted in necropsy. In histopathology of the kidney and liver, hypertrophy and vacuolation of hepatocytes, hypertrophy of bile duct epithelial cells, necrosis of proximal renal tubule epithelial cells, dilatation of the distal renal tubule, regeneration of the renal tubule, hyaline casts, and mononuclear cell infiltration were observed in this group. At a dose of 30 mg/kg/day, no test article related changes were noted [</w:t>
      </w:r>
      <w:r w:rsidR="002F0D58">
        <w:t>Project T</w:t>
      </w:r>
      <w:r>
        <w:t>-TX-0010]. In the dose-range finding study in pregnant rabbits, decreases in stool volume, no-stool and/or emaciation were observed at a dose of 100 mg/kg/day, and 2 of 6 rabbits died, and the remaining 4 were sacrificed due to the moribund condition for necropsy. Necropsy of animals sacrificed due to the moribund condition showed discoloration of the kidneys. At the same dose, decreases in body weight and food consumption were also observed. At a dose of 30 mg/kg/day, no test article related changes were observed [</w:t>
      </w:r>
      <w:r w:rsidR="002F0D58">
        <w:t>Project T</w:t>
      </w:r>
      <w:r>
        <w:t>- TX-0010]. Therefore, for the pivotal study in rabbits, the doses were set at 3, 10, and</w:t>
      </w:r>
    </w:p>
    <w:p w:rsidR="000443A0" w:rsidRDefault="00FA6273">
      <w:pPr>
        <w:pStyle w:val="a3"/>
        <w:spacing w:line="261" w:lineRule="auto"/>
        <w:ind w:left="215" w:right="1817"/>
      </w:pPr>
      <w:r>
        <w:t>30 mg/kg/day. In this rabbit study, abortion and decreases in body weight and food consumption were observed in dams at a dose of 30 mg/kg/day, while neither no effects on embryo-fetal development nor no teratogenicity was observed at doses up to 30 mg/kg/day [</w:t>
      </w:r>
      <w:r w:rsidR="002F0D58">
        <w:t>Project T</w:t>
      </w:r>
      <w:r>
        <w:t xml:space="preserve">-TX-0011]. Based on the above, the NOAEL of </w:t>
      </w:r>
      <w:r w:rsidR="002F0D58">
        <w:t>PROJECT T</w:t>
      </w:r>
      <w:r>
        <w:t xml:space="preserve"> in rabbits was concluded to be 10 mg/kg/day for dams and 30 mg/kg/day for embryo-fetal development.</w:t>
      </w:r>
    </w:p>
    <w:p w:rsidR="000443A0" w:rsidRDefault="000443A0">
      <w:pPr>
        <w:spacing w:line="261" w:lineRule="auto"/>
        <w:sectPr w:rsidR="000443A0">
          <w:pgSz w:w="12240" w:h="15840"/>
          <w:pgMar w:top="1560" w:right="0" w:bottom="940" w:left="1400" w:header="581" w:footer="748" w:gutter="0"/>
          <w:cols w:space="720"/>
        </w:sectPr>
      </w:pPr>
    </w:p>
    <w:p w:rsidR="000443A0" w:rsidRDefault="00FA6273">
      <w:pPr>
        <w:pStyle w:val="2"/>
        <w:tabs>
          <w:tab w:val="left" w:pos="1633"/>
        </w:tabs>
        <w:spacing w:before="124"/>
      </w:pPr>
      <w:bookmarkStart w:id="33" w:name="_bookmark71"/>
      <w:bookmarkEnd w:id="33"/>
      <w:r>
        <w:lastRenderedPageBreak/>
        <w:t>Table</w:t>
      </w:r>
      <w:r>
        <w:rPr>
          <w:spacing w:val="-2"/>
        </w:rPr>
        <w:t xml:space="preserve"> </w:t>
      </w:r>
      <w:r>
        <w:t>6-8</w:t>
      </w:r>
      <w:r>
        <w:tab/>
        <w:t>Reproduction Toxicity 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0"/>
        <w:gridCol w:w="1718"/>
        <w:gridCol w:w="1132"/>
        <w:gridCol w:w="1418"/>
        <w:gridCol w:w="2551"/>
        <w:gridCol w:w="960"/>
      </w:tblGrid>
      <w:tr w:rsidR="000443A0">
        <w:trPr>
          <w:trHeight w:val="620"/>
        </w:trPr>
        <w:tc>
          <w:tcPr>
            <w:tcW w:w="1260" w:type="dxa"/>
            <w:tcBorders>
              <w:right w:val="single" w:sz="2" w:space="0" w:color="000000"/>
            </w:tcBorders>
          </w:tcPr>
          <w:p w:rsidR="000443A0" w:rsidRDefault="000443A0">
            <w:pPr>
              <w:pStyle w:val="TableParagraph"/>
              <w:spacing w:before="5"/>
              <w:jc w:val="left"/>
              <w:rPr>
                <w:b/>
                <w:sz w:val="17"/>
              </w:rPr>
            </w:pPr>
          </w:p>
          <w:p w:rsidR="000443A0" w:rsidRDefault="00FA6273">
            <w:pPr>
              <w:pStyle w:val="TableParagraph"/>
              <w:ind w:left="256"/>
              <w:jc w:val="left"/>
              <w:rPr>
                <w:sz w:val="18"/>
              </w:rPr>
            </w:pPr>
            <w:r>
              <w:rPr>
                <w:sz w:val="18"/>
              </w:rPr>
              <w:t>Study title</w:t>
            </w:r>
          </w:p>
        </w:tc>
        <w:tc>
          <w:tcPr>
            <w:tcW w:w="1718" w:type="dxa"/>
            <w:tcBorders>
              <w:left w:val="single" w:sz="2" w:space="0" w:color="000000"/>
              <w:right w:val="single" w:sz="2" w:space="0" w:color="000000"/>
            </w:tcBorders>
          </w:tcPr>
          <w:p w:rsidR="000443A0" w:rsidRDefault="00FA6273">
            <w:pPr>
              <w:pStyle w:val="TableParagraph"/>
              <w:ind w:left="285" w:right="254" w:firstLine="4"/>
              <w:jc w:val="left"/>
              <w:rPr>
                <w:sz w:val="18"/>
              </w:rPr>
            </w:pPr>
            <w:r>
              <w:rPr>
                <w:sz w:val="18"/>
              </w:rPr>
              <w:t>Animal species, strain, details</w:t>
            </w:r>
            <w:r>
              <w:rPr>
                <w:spacing w:val="-3"/>
                <w:sz w:val="18"/>
              </w:rPr>
              <w:t xml:space="preserve"> </w:t>
            </w:r>
            <w:r>
              <w:rPr>
                <w:spacing w:val="-9"/>
                <w:sz w:val="18"/>
              </w:rPr>
              <w:t>of</w:t>
            </w:r>
          </w:p>
          <w:p w:rsidR="000443A0" w:rsidRDefault="00FA6273">
            <w:pPr>
              <w:pStyle w:val="TableParagraph"/>
              <w:spacing w:line="192" w:lineRule="exact"/>
              <w:ind w:left="343"/>
              <w:jc w:val="left"/>
              <w:rPr>
                <w:sz w:val="18"/>
              </w:rPr>
            </w:pPr>
            <w:r>
              <w:rPr>
                <w:sz w:val="18"/>
              </w:rPr>
              <w:t>administration</w:t>
            </w:r>
          </w:p>
        </w:tc>
        <w:tc>
          <w:tcPr>
            <w:tcW w:w="1132" w:type="dxa"/>
            <w:tcBorders>
              <w:left w:val="single" w:sz="2" w:space="0" w:color="000000"/>
              <w:right w:val="single" w:sz="2" w:space="0" w:color="000000"/>
            </w:tcBorders>
          </w:tcPr>
          <w:p w:rsidR="000443A0" w:rsidRDefault="00FA6273">
            <w:pPr>
              <w:pStyle w:val="TableParagraph"/>
              <w:ind w:left="266" w:right="251" w:firstLine="6"/>
              <w:rPr>
                <w:sz w:val="18"/>
              </w:rPr>
            </w:pPr>
            <w:r>
              <w:rPr>
                <w:sz w:val="18"/>
              </w:rPr>
              <w:t>No. of animals/</w:t>
            </w:r>
          </w:p>
          <w:p w:rsidR="000443A0" w:rsidRDefault="00FA6273">
            <w:pPr>
              <w:pStyle w:val="TableParagraph"/>
              <w:spacing w:line="192" w:lineRule="exact"/>
              <w:ind w:left="156" w:right="142"/>
              <w:rPr>
                <w:sz w:val="18"/>
              </w:rPr>
            </w:pPr>
            <w:r>
              <w:rPr>
                <w:sz w:val="18"/>
              </w:rPr>
              <w:t>sex/group</w:t>
            </w:r>
          </w:p>
        </w:tc>
        <w:tc>
          <w:tcPr>
            <w:tcW w:w="1418" w:type="dxa"/>
            <w:tcBorders>
              <w:left w:val="single" w:sz="2" w:space="0" w:color="000000"/>
              <w:right w:val="single" w:sz="2" w:space="0" w:color="000000"/>
            </w:tcBorders>
          </w:tcPr>
          <w:p w:rsidR="000443A0" w:rsidRDefault="00FA6273">
            <w:pPr>
              <w:pStyle w:val="TableParagraph"/>
              <w:spacing w:before="98"/>
              <w:ind w:left="269" w:right="234" w:firstLine="261"/>
              <w:jc w:val="left"/>
              <w:rPr>
                <w:sz w:val="18"/>
              </w:rPr>
            </w:pPr>
            <w:r>
              <w:rPr>
                <w:sz w:val="18"/>
              </w:rPr>
              <w:t>Dose (mg/kg/day)</w:t>
            </w:r>
          </w:p>
        </w:tc>
        <w:tc>
          <w:tcPr>
            <w:tcW w:w="2551" w:type="dxa"/>
            <w:tcBorders>
              <w:left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spacing w:before="1"/>
              <w:ind w:left="779"/>
              <w:jc w:val="left"/>
              <w:rPr>
                <w:sz w:val="18"/>
              </w:rPr>
            </w:pPr>
            <w:r>
              <w:rPr>
                <w:sz w:val="18"/>
              </w:rPr>
              <w:t>Major finding</w:t>
            </w:r>
          </w:p>
        </w:tc>
        <w:tc>
          <w:tcPr>
            <w:tcW w:w="960" w:type="dxa"/>
            <w:tcBorders>
              <w:left w:val="single" w:sz="2" w:space="0" w:color="000000"/>
            </w:tcBorders>
          </w:tcPr>
          <w:p w:rsidR="000443A0" w:rsidRDefault="000443A0">
            <w:pPr>
              <w:pStyle w:val="TableParagraph"/>
              <w:spacing w:before="5"/>
              <w:jc w:val="left"/>
              <w:rPr>
                <w:b/>
                <w:sz w:val="17"/>
              </w:rPr>
            </w:pPr>
          </w:p>
          <w:p w:rsidR="000443A0" w:rsidRDefault="00FA6273">
            <w:pPr>
              <w:pStyle w:val="TableParagraph"/>
              <w:spacing w:before="1"/>
              <w:ind w:left="121"/>
              <w:jc w:val="left"/>
              <w:rPr>
                <w:sz w:val="18"/>
              </w:rPr>
            </w:pPr>
            <w:r>
              <w:rPr>
                <w:sz w:val="18"/>
              </w:rPr>
              <w:t>Study No.</w:t>
            </w:r>
          </w:p>
        </w:tc>
      </w:tr>
      <w:tr w:rsidR="000443A0">
        <w:trPr>
          <w:trHeight w:val="1240"/>
        </w:trPr>
        <w:tc>
          <w:tcPr>
            <w:tcW w:w="1260" w:type="dxa"/>
            <w:vMerge w:val="restart"/>
            <w:tcBorders>
              <w:right w:val="single" w:sz="2" w:space="0" w:color="000000"/>
            </w:tcBorders>
          </w:tcPr>
          <w:p w:rsidR="000443A0" w:rsidRDefault="000443A0">
            <w:pPr>
              <w:pStyle w:val="TableParagraph"/>
              <w:jc w:val="left"/>
              <w:rPr>
                <w:b/>
                <w:sz w:val="20"/>
              </w:rPr>
            </w:pPr>
          </w:p>
          <w:p w:rsidR="000443A0" w:rsidRDefault="000443A0">
            <w:pPr>
              <w:pStyle w:val="TableParagraph"/>
              <w:spacing w:before="3"/>
              <w:jc w:val="left"/>
              <w:rPr>
                <w:b/>
                <w:sz w:val="25"/>
              </w:rPr>
            </w:pPr>
          </w:p>
          <w:p w:rsidR="000443A0" w:rsidRDefault="00FA6273">
            <w:pPr>
              <w:pStyle w:val="TableParagraph"/>
              <w:ind w:left="165" w:right="152"/>
              <w:rPr>
                <w:sz w:val="18"/>
              </w:rPr>
            </w:pPr>
            <w:r>
              <w:rPr>
                <w:sz w:val="18"/>
              </w:rPr>
              <w:t>Study of fertility and early embryonic development to      implantation</w:t>
            </w:r>
          </w:p>
        </w:tc>
        <w:tc>
          <w:tcPr>
            <w:tcW w:w="1718" w:type="dxa"/>
            <w:tcBorders>
              <w:left w:val="single" w:sz="2" w:space="0" w:color="000000"/>
              <w:right w:val="single" w:sz="2" w:space="0" w:color="000000"/>
            </w:tcBorders>
          </w:tcPr>
          <w:p w:rsidR="000443A0" w:rsidRDefault="00FA6273">
            <w:pPr>
              <w:pStyle w:val="TableParagraph"/>
              <w:ind w:left="115" w:right="95" w:hanging="3"/>
              <w:rPr>
                <w:sz w:val="18"/>
              </w:rPr>
            </w:pPr>
            <w:r>
              <w:rPr>
                <w:sz w:val="18"/>
              </w:rPr>
              <w:t>Male rats, SD, oral gavage, from 4 weeks before mating through the mating</w:t>
            </w:r>
          </w:p>
          <w:p w:rsidR="000443A0" w:rsidRDefault="00FA6273">
            <w:pPr>
              <w:pStyle w:val="TableParagraph"/>
              <w:spacing w:line="206" w:lineRule="exact"/>
              <w:ind w:left="141" w:right="123"/>
              <w:rPr>
                <w:sz w:val="18"/>
              </w:rPr>
            </w:pPr>
            <w:r>
              <w:rPr>
                <w:sz w:val="18"/>
              </w:rPr>
              <w:t>period until one day before necropsy</w:t>
            </w:r>
          </w:p>
        </w:tc>
        <w:tc>
          <w:tcPr>
            <w:tcW w:w="1132"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156" w:right="145"/>
              <w:rPr>
                <w:sz w:val="18"/>
              </w:rPr>
            </w:pPr>
            <w:r>
              <w:rPr>
                <w:sz w:val="18"/>
              </w:rPr>
              <w:t>20 males</w:t>
            </w:r>
          </w:p>
        </w:tc>
        <w:tc>
          <w:tcPr>
            <w:tcW w:w="1418" w:type="dxa"/>
            <w:tcBorders>
              <w:left w:val="single" w:sz="2" w:space="0" w:color="000000"/>
              <w:right w:val="single" w:sz="2" w:space="0" w:color="000000"/>
            </w:tcBorders>
          </w:tcPr>
          <w:p w:rsidR="000443A0" w:rsidRDefault="00FA6273">
            <w:pPr>
              <w:pStyle w:val="TableParagraph"/>
              <w:spacing w:before="98" w:line="207" w:lineRule="exact"/>
              <w:ind w:left="18"/>
              <w:rPr>
                <w:sz w:val="18"/>
              </w:rPr>
            </w:pPr>
            <w:r>
              <w:rPr>
                <w:sz w:val="18"/>
              </w:rPr>
              <w:t>0</w:t>
            </w:r>
          </w:p>
          <w:p w:rsidR="000443A0" w:rsidRDefault="00FA6273">
            <w:pPr>
              <w:pStyle w:val="TableParagraph"/>
              <w:spacing w:line="207" w:lineRule="exact"/>
              <w:ind w:left="359" w:right="339"/>
              <w:rPr>
                <w:sz w:val="18"/>
              </w:rPr>
            </w:pPr>
            <w:r>
              <w:rPr>
                <w:sz w:val="18"/>
              </w:rPr>
              <w:t>100</w:t>
            </w:r>
          </w:p>
          <w:p w:rsidR="000443A0" w:rsidRDefault="00FA6273">
            <w:pPr>
              <w:pStyle w:val="TableParagraph"/>
              <w:spacing w:before="2" w:line="207" w:lineRule="exact"/>
              <w:ind w:left="360" w:right="339"/>
              <w:rPr>
                <w:sz w:val="18"/>
              </w:rPr>
            </w:pPr>
            <w:r>
              <w:rPr>
                <w:sz w:val="18"/>
              </w:rPr>
              <w:t>1000</w:t>
            </w:r>
          </w:p>
          <w:p w:rsidR="000443A0" w:rsidRDefault="00FA6273">
            <w:pPr>
              <w:pStyle w:val="TableParagraph"/>
              <w:spacing w:line="206" w:lineRule="exact"/>
              <w:ind w:left="360" w:right="339"/>
              <w:rPr>
                <w:sz w:val="18"/>
              </w:rPr>
            </w:pPr>
            <w:r>
              <w:rPr>
                <w:sz w:val="18"/>
                <w:u w:val="single"/>
              </w:rPr>
              <w:t>2000</w:t>
            </w:r>
          </w:p>
          <w:p w:rsidR="000443A0" w:rsidRDefault="00FA6273">
            <w:pPr>
              <w:pStyle w:val="TableParagraph"/>
              <w:spacing w:line="207" w:lineRule="exact"/>
              <w:ind w:left="362" w:right="339"/>
              <w:rPr>
                <w:sz w:val="18"/>
              </w:rPr>
            </w:pPr>
            <w:r>
              <w:rPr>
                <w:sz w:val="18"/>
                <w:u w:val="single"/>
              </w:rPr>
              <w:t>(1000×2)</w:t>
            </w:r>
          </w:p>
        </w:tc>
        <w:tc>
          <w:tcPr>
            <w:tcW w:w="2551"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114"/>
              <w:jc w:val="left"/>
              <w:rPr>
                <w:sz w:val="18"/>
              </w:rPr>
            </w:pPr>
            <w:r>
              <w:rPr>
                <w:sz w:val="18"/>
              </w:rPr>
              <w:t>White feces</w:t>
            </w:r>
          </w:p>
        </w:tc>
        <w:tc>
          <w:tcPr>
            <w:tcW w:w="960" w:type="dxa"/>
            <w:tcBorders>
              <w:left w:val="single" w:sz="2" w:space="0" w:color="000000"/>
            </w:tcBorders>
          </w:tcPr>
          <w:p w:rsidR="000443A0" w:rsidRDefault="000443A0">
            <w:pPr>
              <w:pStyle w:val="TableParagraph"/>
              <w:jc w:val="left"/>
              <w:rPr>
                <w:b/>
                <w:sz w:val="20"/>
              </w:rPr>
            </w:pPr>
          </w:p>
          <w:p w:rsidR="000443A0" w:rsidRDefault="002F0D58">
            <w:pPr>
              <w:pStyle w:val="TableParagraph"/>
              <w:spacing w:before="177"/>
              <w:ind w:left="114"/>
              <w:jc w:val="left"/>
              <w:rPr>
                <w:sz w:val="18"/>
              </w:rPr>
            </w:pPr>
            <w:r>
              <w:rPr>
                <w:sz w:val="18"/>
              </w:rPr>
              <w:t>Project T</w:t>
            </w:r>
            <w:r w:rsidR="00FA6273">
              <w:rPr>
                <w:sz w:val="18"/>
              </w:rPr>
              <w:t>-TX-</w:t>
            </w:r>
          </w:p>
          <w:p w:rsidR="000443A0" w:rsidRDefault="00FA6273">
            <w:pPr>
              <w:pStyle w:val="TableParagraph"/>
              <w:spacing w:before="2"/>
              <w:ind w:left="114"/>
              <w:jc w:val="left"/>
              <w:rPr>
                <w:sz w:val="18"/>
              </w:rPr>
            </w:pPr>
            <w:r>
              <w:rPr>
                <w:sz w:val="18"/>
              </w:rPr>
              <w:t>0016</w:t>
            </w:r>
          </w:p>
        </w:tc>
      </w:tr>
      <w:tr w:rsidR="000443A0">
        <w:trPr>
          <w:trHeight w:val="1242"/>
        </w:trPr>
        <w:tc>
          <w:tcPr>
            <w:tcW w:w="1260" w:type="dxa"/>
            <w:vMerge/>
            <w:tcBorders>
              <w:top w:val="nil"/>
              <w:right w:val="single" w:sz="2" w:space="0" w:color="000000"/>
            </w:tcBorders>
          </w:tcPr>
          <w:p w:rsidR="000443A0" w:rsidRDefault="000443A0">
            <w:pPr>
              <w:rPr>
                <w:sz w:val="2"/>
                <w:szCs w:val="2"/>
              </w:rPr>
            </w:pPr>
          </w:p>
        </w:tc>
        <w:tc>
          <w:tcPr>
            <w:tcW w:w="1718" w:type="dxa"/>
            <w:tcBorders>
              <w:left w:val="single" w:sz="2" w:space="0" w:color="000000"/>
              <w:right w:val="single" w:sz="2" w:space="0" w:color="000000"/>
            </w:tcBorders>
          </w:tcPr>
          <w:p w:rsidR="000443A0" w:rsidRDefault="00FA6273">
            <w:pPr>
              <w:pStyle w:val="TableParagraph"/>
              <w:ind w:left="115" w:right="96" w:hanging="3"/>
              <w:rPr>
                <w:sz w:val="18"/>
              </w:rPr>
            </w:pPr>
            <w:r>
              <w:rPr>
                <w:sz w:val="18"/>
              </w:rPr>
              <w:t xml:space="preserve">Female rats, SD, oral gavage, from 2 weeks before </w:t>
            </w:r>
            <w:r>
              <w:rPr>
                <w:spacing w:val="-3"/>
                <w:sz w:val="18"/>
              </w:rPr>
              <w:t xml:space="preserve">mating </w:t>
            </w:r>
            <w:r>
              <w:rPr>
                <w:sz w:val="18"/>
              </w:rPr>
              <w:t>through the mating period until day 7</w:t>
            </w:r>
            <w:r>
              <w:rPr>
                <w:spacing w:val="-5"/>
                <w:sz w:val="18"/>
              </w:rPr>
              <w:t xml:space="preserve"> </w:t>
            </w:r>
            <w:r>
              <w:rPr>
                <w:sz w:val="18"/>
              </w:rPr>
              <w:t>of</w:t>
            </w:r>
          </w:p>
          <w:p w:rsidR="000443A0" w:rsidRDefault="00FA6273">
            <w:pPr>
              <w:pStyle w:val="TableParagraph"/>
              <w:spacing w:line="190" w:lineRule="exact"/>
              <w:ind w:left="134" w:right="123"/>
              <w:rPr>
                <w:sz w:val="18"/>
              </w:rPr>
            </w:pPr>
            <w:r>
              <w:rPr>
                <w:sz w:val="18"/>
              </w:rPr>
              <w:t>gestation</w:t>
            </w:r>
          </w:p>
        </w:tc>
        <w:tc>
          <w:tcPr>
            <w:tcW w:w="1132"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156" w:right="146"/>
              <w:rPr>
                <w:sz w:val="18"/>
              </w:rPr>
            </w:pPr>
            <w:r>
              <w:rPr>
                <w:sz w:val="18"/>
              </w:rPr>
              <w:t>20 females</w:t>
            </w:r>
          </w:p>
        </w:tc>
        <w:tc>
          <w:tcPr>
            <w:tcW w:w="1418" w:type="dxa"/>
            <w:tcBorders>
              <w:left w:val="single" w:sz="2" w:space="0" w:color="000000"/>
              <w:right w:val="single" w:sz="2" w:space="0" w:color="000000"/>
            </w:tcBorders>
          </w:tcPr>
          <w:p w:rsidR="000443A0" w:rsidRDefault="00FA6273">
            <w:pPr>
              <w:pStyle w:val="TableParagraph"/>
              <w:spacing w:before="100" w:line="207" w:lineRule="exact"/>
              <w:ind w:left="18"/>
              <w:rPr>
                <w:sz w:val="18"/>
              </w:rPr>
            </w:pPr>
            <w:r>
              <w:rPr>
                <w:sz w:val="18"/>
              </w:rPr>
              <w:t>0</w:t>
            </w:r>
          </w:p>
          <w:p w:rsidR="000443A0" w:rsidRDefault="00FA6273">
            <w:pPr>
              <w:pStyle w:val="TableParagraph"/>
              <w:spacing w:line="206" w:lineRule="exact"/>
              <w:ind w:left="357" w:right="339"/>
              <w:rPr>
                <w:sz w:val="18"/>
              </w:rPr>
            </w:pPr>
            <w:r>
              <w:rPr>
                <w:sz w:val="18"/>
              </w:rPr>
              <w:t>100</w:t>
            </w:r>
          </w:p>
          <w:p w:rsidR="000443A0" w:rsidRDefault="00FA6273">
            <w:pPr>
              <w:pStyle w:val="TableParagraph"/>
              <w:spacing w:line="207" w:lineRule="exact"/>
              <w:ind w:left="360" w:right="339"/>
              <w:rPr>
                <w:sz w:val="18"/>
              </w:rPr>
            </w:pPr>
            <w:r>
              <w:rPr>
                <w:sz w:val="18"/>
              </w:rPr>
              <w:t>1000</w:t>
            </w:r>
          </w:p>
          <w:p w:rsidR="000443A0" w:rsidRDefault="00FA6273">
            <w:pPr>
              <w:pStyle w:val="TableParagraph"/>
              <w:spacing w:before="2" w:line="207" w:lineRule="exact"/>
              <w:ind w:left="360" w:right="339"/>
              <w:rPr>
                <w:sz w:val="18"/>
              </w:rPr>
            </w:pPr>
            <w:r>
              <w:rPr>
                <w:sz w:val="18"/>
                <w:u w:val="single"/>
              </w:rPr>
              <w:t>2000</w:t>
            </w:r>
          </w:p>
          <w:p w:rsidR="000443A0" w:rsidRDefault="00FA6273">
            <w:pPr>
              <w:pStyle w:val="TableParagraph"/>
              <w:spacing w:line="207" w:lineRule="exact"/>
              <w:ind w:left="362" w:right="339"/>
              <w:rPr>
                <w:sz w:val="18"/>
              </w:rPr>
            </w:pPr>
            <w:r>
              <w:rPr>
                <w:sz w:val="18"/>
                <w:u w:val="single"/>
              </w:rPr>
              <w:t>(1000×2)</w:t>
            </w:r>
          </w:p>
        </w:tc>
        <w:tc>
          <w:tcPr>
            <w:tcW w:w="2551"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24"/>
              </w:rPr>
            </w:pPr>
          </w:p>
          <w:p w:rsidR="000443A0" w:rsidRDefault="00FA6273">
            <w:pPr>
              <w:pStyle w:val="TableParagraph"/>
              <w:ind w:left="114"/>
              <w:jc w:val="left"/>
              <w:rPr>
                <w:sz w:val="18"/>
              </w:rPr>
            </w:pPr>
            <w:r>
              <w:rPr>
                <w:sz w:val="18"/>
              </w:rPr>
              <w:t>White feces</w:t>
            </w:r>
          </w:p>
        </w:tc>
        <w:tc>
          <w:tcPr>
            <w:tcW w:w="960" w:type="dxa"/>
            <w:tcBorders>
              <w:lef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15"/>
              </w:rPr>
            </w:pPr>
          </w:p>
          <w:p w:rsidR="000443A0" w:rsidRDefault="002F0D58">
            <w:pPr>
              <w:pStyle w:val="TableParagraph"/>
              <w:spacing w:line="207" w:lineRule="exact"/>
              <w:ind w:left="114"/>
              <w:jc w:val="left"/>
              <w:rPr>
                <w:sz w:val="18"/>
              </w:rPr>
            </w:pPr>
            <w:r>
              <w:rPr>
                <w:sz w:val="18"/>
              </w:rPr>
              <w:t>Project T</w:t>
            </w:r>
            <w:r w:rsidR="00FA6273">
              <w:rPr>
                <w:sz w:val="18"/>
              </w:rPr>
              <w:t>-TX-</w:t>
            </w:r>
          </w:p>
          <w:p w:rsidR="000443A0" w:rsidRDefault="00FA6273">
            <w:pPr>
              <w:pStyle w:val="TableParagraph"/>
              <w:spacing w:line="207" w:lineRule="exact"/>
              <w:ind w:left="114"/>
              <w:jc w:val="left"/>
              <w:rPr>
                <w:sz w:val="18"/>
              </w:rPr>
            </w:pPr>
            <w:r>
              <w:rPr>
                <w:sz w:val="18"/>
              </w:rPr>
              <w:t>0016</w:t>
            </w:r>
          </w:p>
        </w:tc>
      </w:tr>
      <w:tr w:rsidR="000443A0">
        <w:trPr>
          <w:trHeight w:val="1036"/>
        </w:trPr>
        <w:tc>
          <w:tcPr>
            <w:tcW w:w="1260" w:type="dxa"/>
            <w:vMerge w:val="restart"/>
            <w:tcBorders>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spacing w:before="2"/>
              <w:jc w:val="left"/>
              <w:rPr>
                <w:b/>
                <w:sz w:val="26"/>
              </w:rPr>
            </w:pPr>
          </w:p>
          <w:p w:rsidR="000443A0" w:rsidRDefault="00FA6273">
            <w:pPr>
              <w:pStyle w:val="TableParagraph"/>
              <w:ind w:left="165" w:right="152" w:hanging="2"/>
              <w:rPr>
                <w:sz w:val="18"/>
              </w:rPr>
            </w:pPr>
            <w:r>
              <w:rPr>
                <w:sz w:val="18"/>
              </w:rPr>
              <w:t>Study for effects on embryo-fetal development</w:t>
            </w:r>
          </w:p>
        </w:tc>
        <w:tc>
          <w:tcPr>
            <w:tcW w:w="1718" w:type="dxa"/>
            <w:vMerge w:val="restart"/>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FA6273">
            <w:pPr>
              <w:pStyle w:val="TableParagraph"/>
              <w:spacing w:before="163"/>
              <w:ind w:left="168" w:right="154" w:firstLine="2"/>
              <w:rPr>
                <w:sz w:val="18"/>
              </w:rPr>
            </w:pPr>
            <w:r>
              <w:rPr>
                <w:sz w:val="18"/>
              </w:rPr>
              <w:t>Rats, SD, oral gavage, from day 7 to day 17 of gestation</w:t>
            </w:r>
          </w:p>
        </w:tc>
        <w:tc>
          <w:tcPr>
            <w:tcW w:w="1132"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spacing w:before="7"/>
              <w:jc w:val="left"/>
              <w:rPr>
                <w:b/>
                <w:sz w:val="15"/>
              </w:rPr>
            </w:pPr>
          </w:p>
          <w:p w:rsidR="000443A0" w:rsidRDefault="00FA6273">
            <w:pPr>
              <w:pStyle w:val="TableParagraph"/>
              <w:ind w:left="156" w:right="143"/>
              <w:rPr>
                <w:sz w:val="18"/>
              </w:rPr>
            </w:pPr>
            <w:r>
              <w:rPr>
                <w:sz w:val="18"/>
              </w:rPr>
              <w:t>5-6 males</w:t>
            </w:r>
          </w:p>
        </w:tc>
        <w:tc>
          <w:tcPr>
            <w:tcW w:w="1418" w:type="dxa"/>
            <w:tcBorders>
              <w:left w:val="single" w:sz="2" w:space="0" w:color="000000"/>
              <w:right w:val="single" w:sz="2" w:space="0" w:color="000000"/>
            </w:tcBorders>
          </w:tcPr>
          <w:p w:rsidR="000443A0" w:rsidRDefault="00FA6273">
            <w:pPr>
              <w:pStyle w:val="TableParagraph"/>
              <w:spacing w:line="202" w:lineRule="exact"/>
              <w:ind w:left="18"/>
              <w:rPr>
                <w:sz w:val="18"/>
              </w:rPr>
            </w:pPr>
            <w:r>
              <w:rPr>
                <w:sz w:val="18"/>
              </w:rPr>
              <w:t>0</w:t>
            </w:r>
          </w:p>
          <w:p w:rsidR="000443A0" w:rsidRDefault="00FA6273">
            <w:pPr>
              <w:pStyle w:val="TableParagraph"/>
              <w:spacing w:before="2" w:line="207" w:lineRule="exact"/>
              <w:ind w:left="358" w:right="339"/>
              <w:rPr>
                <w:sz w:val="18"/>
              </w:rPr>
            </w:pPr>
            <w:r>
              <w:rPr>
                <w:sz w:val="18"/>
              </w:rPr>
              <w:t>100</w:t>
            </w:r>
          </w:p>
          <w:p w:rsidR="000443A0" w:rsidRDefault="00FA6273">
            <w:pPr>
              <w:pStyle w:val="TableParagraph"/>
              <w:spacing w:line="206" w:lineRule="exact"/>
              <w:ind w:left="359" w:right="339"/>
              <w:rPr>
                <w:sz w:val="18"/>
              </w:rPr>
            </w:pPr>
            <w:r>
              <w:rPr>
                <w:sz w:val="18"/>
              </w:rPr>
              <w:t>1000</w:t>
            </w:r>
          </w:p>
          <w:p w:rsidR="000443A0" w:rsidRDefault="00FA6273">
            <w:pPr>
              <w:pStyle w:val="TableParagraph"/>
              <w:spacing w:line="206" w:lineRule="exact"/>
              <w:ind w:left="359" w:right="339"/>
              <w:rPr>
                <w:sz w:val="18"/>
              </w:rPr>
            </w:pPr>
            <w:r>
              <w:rPr>
                <w:sz w:val="18"/>
              </w:rPr>
              <w:t>2000</w:t>
            </w:r>
          </w:p>
          <w:p w:rsidR="000443A0" w:rsidRDefault="00FA6273">
            <w:pPr>
              <w:pStyle w:val="TableParagraph"/>
              <w:spacing w:line="193" w:lineRule="exact"/>
              <w:ind w:left="362" w:right="339"/>
              <w:rPr>
                <w:sz w:val="18"/>
              </w:rPr>
            </w:pPr>
            <w:r>
              <w:rPr>
                <w:sz w:val="18"/>
              </w:rPr>
              <w:t>(1000×2)</w:t>
            </w:r>
          </w:p>
        </w:tc>
        <w:tc>
          <w:tcPr>
            <w:tcW w:w="2551" w:type="dxa"/>
            <w:tcBorders>
              <w:left w:val="single" w:sz="2" w:space="0" w:color="000000"/>
              <w:right w:val="single" w:sz="2" w:space="0" w:color="000000"/>
            </w:tcBorders>
          </w:tcPr>
          <w:p w:rsidR="000443A0" w:rsidRDefault="00FA6273">
            <w:pPr>
              <w:pStyle w:val="TableParagraph"/>
              <w:spacing w:before="100"/>
              <w:ind w:left="114" w:right="1572"/>
              <w:jc w:val="left"/>
              <w:rPr>
                <w:sz w:val="18"/>
              </w:rPr>
            </w:pPr>
            <w:r>
              <w:rPr>
                <w:sz w:val="18"/>
              </w:rPr>
              <w:t>Dams White feces Fetus</w:t>
            </w:r>
          </w:p>
          <w:p w:rsidR="000443A0" w:rsidRDefault="00FA6273">
            <w:pPr>
              <w:pStyle w:val="TableParagraph"/>
              <w:spacing w:line="205" w:lineRule="exact"/>
              <w:ind w:left="114"/>
              <w:jc w:val="left"/>
              <w:rPr>
                <w:sz w:val="18"/>
              </w:rPr>
            </w:pPr>
            <w:r>
              <w:rPr>
                <w:sz w:val="18"/>
              </w:rPr>
              <w:t>No findings</w:t>
            </w:r>
          </w:p>
        </w:tc>
        <w:tc>
          <w:tcPr>
            <w:tcW w:w="960" w:type="dxa"/>
            <w:tcBorders>
              <w:left w:val="single" w:sz="2" w:space="0" w:color="000000"/>
            </w:tcBorders>
          </w:tcPr>
          <w:p w:rsidR="000443A0" w:rsidRDefault="000443A0">
            <w:pPr>
              <w:pStyle w:val="TableParagraph"/>
              <w:spacing w:before="8"/>
              <w:jc w:val="left"/>
              <w:rPr>
                <w:b/>
                <w:sz w:val="26"/>
              </w:rPr>
            </w:pPr>
          </w:p>
          <w:p w:rsidR="000443A0" w:rsidRDefault="002F0D58">
            <w:pPr>
              <w:pStyle w:val="TableParagraph"/>
              <w:spacing w:line="207" w:lineRule="exact"/>
              <w:ind w:left="114"/>
              <w:jc w:val="left"/>
              <w:rPr>
                <w:sz w:val="18"/>
              </w:rPr>
            </w:pPr>
            <w:r>
              <w:rPr>
                <w:sz w:val="18"/>
              </w:rPr>
              <w:t>Project T</w:t>
            </w:r>
            <w:r w:rsidR="00FA6273">
              <w:rPr>
                <w:sz w:val="18"/>
              </w:rPr>
              <w:t>-TX-</w:t>
            </w:r>
          </w:p>
          <w:p w:rsidR="000443A0" w:rsidRDefault="00FA6273">
            <w:pPr>
              <w:pStyle w:val="TableParagraph"/>
              <w:spacing w:line="207" w:lineRule="exact"/>
              <w:ind w:left="114"/>
              <w:jc w:val="left"/>
              <w:rPr>
                <w:sz w:val="18"/>
              </w:rPr>
            </w:pPr>
            <w:r>
              <w:rPr>
                <w:sz w:val="18"/>
              </w:rPr>
              <w:t>0008</w:t>
            </w:r>
          </w:p>
        </w:tc>
      </w:tr>
      <w:tr w:rsidR="000443A0">
        <w:trPr>
          <w:trHeight w:val="1033"/>
        </w:trPr>
        <w:tc>
          <w:tcPr>
            <w:tcW w:w="1260" w:type="dxa"/>
            <w:vMerge/>
            <w:tcBorders>
              <w:top w:val="nil"/>
              <w:right w:val="single" w:sz="2" w:space="0" w:color="000000"/>
            </w:tcBorders>
          </w:tcPr>
          <w:p w:rsidR="000443A0" w:rsidRDefault="000443A0">
            <w:pPr>
              <w:rPr>
                <w:sz w:val="2"/>
                <w:szCs w:val="2"/>
              </w:rPr>
            </w:pPr>
          </w:p>
        </w:tc>
        <w:tc>
          <w:tcPr>
            <w:tcW w:w="1718" w:type="dxa"/>
            <w:vMerge/>
            <w:tcBorders>
              <w:top w:val="nil"/>
              <w:left w:val="single" w:sz="2" w:space="0" w:color="000000"/>
              <w:right w:val="single" w:sz="2" w:space="0" w:color="000000"/>
            </w:tcBorders>
          </w:tcPr>
          <w:p w:rsidR="000443A0" w:rsidRDefault="000443A0">
            <w:pPr>
              <w:rPr>
                <w:sz w:val="2"/>
                <w:szCs w:val="2"/>
              </w:rPr>
            </w:pPr>
          </w:p>
        </w:tc>
        <w:tc>
          <w:tcPr>
            <w:tcW w:w="1132" w:type="dxa"/>
            <w:tcBorders>
              <w:left w:val="single" w:sz="2" w:space="0" w:color="000000"/>
              <w:right w:val="single" w:sz="2" w:space="0" w:color="000000"/>
            </w:tcBorders>
          </w:tcPr>
          <w:p w:rsidR="000443A0" w:rsidRDefault="000443A0">
            <w:pPr>
              <w:pStyle w:val="TableParagraph"/>
              <w:spacing w:before="5"/>
              <w:jc w:val="left"/>
              <w:rPr>
                <w:b/>
                <w:sz w:val="26"/>
              </w:rPr>
            </w:pPr>
          </w:p>
          <w:p w:rsidR="000443A0" w:rsidRDefault="00FA6273">
            <w:pPr>
              <w:pStyle w:val="TableParagraph"/>
              <w:spacing w:line="207" w:lineRule="exact"/>
              <w:ind w:left="360"/>
              <w:jc w:val="left"/>
              <w:rPr>
                <w:sz w:val="18"/>
              </w:rPr>
            </w:pPr>
            <w:r>
              <w:rPr>
                <w:sz w:val="18"/>
              </w:rPr>
              <w:t>18-20</w:t>
            </w:r>
          </w:p>
          <w:p w:rsidR="000443A0" w:rsidRDefault="00FA6273">
            <w:pPr>
              <w:pStyle w:val="TableParagraph"/>
              <w:spacing w:line="207" w:lineRule="exact"/>
              <w:ind w:left="290"/>
              <w:jc w:val="left"/>
              <w:rPr>
                <w:sz w:val="18"/>
              </w:rPr>
            </w:pPr>
            <w:r>
              <w:rPr>
                <w:sz w:val="18"/>
              </w:rPr>
              <w:t>females</w:t>
            </w:r>
          </w:p>
        </w:tc>
        <w:tc>
          <w:tcPr>
            <w:tcW w:w="1418" w:type="dxa"/>
            <w:tcBorders>
              <w:left w:val="single" w:sz="2" w:space="0" w:color="000000"/>
              <w:right w:val="single" w:sz="2" w:space="0" w:color="000000"/>
            </w:tcBorders>
          </w:tcPr>
          <w:p w:rsidR="000443A0" w:rsidRDefault="00FA6273">
            <w:pPr>
              <w:pStyle w:val="TableParagraph"/>
              <w:spacing w:line="202" w:lineRule="exact"/>
              <w:ind w:left="18"/>
              <w:rPr>
                <w:sz w:val="18"/>
              </w:rPr>
            </w:pPr>
            <w:r>
              <w:rPr>
                <w:sz w:val="18"/>
              </w:rPr>
              <w:t>0</w:t>
            </w:r>
          </w:p>
          <w:p w:rsidR="000443A0" w:rsidRDefault="00FA6273">
            <w:pPr>
              <w:pStyle w:val="TableParagraph"/>
              <w:spacing w:line="206" w:lineRule="exact"/>
              <w:ind w:left="358" w:right="339"/>
              <w:rPr>
                <w:sz w:val="18"/>
              </w:rPr>
            </w:pPr>
            <w:r>
              <w:rPr>
                <w:sz w:val="18"/>
              </w:rPr>
              <w:t>100</w:t>
            </w:r>
          </w:p>
          <w:p w:rsidR="000443A0" w:rsidRDefault="00FA6273">
            <w:pPr>
              <w:pStyle w:val="TableParagraph"/>
              <w:spacing w:line="207" w:lineRule="exact"/>
              <w:ind w:left="359" w:right="339"/>
              <w:rPr>
                <w:sz w:val="18"/>
              </w:rPr>
            </w:pPr>
            <w:r>
              <w:rPr>
                <w:sz w:val="18"/>
              </w:rPr>
              <w:t>1000</w:t>
            </w:r>
          </w:p>
          <w:p w:rsidR="000443A0" w:rsidRDefault="00FA6273">
            <w:pPr>
              <w:pStyle w:val="TableParagraph"/>
              <w:spacing w:before="2" w:line="207" w:lineRule="exact"/>
              <w:ind w:left="359" w:right="339"/>
              <w:rPr>
                <w:sz w:val="18"/>
              </w:rPr>
            </w:pPr>
            <w:r>
              <w:rPr>
                <w:sz w:val="18"/>
                <w:u w:val="single"/>
              </w:rPr>
              <w:t>2000</w:t>
            </w:r>
          </w:p>
          <w:p w:rsidR="000443A0" w:rsidRDefault="00FA6273">
            <w:pPr>
              <w:pStyle w:val="TableParagraph"/>
              <w:spacing w:line="191" w:lineRule="exact"/>
              <w:ind w:left="362" w:right="339"/>
              <w:rPr>
                <w:sz w:val="18"/>
              </w:rPr>
            </w:pPr>
            <w:r>
              <w:rPr>
                <w:sz w:val="18"/>
                <w:u w:val="single"/>
              </w:rPr>
              <w:t>(1000×2)</w:t>
            </w:r>
          </w:p>
        </w:tc>
        <w:tc>
          <w:tcPr>
            <w:tcW w:w="2551" w:type="dxa"/>
            <w:tcBorders>
              <w:left w:val="single" w:sz="2" w:space="0" w:color="000000"/>
              <w:right w:val="single" w:sz="2" w:space="0" w:color="000000"/>
            </w:tcBorders>
          </w:tcPr>
          <w:p w:rsidR="000443A0" w:rsidRDefault="00FA6273">
            <w:pPr>
              <w:pStyle w:val="TableParagraph"/>
              <w:spacing w:before="98"/>
              <w:ind w:left="114" w:right="1572"/>
              <w:jc w:val="left"/>
              <w:rPr>
                <w:sz w:val="18"/>
              </w:rPr>
            </w:pPr>
            <w:r>
              <w:rPr>
                <w:sz w:val="18"/>
              </w:rPr>
              <w:t>Dams White feces Fetus</w:t>
            </w:r>
          </w:p>
          <w:p w:rsidR="000443A0" w:rsidRDefault="00FA6273">
            <w:pPr>
              <w:pStyle w:val="TableParagraph"/>
              <w:ind w:left="114"/>
              <w:jc w:val="left"/>
              <w:rPr>
                <w:sz w:val="18"/>
              </w:rPr>
            </w:pPr>
            <w:r>
              <w:rPr>
                <w:sz w:val="18"/>
              </w:rPr>
              <w:t>No findings</w:t>
            </w:r>
          </w:p>
        </w:tc>
        <w:tc>
          <w:tcPr>
            <w:tcW w:w="960" w:type="dxa"/>
            <w:tcBorders>
              <w:left w:val="single" w:sz="2" w:space="0" w:color="000000"/>
            </w:tcBorders>
          </w:tcPr>
          <w:p w:rsidR="000443A0" w:rsidRDefault="000443A0">
            <w:pPr>
              <w:pStyle w:val="TableParagraph"/>
              <w:spacing w:before="5"/>
              <w:jc w:val="left"/>
              <w:rPr>
                <w:b/>
                <w:sz w:val="26"/>
              </w:rPr>
            </w:pPr>
          </w:p>
          <w:p w:rsidR="000443A0" w:rsidRDefault="002F0D58">
            <w:pPr>
              <w:pStyle w:val="TableParagraph"/>
              <w:spacing w:line="207" w:lineRule="exact"/>
              <w:ind w:left="114"/>
              <w:jc w:val="left"/>
              <w:rPr>
                <w:sz w:val="18"/>
              </w:rPr>
            </w:pPr>
            <w:r>
              <w:rPr>
                <w:sz w:val="18"/>
              </w:rPr>
              <w:t>Project T</w:t>
            </w:r>
            <w:r w:rsidR="00FA6273">
              <w:rPr>
                <w:sz w:val="18"/>
              </w:rPr>
              <w:t>-TX-</w:t>
            </w:r>
          </w:p>
          <w:p w:rsidR="000443A0" w:rsidRDefault="00FA6273">
            <w:pPr>
              <w:pStyle w:val="TableParagraph"/>
              <w:spacing w:line="207" w:lineRule="exact"/>
              <w:ind w:left="114"/>
              <w:jc w:val="left"/>
              <w:rPr>
                <w:sz w:val="18"/>
              </w:rPr>
            </w:pPr>
            <w:r>
              <w:rPr>
                <w:sz w:val="18"/>
              </w:rPr>
              <w:t>0009</w:t>
            </w:r>
          </w:p>
        </w:tc>
      </w:tr>
      <w:tr w:rsidR="000443A0">
        <w:trPr>
          <w:trHeight w:val="4139"/>
        </w:trPr>
        <w:tc>
          <w:tcPr>
            <w:tcW w:w="1260" w:type="dxa"/>
            <w:vMerge/>
            <w:tcBorders>
              <w:top w:val="nil"/>
              <w:right w:val="single" w:sz="2" w:space="0" w:color="000000"/>
            </w:tcBorders>
          </w:tcPr>
          <w:p w:rsidR="000443A0" w:rsidRDefault="000443A0">
            <w:pPr>
              <w:rPr>
                <w:sz w:val="2"/>
                <w:szCs w:val="2"/>
              </w:rPr>
            </w:pPr>
          </w:p>
        </w:tc>
        <w:tc>
          <w:tcPr>
            <w:tcW w:w="1718"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FA6273">
            <w:pPr>
              <w:pStyle w:val="TableParagraph"/>
              <w:spacing w:before="144"/>
              <w:ind w:left="141" w:right="122"/>
              <w:rPr>
                <w:sz w:val="18"/>
              </w:rPr>
            </w:pPr>
            <w:r>
              <w:rPr>
                <w:sz w:val="18"/>
              </w:rPr>
              <w:t>Rabbits, New Zealand White, oral gavage, for 5 days</w:t>
            </w:r>
          </w:p>
        </w:tc>
        <w:tc>
          <w:tcPr>
            <w:tcW w:w="1132"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FA6273">
            <w:pPr>
              <w:pStyle w:val="TableParagraph"/>
              <w:spacing w:before="144"/>
              <w:ind w:left="254" w:right="238" w:firstLine="4"/>
              <w:rPr>
                <w:sz w:val="18"/>
              </w:rPr>
            </w:pPr>
            <w:r>
              <w:rPr>
                <w:sz w:val="18"/>
              </w:rPr>
              <w:t>3 non- pregnant females</w:t>
            </w:r>
          </w:p>
        </w:tc>
        <w:tc>
          <w:tcPr>
            <w:tcW w:w="1418" w:type="dxa"/>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FA6273">
            <w:pPr>
              <w:pStyle w:val="TableParagraph"/>
              <w:spacing w:before="144"/>
              <w:ind w:left="18"/>
              <w:rPr>
                <w:sz w:val="18"/>
              </w:rPr>
            </w:pPr>
            <w:r>
              <w:rPr>
                <w:sz w:val="18"/>
              </w:rPr>
              <w:t>3</w:t>
            </w:r>
          </w:p>
          <w:p w:rsidR="000443A0" w:rsidRDefault="00FA6273">
            <w:pPr>
              <w:pStyle w:val="TableParagraph"/>
              <w:spacing w:before="2" w:line="207" w:lineRule="exact"/>
              <w:ind w:left="358" w:right="339"/>
              <w:rPr>
                <w:sz w:val="18"/>
              </w:rPr>
            </w:pPr>
            <w:r>
              <w:rPr>
                <w:sz w:val="18"/>
              </w:rPr>
              <w:t>30</w:t>
            </w:r>
          </w:p>
          <w:p w:rsidR="000443A0" w:rsidRDefault="00FA6273">
            <w:pPr>
              <w:pStyle w:val="TableParagraph"/>
              <w:spacing w:line="207" w:lineRule="exact"/>
              <w:ind w:left="358" w:right="339"/>
              <w:rPr>
                <w:sz w:val="18"/>
              </w:rPr>
            </w:pPr>
            <w:r>
              <w:rPr>
                <w:sz w:val="18"/>
              </w:rPr>
              <w:t>300</w:t>
            </w:r>
          </w:p>
        </w:tc>
        <w:tc>
          <w:tcPr>
            <w:tcW w:w="2551" w:type="dxa"/>
            <w:tcBorders>
              <w:left w:val="single" w:sz="2" w:space="0" w:color="000000"/>
              <w:right w:val="single" w:sz="2" w:space="0" w:color="000000"/>
            </w:tcBorders>
          </w:tcPr>
          <w:p w:rsidR="000443A0" w:rsidRDefault="00FA6273">
            <w:pPr>
              <w:pStyle w:val="TableParagraph"/>
              <w:spacing w:line="242" w:lineRule="auto"/>
              <w:ind w:left="114" w:right="252"/>
              <w:jc w:val="left"/>
              <w:rPr>
                <w:sz w:val="18"/>
              </w:rPr>
            </w:pPr>
            <w:r>
              <w:rPr>
                <w:sz w:val="18"/>
              </w:rPr>
              <w:t>Decreases in body weight and food consumption</w:t>
            </w:r>
          </w:p>
          <w:p w:rsidR="000443A0" w:rsidRDefault="00FA6273">
            <w:pPr>
              <w:pStyle w:val="TableParagraph"/>
              <w:ind w:left="114" w:right="322"/>
              <w:jc w:val="left"/>
              <w:rPr>
                <w:sz w:val="18"/>
              </w:rPr>
            </w:pPr>
            <w:r>
              <w:rPr>
                <w:sz w:val="18"/>
              </w:rPr>
              <w:t>Increases in AST, ALT, total bilirubin, total cholesterol, triglycerides, urea nitrogen, creatinine, and inorganic phosphorus, decreases in calcium, potassium, and chloride</w:t>
            </w:r>
          </w:p>
          <w:p w:rsidR="000443A0" w:rsidRDefault="00FA6273">
            <w:pPr>
              <w:pStyle w:val="TableParagraph"/>
              <w:ind w:left="114" w:right="132"/>
              <w:jc w:val="left"/>
              <w:rPr>
                <w:sz w:val="18"/>
              </w:rPr>
            </w:pPr>
            <w:r>
              <w:rPr>
                <w:sz w:val="18"/>
              </w:rPr>
              <w:t>Liver: Greenish, hypertrophy and vacuolation of hepatocytes, and hypertrophy of bile duct epithelial cells</w:t>
            </w:r>
          </w:p>
          <w:p w:rsidR="000443A0" w:rsidRDefault="00FA6273">
            <w:pPr>
              <w:pStyle w:val="TableParagraph"/>
              <w:ind w:left="114" w:right="127"/>
              <w:jc w:val="left"/>
              <w:rPr>
                <w:sz w:val="18"/>
              </w:rPr>
            </w:pPr>
            <w:r>
              <w:rPr>
                <w:sz w:val="18"/>
              </w:rPr>
              <w:t>Kidney: Discoloration, necrosis of proximal renal tubule epithelial cells, dilatation of the distal renal tubule, regeneration of the renal tubule, hyaline</w:t>
            </w:r>
          </w:p>
          <w:p w:rsidR="000443A0" w:rsidRDefault="00FA6273">
            <w:pPr>
              <w:pStyle w:val="TableParagraph"/>
              <w:spacing w:line="206" w:lineRule="exact"/>
              <w:ind w:left="114" w:right="422"/>
              <w:jc w:val="left"/>
              <w:rPr>
                <w:sz w:val="18"/>
              </w:rPr>
            </w:pPr>
            <w:r>
              <w:rPr>
                <w:sz w:val="18"/>
              </w:rPr>
              <w:t>casts, and mononuclear cell infiltration</w:t>
            </w:r>
          </w:p>
        </w:tc>
        <w:tc>
          <w:tcPr>
            <w:tcW w:w="960" w:type="dxa"/>
            <w:tcBorders>
              <w:left w:val="single" w:sz="2" w:space="0" w:color="000000"/>
            </w:tcBorders>
          </w:tcPr>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jc w:val="left"/>
              <w:rPr>
                <w:b/>
                <w:sz w:val="20"/>
              </w:rPr>
            </w:pPr>
          </w:p>
          <w:p w:rsidR="000443A0" w:rsidRDefault="000443A0">
            <w:pPr>
              <w:pStyle w:val="TableParagraph"/>
              <w:spacing w:before="6"/>
              <w:jc w:val="left"/>
              <w:rPr>
                <w:b/>
                <w:sz w:val="21"/>
              </w:rPr>
            </w:pPr>
          </w:p>
          <w:p w:rsidR="000443A0" w:rsidRDefault="002F0D58">
            <w:pPr>
              <w:pStyle w:val="TableParagraph"/>
              <w:ind w:left="114"/>
              <w:jc w:val="left"/>
              <w:rPr>
                <w:sz w:val="18"/>
              </w:rPr>
            </w:pPr>
            <w:r>
              <w:rPr>
                <w:sz w:val="18"/>
              </w:rPr>
              <w:t>Project T</w:t>
            </w:r>
            <w:r w:rsidR="00FA6273">
              <w:rPr>
                <w:sz w:val="18"/>
              </w:rPr>
              <w:t>-TX-</w:t>
            </w:r>
          </w:p>
          <w:p w:rsidR="000443A0" w:rsidRDefault="00FA6273">
            <w:pPr>
              <w:pStyle w:val="TableParagraph"/>
              <w:spacing w:before="2"/>
              <w:ind w:left="114"/>
              <w:jc w:val="left"/>
              <w:rPr>
                <w:sz w:val="18"/>
              </w:rPr>
            </w:pPr>
            <w:r>
              <w:rPr>
                <w:sz w:val="18"/>
              </w:rPr>
              <w:t>0010</w:t>
            </w:r>
          </w:p>
        </w:tc>
      </w:tr>
      <w:tr w:rsidR="000443A0">
        <w:trPr>
          <w:trHeight w:val="1034"/>
        </w:trPr>
        <w:tc>
          <w:tcPr>
            <w:tcW w:w="1260" w:type="dxa"/>
            <w:vMerge/>
            <w:tcBorders>
              <w:top w:val="nil"/>
              <w:right w:val="single" w:sz="2" w:space="0" w:color="000000"/>
            </w:tcBorders>
          </w:tcPr>
          <w:p w:rsidR="000443A0" w:rsidRDefault="000443A0">
            <w:pPr>
              <w:rPr>
                <w:sz w:val="2"/>
                <w:szCs w:val="2"/>
              </w:rPr>
            </w:pPr>
          </w:p>
        </w:tc>
        <w:tc>
          <w:tcPr>
            <w:tcW w:w="1718" w:type="dxa"/>
            <w:vMerge w:val="restart"/>
            <w:tcBorders>
              <w:left w:val="single" w:sz="2" w:space="0" w:color="000000"/>
              <w:right w:val="single" w:sz="2" w:space="0" w:color="000000"/>
            </w:tcBorders>
          </w:tcPr>
          <w:p w:rsidR="000443A0" w:rsidRDefault="000443A0">
            <w:pPr>
              <w:pStyle w:val="TableParagraph"/>
              <w:jc w:val="left"/>
              <w:rPr>
                <w:b/>
                <w:sz w:val="20"/>
              </w:rPr>
            </w:pPr>
          </w:p>
          <w:p w:rsidR="000443A0" w:rsidRDefault="000443A0">
            <w:pPr>
              <w:pStyle w:val="TableParagraph"/>
              <w:jc w:val="left"/>
              <w:rPr>
                <w:b/>
                <w:sz w:val="25"/>
              </w:rPr>
            </w:pPr>
          </w:p>
          <w:p w:rsidR="000443A0" w:rsidRDefault="00FA6273">
            <w:pPr>
              <w:pStyle w:val="TableParagraph"/>
              <w:ind w:left="141" w:right="122"/>
              <w:rPr>
                <w:sz w:val="18"/>
              </w:rPr>
            </w:pPr>
            <w:r>
              <w:rPr>
                <w:sz w:val="18"/>
              </w:rPr>
              <w:t>Rabbits, New Zealand White, oral gavage, from day 6 to day 18 of gestation</w:t>
            </w:r>
          </w:p>
        </w:tc>
        <w:tc>
          <w:tcPr>
            <w:tcW w:w="1132" w:type="dxa"/>
            <w:tcBorders>
              <w:left w:val="single" w:sz="2" w:space="0" w:color="000000"/>
              <w:right w:val="single" w:sz="2" w:space="0" w:color="000000"/>
            </w:tcBorders>
          </w:tcPr>
          <w:p w:rsidR="000443A0" w:rsidRDefault="000443A0">
            <w:pPr>
              <w:pStyle w:val="TableParagraph"/>
              <w:spacing w:before="5"/>
              <w:jc w:val="left"/>
              <w:rPr>
                <w:b/>
                <w:sz w:val="26"/>
              </w:rPr>
            </w:pPr>
          </w:p>
          <w:p w:rsidR="000443A0" w:rsidRDefault="00FA6273">
            <w:pPr>
              <w:pStyle w:val="TableParagraph"/>
              <w:ind w:left="290" w:right="156" w:hanging="104"/>
              <w:jc w:val="left"/>
              <w:rPr>
                <w:sz w:val="18"/>
              </w:rPr>
            </w:pPr>
            <w:r>
              <w:rPr>
                <w:sz w:val="18"/>
              </w:rPr>
              <w:t>6 pregnant females</w:t>
            </w:r>
          </w:p>
        </w:tc>
        <w:tc>
          <w:tcPr>
            <w:tcW w:w="1418" w:type="dxa"/>
            <w:tcBorders>
              <w:left w:val="single" w:sz="2" w:space="0" w:color="000000"/>
              <w:right w:val="single" w:sz="2" w:space="0" w:color="000000"/>
            </w:tcBorders>
          </w:tcPr>
          <w:p w:rsidR="000443A0" w:rsidRDefault="00FA6273">
            <w:pPr>
              <w:pStyle w:val="TableParagraph"/>
              <w:spacing w:before="98" w:line="207" w:lineRule="exact"/>
              <w:ind w:left="18"/>
              <w:rPr>
                <w:sz w:val="18"/>
              </w:rPr>
            </w:pPr>
            <w:r>
              <w:rPr>
                <w:sz w:val="18"/>
              </w:rPr>
              <w:t>0</w:t>
            </w:r>
          </w:p>
          <w:p w:rsidR="000443A0" w:rsidRDefault="00FA6273">
            <w:pPr>
              <w:pStyle w:val="TableParagraph"/>
              <w:spacing w:line="206" w:lineRule="exact"/>
              <w:ind w:left="358" w:right="339"/>
              <w:rPr>
                <w:sz w:val="18"/>
              </w:rPr>
            </w:pPr>
            <w:r>
              <w:rPr>
                <w:sz w:val="18"/>
              </w:rPr>
              <w:t>10</w:t>
            </w:r>
          </w:p>
          <w:p w:rsidR="000443A0" w:rsidRDefault="00FA6273">
            <w:pPr>
              <w:pStyle w:val="TableParagraph"/>
              <w:spacing w:line="206" w:lineRule="exact"/>
              <w:ind w:left="358" w:right="339"/>
              <w:rPr>
                <w:sz w:val="18"/>
              </w:rPr>
            </w:pPr>
            <w:r>
              <w:rPr>
                <w:sz w:val="18"/>
              </w:rPr>
              <w:t>30</w:t>
            </w:r>
          </w:p>
          <w:p w:rsidR="000443A0" w:rsidRDefault="00FA6273">
            <w:pPr>
              <w:pStyle w:val="TableParagraph"/>
              <w:spacing w:line="207" w:lineRule="exact"/>
              <w:ind w:left="358" w:right="339"/>
              <w:rPr>
                <w:sz w:val="18"/>
              </w:rPr>
            </w:pPr>
            <w:r>
              <w:rPr>
                <w:sz w:val="18"/>
              </w:rPr>
              <w:t>100</w:t>
            </w:r>
          </w:p>
        </w:tc>
        <w:tc>
          <w:tcPr>
            <w:tcW w:w="2551" w:type="dxa"/>
            <w:tcBorders>
              <w:left w:val="single" w:sz="2" w:space="0" w:color="000000"/>
              <w:right w:val="single" w:sz="2" w:space="0" w:color="000000"/>
            </w:tcBorders>
          </w:tcPr>
          <w:p w:rsidR="000443A0" w:rsidRDefault="00FA6273">
            <w:pPr>
              <w:pStyle w:val="TableParagraph"/>
              <w:spacing w:line="199" w:lineRule="exact"/>
              <w:ind w:left="114"/>
              <w:jc w:val="left"/>
              <w:rPr>
                <w:sz w:val="18"/>
              </w:rPr>
            </w:pPr>
            <w:r>
              <w:rPr>
                <w:sz w:val="18"/>
              </w:rPr>
              <w:t>Dams</w:t>
            </w:r>
          </w:p>
          <w:p w:rsidR="000443A0" w:rsidRDefault="00FA6273">
            <w:pPr>
              <w:pStyle w:val="TableParagraph"/>
              <w:spacing w:before="2"/>
              <w:ind w:left="114" w:right="78" w:hanging="1"/>
              <w:jc w:val="left"/>
              <w:rPr>
                <w:sz w:val="18"/>
              </w:rPr>
            </w:pPr>
            <w:r>
              <w:rPr>
                <w:sz w:val="18"/>
              </w:rPr>
              <w:t>Death, decreases in body weight and food consumption</w:t>
            </w:r>
          </w:p>
          <w:p w:rsidR="000443A0" w:rsidRDefault="00FA6273">
            <w:pPr>
              <w:pStyle w:val="TableParagraph"/>
              <w:spacing w:line="206" w:lineRule="exact"/>
              <w:ind w:left="114"/>
              <w:jc w:val="left"/>
              <w:rPr>
                <w:sz w:val="18"/>
              </w:rPr>
            </w:pPr>
            <w:r>
              <w:rPr>
                <w:sz w:val="18"/>
              </w:rPr>
              <w:t>Fetus</w:t>
            </w:r>
          </w:p>
          <w:p w:rsidR="000443A0" w:rsidRDefault="00FA6273">
            <w:pPr>
              <w:pStyle w:val="TableParagraph"/>
              <w:spacing w:line="193" w:lineRule="exact"/>
              <w:ind w:left="114"/>
              <w:jc w:val="left"/>
              <w:rPr>
                <w:sz w:val="18"/>
              </w:rPr>
            </w:pPr>
            <w:r>
              <w:rPr>
                <w:sz w:val="18"/>
              </w:rPr>
              <w:t>No findings</w:t>
            </w:r>
            <w:r>
              <w:rPr>
                <w:sz w:val="18"/>
                <w:vertAlign w:val="superscript"/>
              </w:rPr>
              <w:t>1)</w:t>
            </w:r>
          </w:p>
        </w:tc>
        <w:tc>
          <w:tcPr>
            <w:tcW w:w="960" w:type="dxa"/>
            <w:tcBorders>
              <w:left w:val="single" w:sz="2" w:space="0" w:color="000000"/>
            </w:tcBorders>
          </w:tcPr>
          <w:p w:rsidR="000443A0" w:rsidRDefault="000443A0">
            <w:pPr>
              <w:pStyle w:val="TableParagraph"/>
              <w:spacing w:before="5"/>
              <w:jc w:val="left"/>
              <w:rPr>
                <w:b/>
                <w:sz w:val="26"/>
              </w:rPr>
            </w:pPr>
          </w:p>
          <w:p w:rsidR="000443A0" w:rsidRDefault="002F0D58">
            <w:pPr>
              <w:pStyle w:val="TableParagraph"/>
              <w:spacing w:line="207" w:lineRule="exact"/>
              <w:ind w:left="114"/>
              <w:jc w:val="left"/>
              <w:rPr>
                <w:sz w:val="18"/>
              </w:rPr>
            </w:pPr>
            <w:r>
              <w:rPr>
                <w:sz w:val="18"/>
              </w:rPr>
              <w:t>Project T</w:t>
            </w:r>
            <w:r w:rsidR="00FA6273">
              <w:rPr>
                <w:sz w:val="18"/>
              </w:rPr>
              <w:t>-TX-</w:t>
            </w:r>
          </w:p>
          <w:p w:rsidR="000443A0" w:rsidRDefault="00FA6273">
            <w:pPr>
              <w:pStyle w:val="TableParagraph"/>
              <w:spacing w:line="207" w:lineRule="exact"/>
              <w:ind w:left="114"/>
              <w:jc w:val="left"/>
              <w:rPr>
                <w:sz w:val="18"/>
              </w:rPr>
            </w:pPr>
            <w:r>
              <w:rPr>
                <w:sz w:val="18"/>
              </w:rPr>
              <w:t>0010</w:t>
            </w:r>
          </w:p>
        </w:tc>
      </w:tr>
      <w:tr w:rsidR="000443A0">
        <w:trPr>
          <w:trHeight w:val="1033"/>
        </w:trPr>
        <w:tc>
          <w:tcPr>
            <w:tcW w:w="1260" w:type="dxa"/>
            <w:vMerge/>
            <w:tcBorders>
              <w:top w:val="nil"/>
              <w:right w:val="single" w:sz="2" w:space="0" w:color="000000"/>
            </w:tcBorders>
          </w:tcPr>
          <w:p w:rsidR="000443A0" w:rsidRDefault="000443A0">
            <w:pPr>
              <w:rPr>
                <w:sz w:val="2"/>
                <w:szCs w:val="2"/>
              </w:rPr>
            </w:pPr>
          </w:p>
        </w:tc>
        <w:tc>
          <w:tcPr>
            <w:tcW w:w="1718" w:type="dxa"/>
            <w:vMerge/>
            <w:tcBorders>
              <w:top w:val="nil"/>
              <w:left w:val="single" w:sz="2" w:space="0" w:color="000000"/>
              <w:right w:val="single" w:sz="2" w:space="0" w:color="000000"/>
            </w:tcBorders>
          </w:tcPr>
          <w:p w:rsidR="000443A0" w:rsidRDefault="000443A0">
            <w:pPr>
              <w:rPr>
                <w:sz w:val="2"/>
                <w:szCs w:val="2"/>
              </w:rPr>
            </w:pPr>
          </w:p>
        </w:tc>
        <w:tc>
          <w:tcPr>
            <w:tcW w:w="1132" w:type="dxa"/>
            <w:tcBorders>
              <w:left w:val="single" w:sz="2" w:space="0" w:color="000000"/>
              <w:right w:val="single" w:sz="2" w:space="0" w:color="000000"/>
            </w:tcBorders>
          </w:tcPr>
          <w:p w:rsidR="000443A0" w:rsidRDefault="000443A0">
            <w:pPr>
              <w:pStyle w:val="TableParagraph"/>
              <w:spacing w:before="5"/>
              <w:jc w:val="left"/>
              <w:rPr>
                <w:b/>
                <w:sz w:val="17"/>
              </w:rPr>
            </w:pPr>
          </w:p>
          <w:p w:rsidR="000443A0" w:rsidRDefault="00FA6273">
            <w:pPr>
              <w:pStyle w:val="TableParagraph"/>
              <w:spacing w:line="207" w:lineRule="exact"/>
              <w:ind w:left="360"/>
              <w:jc w:val="left"/>
              <w:rPr>
                <w:sz w:val="18"/>
              </w:rPr>
            </w:pPr>
            <w:r>
              <w:rPr>
                <w:sz w:val="18"/>
              </w:rPr>
              <w:t>18-19</w:t>
            </w:r>
          </w:p>
          <w:p w:rsidR="000443A0" w:rsidRDefault="00FA6273">
            <w:pPr>
              <w:pStyle w:val="TableParagraph"/>
              <w:ind w:left="156" w:right="140"/>
              <w:rPr>
                <w:sz w:val="18"/>
              </w:rPr>
            </w:pPr>
            <w:r>
              <w:rPr>
                <w:sz w:val="18"/>
              </w:rPr>
              <w:t>pregnant females</w:t>
            </w:r>
          </w:p>
        </w:tc>
        <w:tc>
          <w:tcPr>
            <w:tcW w:w="1418" w:type="dxa"/>
            <w:tcBorders>
              <w:left w:val="single" w:sz="2" w:space="0" w:color="000000"/>
              <w:right w:val="single" w:sz="2" w:space="0" w:color="000000"/>
            </w:tcBorders>
          </w:tcPr>
          <w:p w:rsidR="000443A0" w:rsidRDefault="00FA6273">
            <w:pPr>
              <w:pStyle w:val="TableParagraph"/>
              <w:spacing w:before="98" w:line="207" w:lineRule="exact"/>
              <w:ind w:left="18"/>
              <w:rPr>
                <w:sz w:val="18"/>
              </w:rPr>
            </w:pPr>
            <w:r>
              <w:rPr>
                <w:sz w:val="18"/>
              </w:rPr>
              <w:t>0</w:t>
            </w:r>
          </w:p>
          <w:p w:rsidR="000443A0" w:rsidRDefault="00FA6273">
            <w:pPr>
              <w:pStyle w:val="TableParagraph"/>
              <w:spacing w:line="195" w:lineRule="exact"/>
              <w:ind w:left="18"/>
              <w:rPr>
                <w:sz w:val="18"/>
              </w:rPr>
            </w:pPr>
            <w:r>
              <w:rPr>
                <w:sz w:val="18"/>
              </w:rPr>
              <w:t>3</w:t>
            </w:r>
          </w:p>
          <w:p w:rsidR="000443A0" w:rsidRDefault="00FA6273">
            <w:pPr>
              <w:pStyle w:val="TableParagraph"/>
              <w:spacing w:before="23" w:after="27" w:line="141" w:lineRule="auto"/>
              <w:ind w:left="357" w:right="339"/>
              <w:rPr>
                <w:sz w:val="12"/>
              </w:rPr>
            </w:pPr>
            <w:r>
              <w:rPr>
                <w:position w:val="-7"/>
                <w:sz w:val="18"/>
              </w:rPr>
              <w:t>10</w:t>
            </w:r>
            <w:r>
              <w:rPr>
                <w:sz w:val="12"/>
              </w:rPr>
              <w:t>2)</w:t>
            </w:r>
          </w:p>
          <w:p w:rsidR="000443A0" w:rsidRDefault="0014790E">
            <w:pPr>
              <w:pStyle w:val="TableParagraph"/>
              <w:spacing w:line="20" w:lineRule="exact"/>
              <w:ind w:left="569"/>
              <w:jc w:val="left"/>
              <w:rPr>
                <w:sz w:val="2"/>
              </w:rPr>
            </w:pPr>
            <w:r>
              <w:rPr>
                <w:sz w:val="2"/>
              </w:rPr>
            </w:r>
            <w:r>
              <w:rPr>
                <w:sz w:val="2"/>
              </w:rPr>
              <w:pict>
                <v:group id="_x0000_s1616" style="width:14.05pt;height:.5pt;mso-position-horizontal-relative:char;mso-position-vertical-relative:line" coordsize="281,10">
                  <v:line id="_x0000_s1617" style="position:absolute" from="0,5" to="281,5" strokeweight=".48pt"/>
                  <w10:wrap type="none"/>
                  <w10:anchorlock/>
                </v:group>
              </w:pict>
            </w:r>
          </w:p>
          <w:p w:rsidR="000443A0" w:rsidRDefault="00FA6273">
            <w:pPr>
              <w:pStyle w:val="TableParagraph"/>
              <w:ind w:left="357" w:right="339"/>
              <w:rPr>
                <w:sz w:val="12"/>
              </w:rPr>
            </w:pPr>
            <w:r>
              <w:rPr>
                <w:position w:val="-7"/>
                <w:sz w:val="18"/>
              </w:rPr>
              <w:t>30</w:t>
            </w:r>
            <w:r>
              <w:rPr>
                <w:sz w:val="12"/>
              </w:rPr>
              <w:t>3)</w:t>
            </w:r>
          </w:p>
        </w:tc>
        <w:tc>
          <w:tcPr>
            <w:tcW w:w="2551" w:type="dxa"/>
            <w:tcBorders>
              <w:left w:val="single" w:sz="2" w:space="0" w:color="000000"/>
              <w:right w:val="single" w:sz="2" w:space="0" w:color="000000"/>
            </w:tcBorders>
          </w:tcPr>
          <w:p w:rsidR="000443A0" w:rsidRDefault="00FA6273">
            <w:pPr>
              <w:pStyle w:val="TableParagraph"/>
              <w:spacing w:line="202" w:lineRule="exact"/>
              <w:ind w:left="114"/>
              <w:jc w:val="left"/>
              <w:rPr>
                <w:sz w:val="18"/>
              </w:rPr>
            </w:pPr>
            <w:r>
              <w:rPr>
                <w:sz w:val="18"/>
              </w:rPr>
              <w:t>Dams</w:t>
            </w:r>
          </w:p>
          <w:p w:rsidR="000443A0" w:rsidRDefault="00FA6273">
            <w:pPr>
              <w:pStyle w:val="TableParagraph"/>
              <w:ind w:left="114" w:right="267"/>
              <w:jc w:val="left"/>
              <w:rPr>
                <w:sz w:val="18"/>
              </w:rPr>
            </w:pPr>
            <w:r>
              <w:rPr>
                <w:sz w:val="18"/>
              </w:rPr>
              <w:t>Abortion, decreases in body weight and food consumption Fetus</w:t>
            </w:r>
          </w:p>
          <w:p w:rsidR="000443A0" w:rsidRDefault="00FA6273">
            <w:pPr>
              <w:pStyle w:val="TableParagraph"/>
              <w:spacing w:line="191" w:lineRule="exact"/>
              <w:ind w:left="114"/>
              <w:jc w:val="left"/>
              <w:rPr>
                <w:sz w:val="18"/>
              </w:rPr>
            </w:pPr>
            <w:r>
              <w:rPr>
                <w:sz w:val="18"/>
              </w:rPr>
              <w:t>No findings</w:t>
            </w:r>
          </w:p>
        </w:tc>
        <w:tc>
          <w:tcPr>
            <w:tcW w:w="960" w:type="dxa"/>
            <w:tcBorders>
              <w:left w:val="single" w:sz="2" w:space="0" w:color="000000"/>
            </w:tcBorders>
          </w:tcPr>
          <w:p w:rsidR="000443A0" w:rsidRDefault="000443A0">
            <w:pPr>
              <w:pStyle w:val="TableParagraph"/>
              <w:spacing w:before="5"/>
              <w:jc w:val="left"/>
              <w:rPr>
                <w:b/>
                <w:sz w:val="26"/>
              </w:rPr>
            </w:pPr>
          </w:p>
          <w:p w:rsidR="000443A0" w:rsidRDefault="002F0D58">
            <w:pPr>
              <w:pStyle w:val="TableParagraph"/>
              <w:spacing w:line="207" w:lineRule="exact"/>
              <w:ind w:left="114"/>
              <w:jc w:val="left"/>
              <w:rPr>
                <w:sz w:val="18"/>
              </w:rPr>
            </w:pPr>
            <w:r>
              <w:rPr>
                <w:sz w:val="18"/>
              </w:rPr>
              <w:t>Project T</w:t>
            </w:r>
            <w:r w:rsidR="00FA6273">
              <w:rPr>
                <w:sz w:val="18"/>
              </w:rPr>
              <w:t>-TX-</w:t>
            </w:r>
          </w:p>
          <w:p w:rsidR="000443A0" w:rsidRDefault="00FA6273">
            <w:pPr>
              <w:pStyle w:val="TableParagraph"/>
              <w:spacing w:line="207" w:lineRule="exact"/>
              <w:ind w:left="114"/>
              <w:jc w:val="left"/>
              <w:rPr>
                <w:sz w:val="18"/>
              </w:rPr>
            </w:pPr>
            <w:r>
              <w:rPr>
                <w:sz w:val="18"/>
              </w:rPr>
              <w:t>0011</w:t>
            </w:r>
          </w:p>
        </w:tc>
      </w:tr>
    </w:tbl>
    <w:p w:rsidR="000443A0" w:rsidRDefault="0014790E">
      <w:pPr>
        <w:spacing w:before="53"/>
        <w:ind w:left="215"/>
        <w:rPr>
          <w:sz w:val="20"/>
        </w:rPr>
      </w:pPr>
      <w:r>
        <w:pict>
          <v:line id="_x0000_s1615" style="position:absolute;left:0;text-align:left;z-index:-251647488;mso-position-horizontal-relative:page;mso-position-vertical-relative:text" from="314.75pt,-6.85pt" to="328.8pt,-6.85pt" strokeweight=".48pt">
            <w10:wrap anchorx="page"/>
          </v:line>
        </w:pict>
      </w:r>
      <w:r w:rsidR="00FA6273">
        <w:rPr>
          <w:sz w:val="20"/>
        </w:rPr>
        <w:t>The underlined are the NOAELs.</w:t>
      </w:r>
    </w:p>
    <w:p w:rsidR="000443A0" w:rsidRDefault="00FA6273">
      <w:pPr>
        <w:spacing w:before="61"/>
        <w:ind w:left="215"/>
        <w:rPr>
          <w:sz w:val="20"/>
        </w:rPr>
      </w:pPr>
      <w:r>
        <w:rPr>
          <w:sz w:val="20"/>
        </w:rPr>
        <w:t>1): Not evaluated at a dose of 100 mg/kg/day 2): NOAEL in dams 3): NOAEL in embryo-fetal development.</w:t>
      </w:r>
    </w:p>
    <w:p w:rsidR="000443A0" w:rsidRDefault="000443A0">
      <w:pPr>
        <w:rPr>
          <w:sz w:val="20"/>
        </w:rPr>
        <w:sectPr w:rsidR="000443A0">
          <w:pgSz w:w="12240" w:h="15840"/>
          <w:pgMar w:top="1560" w:right="0" w:bottom="940" w:left="1400" w:header="581" w:footer="748" w:gutter="0"/>
          <w:cols w:space="720"/>
        </w:sectPr>
      </w:pPr>
    </w:p>
    <w:p w:rsidR="000443A0" w:rsidRDefault="00FA6273">
      <w:pPr>
        <w:pStyle w:val="a4"/>
        <w:numPr>
          <w:ilvl w:val="1"/>
          <w:numId w:val="10"/>
        </w:numPr>
        <w:tabs>
          <w:tab w:val="left" w:pos="1067"/>
          <w:tab w:val="left" w:pos="1068"/>
        </w:tabs>
        <w:spacing w:before="125"/>
        <w:rPr>
          <w:b/>
          <w:sz w:val="28"/>
        </w:rPr>
      </w:pPr>
      <w:bookmarkStart w:id="34" w:name="_bookmark72"/>
      <w:bookmarkStart w:id="35" w:name="6.7_Other_Studies"/>
      <w:bookmarkEnd w:id="34"/>
      <w:bookmarkEnd w:id="35"/>
      <w:r>
        <w:rPr>
          <w:b/>
          <w:sz w:val="28"/>
        </w:rPr>
        <w:lastRenderedPageBreak/>
        <w:t>Other</w:t>
      </w:r>
      <w:r>
        <w:rPr>
          <w:b/>
          <w:spacing w:val="-2"/>
          <w:sz w:val="28"/>
        </w:rPr>
        <w:t xml:space="preserve"> </w:t>
      </w:r>
      <w:r>
        <w:rPr>
          <w:b/>
          <w:sz w:val="28"/>
        </w:rPr>
        <w:t>Studies</w:t>
      </w:r>
    </w:p>
    <w:p w:rsidR="000443A0" w:rsidRDefault="00FA6273">
      <w:pPr>
        <w:pStyle w:val="2"/>
        <w:numPr>
          <w:ilvl w:val="2"/>
          <w:numId w:val="10"/>
        </w:numPr>
        <w:tabs>
          <w:tab w:val="left" w:pos="1067"/>
          <w:tab w:val="left" w:pos="1068"/>
        </w:tabs>
        <w:spacing w:before="145" w:line="261" w:lineRule="auto"/>
        <w:ind w:right="2142"/>
      </w:pPr>
      <w:bookmarkStart w:id="36" w:name="6.7.1_4-Week_Repeated_Oral_Dose_Combinat"/>
      <w:bookmarkEnd w:id="36"/>
      <w:r>
        <w:t>4-Week Repeated Oral Dose Combination Toxicity Study with Tamsulosin (YM617) in</w:t>
      </w:r>
      <w:r>
        <w:rPr>
          <w:spacing w:val="-2"/>
        </w:rPr>
        <w:t xml:space="preserve"> </w:t>
      </w:r>
      <w:r>
        <w:t>Rats</w:t>
      </w:r>
    </w:p>
    <w:p w:rsidR="000443A0" w:rsidRDefault="00FA6273">
      <w:pPr>
        <w:pStyle w:val="a3"/>
        <w:spacing w:before="114" w:line="261" w:lineRule="auto"/>
        <w:ind w:left="215" w:right="2313"/>
      </w:pPr>
      <w:r>
        <w:t xml:space="preserve">In the combination toxicity study of YM617 and </w:t>
      </w:r>
      <w:r w:rsidR="002F0D58">
        <w:t>PROJECT T</w:t>
      </w:r>
      <w:r>
        <w:t xml:space="preserve">, </w:t>
      </w:r>
      <w:r w:rsidR="002F0D58">
        <w:t>PROJECT T</w:t>
      </w:r>
      <w:r>
        <w:t xml:space="preserve"> was repeatedly administered to rats at doses of 1000 and 2000 mg/kg/day (1000 mg/kg twice daily) in combination with YM617 at a dose of 30 mg/kg/day for 4 weeks.</w:t>
      </w:r>
    </w:p>
    <w:p w:rsidR="000443A0" w:rsidRDefault="00FA6273">
      <w:pPr>
        <w:pStyle w:val="a3"/>
        <w:spacing w:before="117" w:line="261" w:lineRule="auto"/>
        <w:ind w:left="215" w:right="1607"/>
      </w:pPr>
      <w:r>
        <w:t xml:space="preserve">In the YM617 alone group, incomplete eyelid opening, dilatation of the </w:t>
      </w:r>
      <w:proofErr w:type="spellStart"/>
      <w:r>
        <w:t>lumina</w:t>
      </w:r>
      <w:proofErr w:type="spellEnd"/>
      <w:r>
        <w:t xml:space="preserve"> in the seminal vesicles with increased weight, high columnar change of the endometrial epithelium in the uterus, and abnormal </w:t>
      </w:r>
      <w:proofErr w:type="spellStart"/>
      <w:r>
        <w:t>mucification</w:t>
      </w:r>
      <w:proofErr w:type="spellEnd"/>
      <w:r>
        <w:t xml:space="preserve"> of the surface epithelium in the vagina were observed. In the </w:t>
      </w:r>
      <w:r w:rsidR="002F0D58">
        <w:t>PROJECT T</w:t>
      </w:r>
      <w:r>
        <w:t xml:space="preserve"> alone group, no toxicological findings were noted. In the </w:t>
      </w:r>
      <w:r w:rsidR="002F0D58">
        <w:t>PROJECT T</w:t>
      </w:r>
      <w:r>
        <w:t xml:space="preserve"> and YM617 combination group, changes similar to those in the YM617 alone group were noted, but neither no enhancement of toxic changes nor renewed toxicity due to combined treatment were observed; and in exposure levels of both compounds, no obvious changes due to combined treatment were noted, either [</w:t>
      </w:r>
      <w:r w:rsidR="002F0D58">
        <w:t>Project T</w:t>
      </w:r>
      <w:r>
        <w:t>-TX-0015].</w:t>
      </w:r>
    </w:p>
    <w:p w:rsidR="000443A0" w:rsidRDefault="000443A0">
      <w:pPr>
        <w:pStyle w:val="a3"/>
        <w:rPr>
          <w:sz w:val="26"/>
        </w:rPr>
      </w:pPr>
    </w:p>
    <w:p w:rsidR="000443A0" w:rsidRDefault="00FA6273">
      <w:pPr>
        <w:tabs>
          <w:tab w:val="left" w:pos="1067"/>
        </w:tabs>
        <w:spacing w:before="214"/>
        <w:ind w:left="215"/>
        <w:rPr>
          <w:b/>
          <w:sz w:val="28"/>
        </w:rPr>
      </w:pPr>
      <w:bookmarkStart w:id="37" w:name="_bookmark73"/>
      <w:bookmarkEnd w:id="37"/>
      <w:r>
        <w:rPr>
          <w:b/>
          <w:sz w:val="28"/>
        </w:rPr>
        <w:t>6.8</w:t>
      </w:r>
      <w:r>
        <w:rPr>
          <w:b/>
          <w:sz w:val="28"/>
        </w:rPr>
        <w:tab/>
      </w:r>
      <w:bookmarkStart w:id="38" w:name="6.8_Discussions"/>
      <w:bookmarkEnd w:id="38"/>
      <w:r>
        <w:rPr>
          <w:b/>
          <w:sz w:val="28"/>
        </w:rPr>
        <w:t>Discussions</w:t>
      </w:r>
    </w:p>
    <w:p w:rsidR="000443A0" w:rsidRDefault="00FA6273">
      <w:pPr>
        <w:pStyle w:val="a3"/>
        <w:spacing w:before="140" w:line="261" w:lineRule="auto"/>
        <w:ind w:left="215" w:right="1700"/>
      </w:pPr>
      <w:r>
        <w:t xml:space="preserve">In nonclinical studies in rats, no toxicological findings related to </w:t>
      </w:r>
      <w:r w:rsidR="002F0D58">
        <w:t>PROJECT T</w:t>
      </w:r>
      <w:r>
        <w:t xml:space="preserve"> were noted at doses up to 2000 mg/kg/day, which was set as the highest dose. In dogs, soft stools were observed at the highest dose of 2000 mg/kg/day, but neither a decrease in body weight nor changes in the gastrointestinal tract were observed. On the other hand, no toxicological findings were observed at a dose of 1000 mg/kg/day. Therefore, the NOAEL was concluded to be 2000 mg/kg/day for rats and 1000 mg/kg/day for dogs. The exposure at these NOAELs are show</w:t>
      </w:r>
      <w:hyperlink w:anchor="_bookmark74" w:history="1">
        <w:r>
          <w:t>n in Table 6-9.</w:t>
        </w:r>
      </w:hyperlink>
    </w:p>
    <w:p w:rsidR="000443A0" w:rsidRDefault="00FA6273">
      <w:pPr>
        <w:pStyle w:val="a3"/>
        <w:spacing w:before="115" w:line="261" w:lineRule="auto"/>
        <w:ind w:left="215" w:right="1633"/>
      </w:pPr>
      <w:r>
        <w:t xml:space="preserve">On the other hand, in the dose-range finding study in non-pregnant rabbits for effects on embryo-fetal development, increases in AST, ALT, total bilirubin, total cholesterol, triglycerides, urea nitrogen, creatinine, and inorganic phosphorus, and decreases in calcium, potassium, and chloride were observed at a dose of 300 mg/kg/day. Histopathology of the liver and kidneys showed hypertrophy and vacuolation of hepatocytes, hypertrophy of bile duct epithelial cells, necrosis of proximal renal tubule epithelial cells, dilatation of the distal renal tubule, regeneration of the renal tubule, hyaline casts, and mononuclear cell infiltration. Based on the above, it is expected that the liver and kidney might be the toxic target organ of </w:t>
      </w:r>
      <w:r w:rsidR="002F0D58">
        <w:t>PROJECT T</w:t>
      </w:r>
      <w:r>
        <w:t>, although no organ toxicity was observed in rats or dogs at the highest dose. The exposure at a dose of 300 mg/kg/day, at which these changes observed in non-pregnant rabbits, was much higher than that at the highest dose in rats and dogs (</w:t>
      </w:r>
      <w:hyperlink w:anchor="_bookmark75" w:history="1">
        <w:r>
          <w:t>Table 6-10</w:t>
        </w:r>
      </w:hyperlink>
      <w:r>
        <w:t>). Since the exposures in non-pregnant rabbits at 300 mg/kg/day was higher than that in humans at a dose of 400 mg, which was the highest dose for multiple administration in humans (</w:t>
      </w:r>
      <w:hyperlink w:anchor="_bookmark76" w:history="1">
        <w:r>
          <w:t>Table 6-11</w:t>
        </w:r>
      </w:hyperlink>
      <w:r>
        <w:t>), such changes in the kidney and liver are considered to not occur in multiple-dose studies in humans even at a dose of 400 mg.</w:t>
      </w:r>
    </w:p>
    <w:p w:rsidR="000443A0" w:rsidRDefault="00FA6273">
      <w:pPr>
        <w:pStyle w:val="a3"/>
        <w:spacing w:before="107" w:line="261" w:lineRule="auto"/>
        <w:ind w:left="215" w:right="1625"/>
      </w:pPr>
      <w:r>
        <w:t xml:space="preserve">In terms of the genotoxicity, although </w:t>
      </w:r>
      <w:r w:rsidR="002F0D58">
        <w:t>PROJECT T</w:t>
      </w:r>
      <w:r>
        <w:t xml:space="preserve"> induced chromosome aberrations in the </w:t>
      </w:r>
      <w:r>
        <w:rPr>
          <w:i/>
        </w:rPr>
        <w:t xml:space="preserve">in vitro </w:t>
      </w:r>
      <w:r>
        <w:t>chromosome aberration test, the result of the reverse mutation study was negative, and</w:t>
      </w:r>
    </w:p>
    <w:p w:rsidR="000443A0" w:rsidRDefault="000443A0">
      <w:pPr>
        <w:spacing w:line="261" w:lineRule="auto"/>
        <w:sectPr w:rsidR="000443A0">
          <w:pgSz w:w="12240" w:h="15840"/>
          <w:pgMar w:top="1560" w:right="0" w:bottom="940" w:left="1400" w:header="581" w:footer="748" w:gutter="0"/>
          <w:cols w:space="720"/>
        </w:sectPr>
      </w:pPr>
    </w:p>
    <w:p w:rsidR="000443A0" w:rsidRDefault="00FA6273">
      <w:pPr>
        <w:pStyle w:val="a3"/>
        <w:spacing w:before="146" w:line="261" w:lineRule="auto"/>
        <w:ind w:left="215" w:right="1932"/>
      </w:pPr>
      <w:r>
        <w:lastRenderedPageBreak/>
        <w:t xml:space="preserve">no genotoxicity was observed in the rat micronucleus test and the unscheduled DNA synthesis test using rat hepatocytes; thus, </w:t>
      </w:r>
      <w:r w:rsidR="002F0D58">
        <w:t>PROJECT T</w:t>
      </w:r>
      <w:r>
        <w:t xml:space="preserve"> was judged to not exhibit genotoxicity under </w:t>
      </w:r>
      <w:r>
        <w:rPr>
          <w:i/>
        </w:rPr>
        <w:t xml:space="preserve">in vivo </w:t>
      </w:r>
      <w:r>
        <w:t>conditions.</w:t>
      </w:r>
    </w:p>
    <w:p w:rsidR="000443A0" w:rsidRDefault="00FA6273">
      <w:pPr>
        <w:pStyle w:val="a3"/>
        <w:spacing w:before="117" w:line="261" w:lineRule="auto"/>
        <w:ind w:left="215" w:right="1646"/>
      </w:pPr>
      <w:r>
        <w:t>In the reproductive toxicity, no effects on fertility and early embryonic development were observed in the study of fertility and early embryonic development in rats at doses up to 2000 mg/kg/day (1000 mg/kg twice daily), which was the highest dose. In studies for effects on embryo-fetal development in rats and rabbits, no effects on embryo-fetal development and no teratogenicity were observed at doses up to 2000 mg/kg/day (1000 mg/kg twice daily) and 30 mg/kg/day, respectively, which are both the highest</w:t>
      </w:r>
      <w:r>
        <w:rPr>
          <w:spacing w:val="-3"/>
        </w:rPr>
        <w:t xml:space="preserve"> </w:t>
      </w:r>
      <w:r>
        <w:t>doses.</w:t>
      </w:r>
    </w:p>
    <w:p w:rsidR="000443A0" w:rsidRDefault="00FA6273">
      <w:pPr>
        <w:pStyle w:val="a3"/>
        <w:spacing w:before="115" w:line="261" w:lineRule="auto"/>
        <w:ind w:left="215" w:right="2173"/>
      </w:pPr>
      <w:r>
        <w:t>In the 4-week repeated oral dose combination toxicity study with tamsulosin, neither no enhancement of toxic changes nor renewed due to combined treatment were observed.</w:t>
      </w:r>
    </w:p>
    <w:p w:rsidR="000443A0" w:rsidRDefault="000443A0">
      <w:pPr>
        <w:pStyle w:val="a3"/>
        <w:rPr>
          <w:sz w:val="26"/>
        </w:rPr>
      </w:pPr>
    </w:p>
    <w:p w:rsidR="000443A0" w:rsidRDefault="00FA6273">
      <w:pPr>
        <w:pStyle w:val="2"/>
        <w:tabs>
          <w:tab w:val="left" w:pos="1633"/>
        </w:tabs>
        <w:spacing w:before="218"/>
      </w:pPr>
      <w:bookmarkStart w:id="39" w:name="_bookmark74"/>
      <w:bookmarkEnd w:id="39"/>
      <w:r>
        <w:t>Table</w:t>
      </w:r>
      <w:r>
        <w:rPr>
          <w:spacing w:val="-2"/>
        </w:rPr>
        <w:t xml:space="preserve"> </w:t>
      </w:r>
      <w:r>
        <w:t>6-9</w:t>
      </w:r>
      <w:r>
        <w:tab/>
        <w:t>Summary Table of Exposures at NOAELs in Nonclinical Toxicity</w:t>
      </w:r>
      <w:r>
        <w:rPr>
          <w:spacing w:val="-5"/>
        </w:rPr>
        <w:t xml:space="preserve"> </w:t>
      </w:r>
      <w:r>
        <w:t>Studies</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960"/>
        <w:gridCol w:w="883"/>
        <w:gridCol w:w="1130"/>
        <w:gridCol w:w="1128"/>
        <w:gridCol w:w="1130"/>
        <w:gridCol w:w="1128"/>
        <w:gridCol w:w="1157"/>
      </w:tblGrid>
      <w:tr w:rsidR="000443A0">
        <w:trPr>
          <w:trHeight w:val="455"/>
        </w:trPr>
        <w:tc>
          <w:tcPr>
            <w:tcW w:w="1560" w:type="dxa"/>
            <w:vMerge w:val="restart"/>
            <w:tcBorders>
              <w:right w:val="single" w:sz="2" w:space="0" w:color="000000"/>
            </w:tcBorders>
          </w:tcPr>
          <w:p w:rsidR="000443A0" w:rsidRDefault="000443A0">
            <w:pPr>
              <w:pStyle w:val="TableParagraph"/>
              <w:spacing w:before="7"/>
              <w:jc w:val="left"/>
              <w:rPr>
                <w:b/>
                <w:sz w:val="19"/>
              </w:rPr>
            </w:pPr>
          </w:p>
          <w:p w:rsidR="000443A0" w:rsidRDefault="00FA6273">
            <w:pPr>
              <w:pStyle w:val="TableParagraph"/>
              <w:ind w:left="364"/>
              <w:jc w:val="left"/>
              <w:rPr>
                <w:sz w:val="20"/>
              </w:rPr>
            </w:pPr>
            <w:r>
              <w:rPr>
                <w:sz w:val="20"/>
              </w:rPr>
              <w:t>Study title</w:t>
            </w:r>
          </w:p>
        </w:tc>
        <w:tc>
          <w:tcPr>
            <w:tcW w:w="960" w:type="dxa"/>
            <w:vMerge w:val="restart"/>
            <w:tcBorders>
              <w:left w:val="single" w:sz="2" w:space="0" w:color="000000"/>
              <w:right w:val="single" w:sz="2" w:space="0" w:color="000000"/>
            </w:tcBorders>
          </w:tcPr>
          <w:p w:rsidR="000443A0" w:rsidRDefault="00FA6273">
            <w:pPr>
              <w:pStyle w:val="TableParagraph"/>
              <w:ind w:left="167" w:firstLine="110"/>
              <w:jc w:val="left"/>
              <w:rPr>
                <w:sz w:val="20"/>
              </w:rPr>
            </w:pPr>
            <w:r>
              <w:rPr>
                <w:sz w:val="20"/>
              </w:rPr>
              <w:t xml:space="preserve">Dose </w:t>
            </w:r>
            <w:r>
              <w:rPr>
                <w:w w:val="95"/>
                <w:sz w:val="20"/>
              </w:rPr>
              <w:t>(mg/kg/</w:t>
            </w:r>
          </w:p>
          <w:p w:rsidR="000443A0" w:rsidRDefault="00FA6273">
            <w:pPr>
              <w:pStyle w:val="TableParagraph"/>
              <w:spacing w:line="219" w:lineRule="exact"/>
              <w:ind w:left="307"/>
              <w:jc w:val="left"/>
              <w:rPr>
                <w:sz w:val="20"/>
              </w:rPr>
            </w:pPr>
            <w:r>
              <w:rPr>
                <w:sz w:val="20"/>
              </w:rPr>
              <w:t>day)</w:t>
            </w:r>
          </w:p>
        </w:tc>
        <w:tc>
          <w:tcPr>
            <w:tcW w:w="883" w:type="dxa"/>
            <w:vMerge w:val="restart"/>
            <w:tcBorders>
              <w:left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295"/>
              <w:jc w:val="left"/>
              <w:rPr>
                <w:sz w:val="20"/>
              </w:rPr>
            </w:pPr>
            <w:r>
              <w:rPr>
                <w:sz w:val="20"/>
              </w:rPr>
              <w:t>Sex</w:t>
            </w:r>
          </w:p>
        </w:tc>
        <w:tc>
          <w:tcPr>
            <w:tcW w:w="2258" w:type="dxa"/>
            <w:gridSpan w:val="2"/>
            <w:tcBorders>
              <w:left w:val="single" w:sz="2" w:space="0" w:color="000000"/>
              <w:bottom w:val="single" w:sz="2" w:space="0" w:color="000000"/>
              <w:right w:val="single" w:sz="2" w:space="0" w:color="000000"/>
            </w:tcBorders>
          </w:tcPr>
          <w:p w:rsidR="000443A0" w:rsidRDefault="00FA6273">
            <w:pPr>
              <w:pStyle w:val="TableParagraph"/>
              <w:spacing w:before="51" w:line="200" w:lineRule="exact"/>
              <w:ind w:left="801" w:right="785" w:firstLine="3"/>
              <w:rPr>
                <w:sz w:val="20"/>
              </w:rPr>
            </w:pPr>
            <w:r>
              <w:rPr>
                <w:position w:val="3"/>
                <w:sz w:val="20"/>
              </w:rPr>
              <w:t>C</w:t>
            </w:r>
            <w:r>
              <w:rPr>
                <w:sz w:val="13"/>
              </w:rPr>
              <w:t xml:space="preserve">max </w:t>
            </w:r>
            <w:r>
              <w:rPr>
                <w:sz w:val="20"/>
              </w:rPr>
              <w:t>(ng/mL)</w:t>
            </w:r>
          </w:p>
        </w:tc>
        <w:tc>
          <w:tcPr>
            <w:tcW w:w="2258" w:type="dxa"/>
            <w:gridSpan w:val="2"/>
            <w:tcBorders>
              <w:left w:val="single" w:sz="2" w:space="0" w:color="000000"/>
              <w:bottom w:val="single" w:sz="2" w:space="0" w:color="000000"/>
              <w:right w:val="single" w:sz="2" w:space="0" w:color="000000"/>
            </w:tcBorders>
          </w:tcPr>
          <w:p w:rsidR="000443A0" w:rsidRDefault="00FA6273">
            <w:pPr>
              <w:pStyle w:val="TableParagraph"/>
              <w:spacing w:line="223" w:lineRule="exact"/>
              <w:ind w:left="698" w:right="680"/>
              <w:rPr>
                <w:sz w:val="20"/>
              </w:rPr>
            </w:pPr>
            <w:r>
              <w:rPr>
                <w:sz w:val="20"/>
              </w:rPr>
              <w:t>AUC</w:t>
            </w:r>
            <w:r>
              <w:rPr>
                <w:sz w:val="20"/>
                <w:vertAlign w:val="subscript"/>
              </w:rPr>
              <w:t>24h</w:t>
            </w:r>
          </w:p>
          <w:p w:rsidR="000443A0" w:rsidRDefault="00FA6273">
            <w:pPr>
              <w:pStyle w:val="TableParagraph"/>
              <w:spacing w:line="212" w:lineRule="exact"/>
              <w:ind w:left="698" w:right="681"/>
              <w:rPr>
                <w:sz w:val="20"/>
              </w:rPr>
            </w:pPr>
            <w:r>
              <w:rPr>
                <w:sz w:val="20"/>
              </w:rPr>
              <w:t>(</w:t>
            </w:r>
            <w:proofErr w:type="spellStart"/>
            <w:r>
              <w:rPr>
                <w:sz w:val="20"/>
              </w:rPr>
              <w:t>ng·h</w:t>
            </w:r>
            <w:proofErr w:type="spellEnd"/>
            <w:r>
              <w:rPr>
                <w:sz w:val="20"/>
              </w:rPr>
              <w:t>/mL)</w:t>
            </w:r>
          </w:p>
        </w:tc>
        <w:tc>
          <w:tcPr>
            <w:tcW w:w="1157" w:type="dxa"/>
            <w:vMerge w:val="restart"/>
            <w:tcBorders>
              <w:left w:val="single" w:sz="2" w:space="0" w:color="000000"/>
            </w:tcBorders>
          </w:tcPr>
          <w:p w:rsidR="000443A0" w:rsidRDefault="000443A0">
            <w:pPr>
              <w:pStyle w:val="TableParagraph"/>
              <w:spacing w:before="7"/>
              <w:jc w:val="left"/>
              <w:rPr>
                <w:b/>
                <w:sz w:val="19"/>
              </w:rPr>
            </w:pPr>
          </w:p>
          <w:p w:rsidR="000443A0" w:rsidRDefault="00FA6273">
            <w:pPr>
              <w:pStyle w:val="TableParagraph"/>
              <w:ind w:left="178"/>
              <w:jc w:val="left"/>
              <w:rPr>
                <w:sz w:val="20"/>
              </w:rPr>
            </w:pPr>
            <w:r>
              <w:rPr>
                <w:sz w:val="20"/>
              </w:rPr>
              <w:t>Study No.</w:t>
            </w:r>
          </w:p>
        </w:tc>
      </w:tr>
      <w:tr w:rsidR="000443A0">
        <w:trPr>
          <w:trHeight w:val="225"/>
        </w:trPr>
        <w:tc>
          <w:tcPr>
            <w:tcW w:w="1560" w:type="dxa"/>
            <w:vMerge/>
            <w:tcBorders>
              <w:top w:val="nil"/>
              <w:right w:val="single" w:sz="2" w:space="0" w:color="000000"/>
            </w:tcBorders>
          </w:tcPr>
          <w:p w:rsidR="000443A0" w:rsidRDefault="000443A0">
            <w:pPr>
              <w:rPr>
                <w:sz w:val="2"/>
                <w:szCs w:val="2"/>
              </w:rPr>
            </w:pPr>
          </w:p>
        </w:tc>
        <w:tc>
          <w:tcPr>
            <w:tcW w:w="960" w:type="dxa"/>
            <w:vMerge/>
            <w:tcBorders>
              <w:top w:val="nil"/>
              <w:left w:val="single" w:sz="2" w:space="0" w:color="000000"/>
              <w:right w:val="single" w:sz="2" w:space="0" w:color="000000"/>
            </w:tcBorders>
          </w:tcPr>
          <w:p w:rsidR="000443A0" w:rsidRDefault="000443A0">
            <w:pPr>
              <w:rPr>
                <w:sz w:val="2"/>
                <w:szCs w:val="2"/>
              </w:rPr>
            </w:pPr>
          </w:p>
        </w:tc>
        <w:tc>
          <w:tcPr>
            <w:tcW w:w="883" w:type="dxa"/>
            <w:vMerge/>
            <w:tcBorders>
              <w:top w:val="nil"/>
              <w:left w:val="single" w:sz="2" w:space="0" w:color="000000"/>
              <w:right w:val="single" w:sz="2" w:space="0" w:color="000000"/>
            </w:tcBorders>
          </w:tcPr>
          <w:p w:rsidR="000443A0" w:rsidRDefault="000443A0">
            <w:pPr>
              <w:rPr>
                <w:sz w:val="2"/>
                <w:szCs w:val="2"/>
              </w:rPr>
            </w:pPr>
          </w:p>
        </w:tc>
        <w:tc>
          <w:tcPr>
            <w:tcW w:w="113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80"/>
              <w:jc w:val="left"/>
              <w:rPr>
                <w:sz w:val="20"/>
              </w:rPr>
            </w:pPr>
            <w:r>
              <w:rPr>
                <w:sz w:val="20"/>
              </w:rPr>
              <w:t>First dose</w:t>
            </w:r>
          </w:p>
        </w:tc>
        <w:tc>
          <w:tcPr>
            <w:tcW w:w="1128"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54"/>
              <w:jc w:val="left"/>
              <w:rPr>
                <w:sz w:val="20"/>
              </w:rPr>
            </w:pPr>
            <w:r>
              <w:rPr>
                <w:sz w:val="20"/>
              </w:rPr>
              <w:t>Final dose</w:t>
            </w:r>
          </w:p>
        </w:tc>
        <w:tc>
          <w:tcPr>
            <w:tcW w:w="1130"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80"/>
              <w:jc w:val="left"/>
              <w:rPr>
                <w:sz w:val="20"/>
              </w:rPr>
            </w:pPr>
            <w:r>
              <w:rPr>
                <w:sz w:val="20"/>
              </w:rPr>
              <w:t>First dose</w:t>
            </w:r>
          </w:p>
        </w:tc>
        <w:tc>
          <w:tcPr>
            <w:tcW w:w="1128" w:type="dxa"/>
            <w:tcBorders>
              <w:top w:val="single" w:sz="2" w:space="0" w:color="000000"/>
              <w:left w:val="single" w:sz="2" w:space="0" w:color="000000"/>
              <w:right w:val="single" w:sz="2" w:space="0" w:color="000000"/>
            </w:tcBorders>
          </w:tcPr>
          <w:p w:rsidR="000443A0" w:rsidRDefault="00FA6273">
            <w:pPr>
              <w:pStyle w:val="TableParagraph"/>
              <w:spacing w:line="205" w:lineRule="exact"/>
              <w:ind w:left="154"/>
              <w:jc w:val="left"/>
              <w:rPr>
                <w:sz w:val="20"/>
              </w:rPr>
            </w:pPr>
            <w:r>
              <w:rPr>
                <w:sz w:val="20"/>
              </w:rPr>
              <w:t>Final dose</w:t>
            </w:r>
          </w:p>
        </w:tc>
        <w:tc>
          <w:tcPr>
            <w:tcW w:w="1157" w:type="dxa"/>
            <w:vMerge/>
            <w:tcBorders>
              <w:top w:val="nil"/>
              <w:left w:val="single" w:sz="2" w:space="0" w:color="000000"/>
            </w:tcBorders>
          </w:tcPr>
          <w:p w:rsidR="000443A0" w:rsidRDefault="000443A0">
            <w:pPr>
              <w:rPr>
                <w:sz w:val="2"/>
                <w:szCs w:val="2"/>
              </w:rPr>
            </w:pPr>
          </w:p>
        </w:tc>
      </w:tr>
      <w:tr w:rsidR="000443A0">
        <w:trPr>
          <w:trHeight w:val="457"/>
        </w:trPr>
        <w:tc>
          <w:tcPr>
            <w:tcW w:w="1560" w:type="dxa"/>
            <w:vMerge w:val="restart"/>
            <w:tcBorders>
              <w:bottom w:val="single" w:sz="2" w:space="0" w:color="000000"/>
              <w:right w:val="single" w:sz="2" w:space="0" w:color="000000"/>
            </w:tcBorders>
          </w:tcPr>
          <w:p w:rsidR="000443A0" w:rsidRDefault="00FA6273">
            <w:pPr>
              <w:pStyle w:val="TableParagraph"/>
              <w:ind w:left="114" w:right="106"/>
              <w:rPr>
                <w:sz w:val="20"/>
              </w:rPr>
            </w:pPr>
            <w:r>
              <w:rPr>
                <w:sz w:val="20"/>
              </w:rPr>
              <w:t>Additional high- dose, 4-week repeated oral dose study in rats (with 4-</w:t>
            </w:r>
          </w:p>
          <w:p w:rsidR="000443A0" w:rsidRDefault="00FA6273">
            <w:pPr>
              <w:pStyle w:val="TableParagraph"/>
              <w:spacing w:line="217" w:lineRule="exact"/>
              <w:ind w:left="112" w:right="106"/>
              <w:rPr>
                <w:sz w:val="20"/>
              </w:rPr>
            </w:pPr>
            <w:r>
              <w:rPr>
                <w:sz w:val="20"/>
              </w:rPr>
              <w:t>week recovery)</w:t>
            </w:r>
          </w:p>
        </w:tc>
        <w:tc>
          <w:tcPr>
            <w:tcW w:w="960" w:type="dxa"/>
            <w:vMerge w:val="restart"/>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3"/>
              <w:jc w:val="left"/>
              <w:rPr>
                <w:b/>
                <w:sz w:val="27"/>
              </w:rPr>
            </w:pPr>
          </w:p>
          <w:p w:rsidR="000443A0" w:rsidRDefault="00FA6273">
            <w:pPr>
              <w:pStyle w:val="TableParagraph"/>
              <w:ind w:left="283"/>
              <w:jc w:val="left"/>
              <w:rPr>
                <w:sz w:val="20"/>
              </w:rPr>
            </w:pPr>
            <w:r>
              <w:rPr>
                <w:sz w:val="20"/>
              </w:rPr>
              <w:t>2000</w:t>
            </w:r>
          </w:p>
        </w:tc>
        <w:tc>
          <w:tcPr>
            <w:tcW w:w="883" w:type="dxa"/>
            <w:tcBorders>
              <w:left w:val="single" w:sz="2" w:space="0" w:color="000000"/>
              <w:bottom w:val="single" w:sz="2" w:space="0" w:color="000000"/>
              <w:right w:val="single" w:sz="2" w:space="0" w:color="000000"/>
            </w:tcBorders>
          </w:tcPr>
          <w:p w:rsidR="000443A0" w:rsidRDefault="00FA6273">
            <w:pPr>
              <w:pStyle w:val="TableParagraph"/>
              <w:spacing w:before="108"/>
              <w:ind w:left="129" w:right="118"/>
              <w:rPr>
                <w:sz w:val="20"/>
              </w:rPr>
            </w:pPr>
            <w:r>
              <w:rPr>
                <w:sz w:val="20"/>
              </w:rPr>
              <w:t>Male</w:t>
            </w:r>
          </w:p>
        </w:tc>
        <w:tc>
          <w:tcPr>
            <w:tcW w:w="113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69"/>
              <w:jc w:val="left"/>
              <w:rPr>
                <w:sz w:val="20"/>
              </w:rPr>
            </w:pPr>
            <w:r>
              <w:rPr>
                <w:sz w:val="20"/>
              </w:rPr>
              <w:t>5161</w:t>
            </w:r>
          </w:p>
          <w:p w:rsidR="000443A0" w:rsidRDefault="00FA6273">
            <w:pPr>
              <w:pStyle w:val="TableParagraph"/>
              <w:spacing w:line="215" w:lineRule="exact"/>
              <w:ind w:left="278"/>
              <w:jc w:val="left"/>
              <w:rPr>
                <w:sz w:val="20"/>
              </w:rPr>
            </w:pPr>
            <w:r>
              <w:rPr>
                <w:sz w:val="20"/>
              </w:rPr>
              <w:t>(45.93)</w:t>
            </w:r>
          </w:p>
        </w:tc>
        <w:tc>
          <w:tcPr>
            <w:tcW w:w="1128"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67"/>
              <w:jc w:val="left"/>
              <w:rPr>
                <w:sz w:val="20"/>
              </w:rPr>
            </w:pPr>
            <w:r>
              <w:rPr>
                <w:sz w:val="20"/>
              </w:rPr>
              <w:t>4474</w:t>
            </w:r>
          </w:p>
          <w:p w:rsidR="000443A0" w:rsidRDefault="00FA6273">
            <w:pPr>
              <w:pStyle w:val="TableParagraph"/>
              <w:spacing w:line="215" w:lineRule="exact"/>
              <w:ind w:left="276"/>
              <w:jc w:val="left"/>
              <w:rPr>
                <w:sz w:val="20"/>
              </w:rPr>
            </w:pPr>
            <w:r>
              <w:rPr>
                <w:sz w:val="20"/>
              </w:rPr>
              <w:t>(39.82)</w:t>
            </w:r>
          </w:p>
        </w:tc>
        <w:tc>
          <w:tcPr>
            <w:tcW w:w="1130"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22"/>
              <w:jc w:val="left"/>
              <w:rPr>
                <w:sz w:val="20"/>
              </w:rPr>
            </w:pPr>
            <w:r>
              <w:rPr>
                <w:sz w:val="20"/>
              </w:rPr>
              <w:t>27696</w:t>
            </w:r>
          </w:p>
          <w:p w:rsidR="000443A0" w:rsidRDefault="00FA6273">
            <w:pPr>
              <w:pStyle w:val="TableParagraph"/>
              <w:spacing w:line="215" w:lineRule="exact"/>
              <w:ind w:left="228"/>
              <w:jc w:val="left"/>
              <w:rPr>
                <w:sz w:val="20"/>
              </w:rPr>
            </w:pPr>
            <w:r>
              <w:rPr>
                <w:sz w:val="20"/>
              </w:rPr>
              <w:t>(246.49)</w:t>
            </w:r>
          </w:p>
        </w:tc>
        <w:tc>
          <w:tcPr>
            <w:tcW w:w="1128" w:type="dxa"/>
            <w:tcBorders>
              <w:left w:val="single" w:sz="2" w:space="0" w:color="000000"/>
              <w:bottom w:val="single" w:sz="2" w:space="0" w:color="000000"/>
              <w:right w:val="single" w:sz="2" w:space="0" w:color="000000"/>
            </w:tcBorders>
          </w:tcPr>
          <w:p w:rsidR="000443A0" w:rsidRDefault="00FA6273">
            <w:pPr>
              <w:pStyle w:val="TableParagraph"/>
              <w:spacing w:line="223" w:lineRule="exact"/>
              <w:ind w:left="320"/>
              <w:jc w:val="left"/>
              <w:rPr>
                <w:sz w:val="20"/>
              </w:rPr>
            </w:pPr>
            <w:r>
              <w:rPr>
                <w:sz w:val="20"/>
              </w:rPr>
              <w:t>34455</w:t>
            </w:r>
          </w:p>
          <w:p w:rsidR="000443A0" w:rsidRDefault="00FA6273">
            <w:pPr>
              <w:pStyle w:val="TableParagraph"/>
              <w:spacing w:line="215" w:lineRule="exact"/>
              <w:ind w:left="226"/>
              <w:jc w:val="left"/>
              <w:rPr>
                <w:sz w:val="20"/>
              </w:rPr>
            </w:pPr>
            <w:r>
              <w:rPr>
                <w:sz w:val="20"/>
              </w:rPr>
              <w:t>(306.65)</w:t>
            </w:r>
          </w:p>
        </w:tc>
        <w:tc>
          <w:tcPr>
            <w:tcW w:w="1157" w:type="dxa"/>
            <w:vMerge w:val="restart"/>
            <w:tcBorders>
              <w:left w:val="single" w:sz="2" w:space="0" w:color="000000"/>
              <w:bottom w:val="single" w:sz="2" w:space="0" w:color="000000"/>
            </w:tcBorders>
          </w:tcPr>
          <w:p w:rsidR="000443A0" w:rsidRDefault="000443A0">
            <w:pPr>
              <w:pStyle w:val="TableParagraph"/>
              <w:jc w:val="left"/>
              <w:rPr>
                <w:b/>
              </w:rPr>
            </w:pPr>
          </w:p>
          <w:p w:rsidR="000443A0" w:rsidRDefault="000443A0">
            <w:pPr>
              <w:pStyle w:val="TableParagraph"/>
              <w:spacing w:before="3"/>
              <w:jc w:val="left"/>
              <w:rPr>
                <w:b/>
                <w:sz w:val="17"/>
              </w:rPr>
            </w:pPr>
          </w:p>
          <w:p w:rsidR="000443A0" w:rsidRDefault="002F0D58">
            <w:pPr>
              <w:pStyle w:val="TableParagraph"/>
              <w:ind w:left="163" w:right="144"/>
              <w:rPr>
                <w:sz w:val="20"/>
              </w:rPr>
            </w:pPr>
            <w:r>
              <w:rPr>
                <w:sz w:val="20"/>
              </w:rPr>
              <w:t>Project T</w:t>
            </w:r>
            <w:r w:rsidR="00FA6273">
              <w:rPr>
                <w:sz w:val="20"/>
              </w:rPr>
              <w:t>-TX-</w:t>
            </w:r>
          </w:p>
          <w:p w:rsidR="000443A0" w:rsidRDefault="00FA6273">
            <w:pPr>
              <w:pStyle w:val="TableParagraph"/>
              <w:ind w:left="163" w:right="143"/>
              <w:rPr>
                <w:sz w:val="20"/>
              </w:rPr>
            </w:pPr>
            <w:r>
              <w:rPr>
                <w:sz w:val="20"/>
              </w:rPr>
              <w:t>0014</w:t>
            </w:r>
          </w:p>
        </w:tc>
      </w:tr>
      <w:tr w:rsidR="000443A0">
        <w:trPr>
          <w:trHeight w:val="916"/>
        </w:trPr>
        <w:tc>
          <w:tcPr>
            <w:tcW w:w="1560" w:type="dxa"/>
            <w:vMerge/>
            <w:tcBorders>
              <w:top w:val="nil"/>
              <w:bottom w:val="single" w:sz="2" w:space="0" w:color="000000"/>
              <w:right w:val="single" w:sz="2" w:space="0" w:color="000000"/>
            </w:tcBorders>
          </w:tcPr>
          <w:p w:rsidR="000443A0" w:rsidRDefault="000443A0">
            <w:pPr>
              <w:rPr>
                <w:sz w:val="2"/>
                <w:szCs w:val="2"/>
              </w:rPr>
            </w:pPr>
          </w:p>
        </w:tc>
        <w:tc>
          <w:tcPr>
            <w:tcW w:w="960" w:type="dxa"/>
            <w:vMerge/>
            <w:tcBorders>
              <w:top w:val="nil"/>
              <w:left w:val="single" w:sz="2" w:space="0" w:color="000000"/>
              <w:bottom w:val="single" w:sz="2" w:space="0" w:color="000000"/>
              <w:right w:val="single" w:sz="2" w:space="0" w:color="000000"/>
            </w:tcBorders>
          </w:tcPr>
          <w:p w:rsidR="000443A0" w:rsidRDefault="000443A0">
            <w:pPr>
              <w:rPr>
                <w:sz w:val="2"/>
                <w:szCs w:val="2"/>
              </w:rPr>
            </w:pPr>
          </w:p>
        </w:tc>
        <w:tc>
          <w:tcPr>
            <w:tcW w:w="883"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2"/>
              <w:jc w:val="left"/>
              <w:rPr>
                <w:b/>
                <w:sz w:val="29"/>
              </w:rPr>
            </w:pPr>
          </w:p>
          <w:p w:rsidR="000443A0" w:rsidRDefault="00FA6273">
            <w:pPr>
              <w:pStyle w:val="TableParagraph"/>
              <w:spacing w:before="1"/>
              <w:ind w:left="129" w:right="120"/>
              <w:rPr>
                <w:sz w:val="20"/>
              </w:rPr>
            </w:pPr>
            <w:r>
              <w:rPr>
                <w:sz w:val="20"/>
              </w:rPr>
              <w:t>Female</w:t>
            </w:r>
          </w:p>
        </w:tc>
        <w:tc>
          <w:tcPr>
            <w:tcW w:w="1130"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2"/>
              <w:jc w:val="left"/>
              <w:rPr>
                <w:b/>
                <w:sz w:val="19"/>
              </w:rPr>
            </w:pPr>
          </w:p>
          <w:p w:rsidR="000443A0" w:rsidRDefault="00FA6273">
            <w:pPr>
              <w:pStyle w:val="TableParagraph"/>
              <w:ind w:left="369"/>
              <w:jc w:val="left"/>
              <w:rPr>
                <w:sz w:val="20"/>
              </w:rPr>
            </w:pPr>
            <w:r>
              <w:rPr>
                <w:sz w:val="20"/>
              </w:rPr>
              <w:t>5579</w:t>
            </w:r>
          </w:p>
          <w:p w:rsidR="000443A0" w:rsidRDefault="00FA6273">
            <w:pPr>
              <w:pStyle w:val="TableParagraph"/>
              <w:spacing w:before="1"/>
              <w:ind w:left="278"/>
              <w:jc w:val="left"/>
              <w:rPr>
                <w:sz w:val="20"/>
              </w:rPr>
            </w:pPr>
            <w:r>
              <w:rPr>
                <w:sz w:val="20"/>
              </w:rPr>
              <w:t>(49.65)</w:t>
            </w:r>
          </w:p>
        </w:tc>
        <w:tc>
          <w:tcPr>
            <w:tcW w:w="1128"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2"/>
              <w:jc w:val="left"/>
              <w:rPr>
                <w:b/>
                <w:sz w:val="19"/>
              </w:rPr>
            </w:pPr>
          </w:p>
          <w:p w:rsidR="000443A0" w:rsidRDefault="00FA6273">
            <w:pPr>
              <w:pStyle w:val="TableParagraph"/>
              <w:ind w:left="367"/>
              <w:jc w:val="left"/>
              <w:rPr>
                <w:sz w:val="20"/>
              </w:rPr>
            </w:pPr>
            <w:r>
              <w:rPr>
                <w:sz w:val="20"/>
              </w:rPr>
              <w:t>7196</w:t>
            </w:r>
          </w:p>
          <w:p w:rsidR="000443A0" w:rsidRDefault="00FA6273">
            <w:pPr>
              <w:pStyle w:val="TableParagraph"/>
              <w:spacing w:before="1"/>
              <w:ind w:left="276"/>
              <w:jc w:val="left"/>
              <w:rPr>
                <w:sz w:val="20"/>
              </w:rPr>
            </w:pPr>
            <w:r>
              <w:rPr>
                <w:sz w:val="20"/>
              </w:rPr>
              <w:t>(64.04)</w:t>
            </w:r>
          </w:p>
        </w:tc>
        <w:tc>
          <w:tcPr>
            <w:tcW w:w="1130"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2"/>
              <w:jc w:val="left"/>
              <w:rPr>
                <w:b/>
                <w:sz w:val="19"/>
              </w:rPr>
            </w:pPr>
          </w:p>
          <w:p w:rsidR="000443A0" w:rsidRDefault="00FA6273">
            <w:pPr>
              <w:pStyle w:val="TableParagraph"/>
              <w:ind w:left="321"/>
              <w:jc w:val="left"/>
              <w:rPr>
                <w:sz w:val="20"/>
              </w:rPr>
            </w:pPr>
            <w:r>
              <w:rPr>
                <w:sz w:val="20"/>
              </w:rPr>
              <w:t>24647</w:t>
            </w:r>
          </w:p>
          <w:p w:rsidR="000443A0" w:rsidRDefault="00FA6273">
            <w:pPr>
              <w:pStyle w:val="TableParagraph"/>
              <w:spacing w:before="1"/>
              <w:ind w:left="228"/>
              <w:jc w:val="left"/>
              <w:rPr>
                <w:sz w:val="20"/>
              </w:rPr>
            </w:pPr>
            <w:r>
              <w:rPr>
                <w:sz w:val="20"/>
              </w:rPr>
              <w:t>(219.36)</w:t>
            </w:r>
          </w:p>
        </w:tc>
        <w:tc>
          <w:tcPr>
            <w:tcW w:w="1128" w:type="dxa"/>
            <w:tcBorders>
              <w:top w:val="single" w:sz="2" w:space="0" w:color="000000"/>
              <w:left w:val="single" w:sz="2" w:space="0" w:color="000000"/>
              <w:bottom w:val="single" w:sz="2" w:space="0" w:color="000000"/>
              <w:right w:val="single" w:sz="2" w:space="0" w:color="000000"/>
            </w:tcBorders>
          </w:tcPr>
          <w:p w:rsidR="000443A0" w:rsidRDefault="000443A0">
            <w:pPr>
              <w:pStyle w:val="TableParagraph"/>
              <w:spacing w:before="2"/>
              <w:jc w:val="left"/>
              <w:rPr>
                <w:b/>
                <w:sz w:val="19"/>
              </w:rPr>
            </w:pPr>
          </w:p>
          <w:p w:rsidR="000443A0" w:rsidRDefault="00FA6273">
            <w:pPr>
              <w:pStyle w:val="TableParagraph"/>
              <w:ind w:left="319"/>
              <w:jc w:val="left"/>
              <w:rPr>
                <w:sz w:val="20"/>
              </w:rPr>
            </w:pPr>
            <w:r>
              <w:rPr>
                <w:sz w:val="20"/>
              </w:rPr>
              <w:t>31996</w:t>
            </w:r>
          </w:p>
          <w:p w:rsidR="000443A0" w:rsidRDefault="00FA6273">
            <w:pPr>
              <w:pStyle w:val="TableParagraph"/>
              <w:spacing w:before="1"/>
              <w:ind w:left="226"/>
              <w:jc w:val="left"/>
              <w:rPr>
                <w:sz w:val="20"/>
              </w:rPr>
            </w:pPr>
            <w:r>
              <w:rPr>
                <w:sz w:val="20"/>
              </w:rPr>
              <w:t>(284.76)</w:t>
            </w:r>
          </w:p>
        </w:tc>
        <w:tc>
          <w:tcPr>
            <w:tcW w:w="1157" w:type="dxa"/>
            <w:vMerge/>
            <w:tcBorders>
              <w:top w:val="nil"/>
              <w:left w:val="single" w:sz="2" w:space="0" w:color="000000"/>
              <w:bottom w:val="single" w:sz="2" w:space="0" w:color="000000"/>
            </w:tcBorders>
          </w:tcPr>
          <w:p w:rsidR="000443A0" w:rsidRDefault="000443A0">
            <w:pPr>
              <w:rPr>
                <w:sz w:val="2"/>
                <w:szCs w:val="2"/>
              </w:rPr>
            </w:pPr>
          </w:p>
        </w:tc>
      </w:tr>
      <w:tr w:rsidR="000443A0">
        <w:trPr>
          <w:trHeight w:val="453"/>
        </w:trPr>
        <w:tc>
          <w:tcPr>
            <w:tcW w:w="1560" w:type="dxa"/>
            <w:vMerge w:val="restart"/>
            <w:tcBorders>
              <w:top w:val="single" w:sz="2" w:space="0" w:color="000000"/>
              <w:right w:val="single" w:sz="2" w:space="0" w:color="000000"/>
            </w:tcBorders>
          </w:tcPr>
          <w:p w:rsidR="000443A0" w:rsidRDefault="00FA6273">
            <w:pPr>
              <w:pStyle w:val="TableParagraph"/>
              <w:ind w:left="246" w:right="89" w:hanging="133"/>
              <w:jc w:val="left"/>
              <w:rPr>
                <w:sz w:val="20"/>
              </w:rPr>
            </w:pPr>
            <w:r>
              <w:rPr>
                <w:sz w:val="20"/>
              </w:rPr>
              <w:t>Additional high- dose, 4-week repeated oral dose study in dogs (with 4-</w:t>
            </w:r>
          </w:p>
          <w:p w:rsidR="000443A0" w:rsidRDefault="00FA6273">
            <w:pPr>
              <w:pStyle w:val="TableParagraph"/>
              <w:spacing w:line="217" w:lineRule="exact"/>
              <w:ind w:left="160"/>
              <w:jc w:val="left"/>
              <w:rPr>
                <w:sz w:val="20"/>
              </w:rPr>
            </w:pPr>
            <w:r>
              <w:rPr>
                <w:sz w:val="20"/>
              </w:rPr>
              <w:t>week recovery)</w:t>
            </w:r>
          </w:p>
        </w:tc>
        <w:tc>
          <w:tcPr>
            <w:tcW w:w="960" w:type="dxa"/>
            <w:vMerge w:val="restart"/>
            <w:tcBorders>
              <w:top w:val="single" w:sz="2" w:space="0" w:color="000000"/>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3"/>
              <w:jc w:val="left"/>
              <w:rPr>
                <w:b/>
                <w:sz w:val="27"/>
              </w:rPr>
            </w:pPr>
          </w:p>
          <w:p w:rsidR="000443A0" w:rsidRDefault="00FA6273">
            <w:pPr>
              <w:pStyle w:val="TableParagraph"/>
              <w:ind w:left="283"/>
              <w:jc w:val="left"/>
              <w:rPr>
                <w:sz w:val="20"/>
              </w:rPr>
            </w:pPr>
            <w:r>
              <w:rPr>
                <w:sz w:val="20"/>
              </w:rPr>
              <w:t>1000</w:t>
            </w:r>
          </w:p>
        </w:tc>
        <w:tc>
          <w:tcPr>
            <w:tcW w:w="883"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before="108"/>
              <w:ind w:left="129" w:right="118"/>
              <w:rPr>
                <w:sz w:val="20"/>
              </w:rPr>
            </w:pPr>
            <w:r>
              <w:rPr>
                <w:sz w:val="20"/>
              </w:rPr>
              <w:t>Male</w:t>
            </w:r>
          </w:p>
        </w:tc>
        <w:tc>
          <w:tcPr>
            <w:tcW w:w="113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08" w:right="291"/>
              <w:rPr>
                <w:sz w:val="20"/>
              </w:rPr>
            </w:pPr>
            <w:r>
              <w:rPr>
                <w:sz w:val="20"/>
              </w:rPr>
              <w:t>769</w:t>
            </w:r>
          </w:p>
          <w:p w:rsidR="000443A0" w:rsidRDefault="00FA6273">
            <w:pPr>
              <w:pStyle w:val="TableParagraph"/>
              <w:spacing w:line="210" w:lineRule="exact"/>
              <w:ind w:left="308" w:right="292"/>
              <w:rPr>
                <w:sz w:val="20"/>
              </w:rPr>
            </w:pPr>
            <w:r>
              <w:rPr>
                <w:sz w:val="20"/>
              </w:rPr>
              <w:t>(7.23)</w:t>
            </w:r>
          </w:p>
        </w:tc>
        <w:tc>
          <w:tcPr>
            <w:tcW w:w="112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06" w:right="291"/>
              <w:rPr>
                <w:sz w:val="20"/>
              </w:rPr>
            </w:pPr>
            <w:r>
              <w:rPr>
                <w:sz w:val="20"/>
              </w:rPr>
              <w:t>850</w:t>
            </w:r>
          </w:p>
          <w:p w:rsidR="000443A0" w:rsidRDefault="00FA6273">
            <w:pPr>
              <w:pStyle w:val="TableParagraph"/>
              <w:spacing w:line="210" w:lineRule="exact"/>
              <w:ind w:left="306" w:right="292"/>
              <w:rPr>
                <w:sz w:val="20"/>
              </w:rPr>
            </w:pPr>
            <w:r>
              <w:rPr>
                <w:sz w:val="20"/>
              </w:rPr>
              <w:t>(7.99)</w:t>
            </w:r>
          </w:p>
        </w:tc>
        <w:tc>
          <w:tcPr>
            <w:tcW w:w="1130"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70"/>
              <w:jc w:val="left"/>
              <w:rPr>
                <w:sz w:val="20"/>
              </w:rPr>
            </w:pPr>
            <w:r>
              <w:rPr>
                <w:sz w:val="20"/>
              </w:rPr>
              <w:t>4581</w:t>
            </w:r>
          </w:p>
          <w:p w:rsidR="000443A0" w:rsidRDefault="00FA6273">
            <w:pPr>
              <w:pStyle w:val="TableParagraph"/>
              <w:spacing w:line="210" w:lineRule="exact"/>
              <w:ind w:left="278"/>
              <w:jc w:val="left"/>
              <w:rPr>
                <w:sz w:val="20"/>
              </w:rPr>
            </w:pPr>
            <w:r>
              <w:rPr>
                <w:sz w:val="20"/>
              </w:rPr>
              <w:t>(43.06)</w:t>
            </w:r>
          </w:p>
        </w:tc>
        <w:tc>
          <w:tcPr>
            <w:tcW w:w="1128" w:type="dxa"/>
            <w:tcBorders>
              <w:top w:val="single" w:sz="2" w:space="0" w:color="000000"/>
              <w:left w:val="single" w:sz="2" w:space="0" w:color="000000"/>
              <w:bottom w:val="single" w:sz="2" w:space="0" w:color="000000"/>
              <w:right w:val="single" w:sz="2" w:space="0" w:color="000000"/>
            </w:tcBorders>
          </w:tcPr>
          <w:p w:rsidR="000443A0" w:rsidRDefault="00FA6273">
            <w:pPr>
              <w:pStyle w:val="TableParagraph"/>
              <w:spacing w:line="223" w:lineRule="exact"/>
              <w:ind w:left="368"/>
              <w:jc w:val="left"/>
              <w:rPr>
                <w:sz w:val="20"/>
              </w:rPr>
            </w:pPr>
            <w:r>
              <w:rPr>
                <w:sz w:val="20"/>
              </w:rPr>
              <w:t>5156</w:t>
            </w:r>
          </w:p>
          <w:p w:rsidR="000443A0" w:rsidRDefault="00FA6273">
            <w:pPr>
              <w:pStyle w:val="TableParagraph"/>
              <w:spacing w:line="210" w:lineRule="exact"/>
              <w:ind w:left="276"/>
              <w:jc w:val="left"/>
              <w:rPr>
                <w:sz w:val="20"/>
              </w:rPr>
            </w:pPr>
            <w:r>
              <w:rPr>
                <w:sz w:val="20"/>
              </w:rPr>
              <w:t>(48.47)</w:t>
            </w:r>
          </w:p>
        </w:tc>
        <w:tc>
          <w:tcPr>
            <w:tcW w:w="1157" w:type="dxa"/>
            <w:vMerge w:val="restart"/>
            <w:tcBorders>
              <w:top w:val="single" w:sz="2" w:space="0" w:color="000000"/>
              <w:left w:val="single" w:sz="2" w:space="0" w:color="000000"/>
            </w:tcBorders>
          </w:tcPr>
          <w:p w:rsidR="000443A0" w:rsidRDefault="000443A0">
            <w:pPr>
              <w:pStyle w:val="TableParagraph"/>
              <w:jc w:val="left"/>
              <w:rPr>
                <w:b/>
              </w:rPr>
            </w:pPr>
          </w:p>
          <w:p w:rsidR="000443A0" w:rsidRDefault="000443A0">
            <w:pPr>
              <w:pStyle w:val="TableParagraph"/>
              <w:spacing w:before="3"/>
              <w:jc w:val="left"/>
              <w:rPr>
                <w:b/>
                <w:sz w:val="17"/>
              </w:rPr>
            </w:pPr>
          </w:p>
          <w:p w:rsidR="000443A0" w:rsidRDefault="002F0D58">
            <w:pPr>
              <w:pStyle w:val="TableParagraph"/>
              <w:ind w:left="163" w:right="144"/>
              <w:rPr>
                <w:sz w:val="20"/>
              </w:rPr>
            </w:pPr>
            <w:r>
              <w:rPr>
                <w:sz w:val="20"/>
              </w:rPr>
              <w:t>Project T</w:t>
            </w:r>
            <w:r w:rsidR="00FA6273">
              <w:rPr>
                <w:sz w:val="20"/>
              </w:rPr>
              <w:t>-TX-</w:t>
            </w:r>
          </w:p>
          <w:p w:rsidR="000443A0" w:rsidRDefault="00FA6273">
            <w:pPr>
              <w:pStyle w:val="TableParagraph"/>
              <w:ind w:left="163" w:right="143"/>
              <w:rPr>
                <w:sz w:val="20"/>
              </w:rPr>
            </w:pPr>
            <w:r>
              <w:rPr>
                <w:sz w:val="20"/>
              </w:rPr>
              <w:t>0013</w:t>
            </w:r>
          </w:p>
        </w:tc>
      </w:tr>
      <w:tr w:rsidR="000443A0">
        <w:trPr>
          <w:trHeight w:val="911"/>
        </w:trPr>
        <w:tc>
          <w:tcPr>
            <w:tcW w:w="1560" w:type="dxa"/>
            <w:vMerge/>
            <w:tcBorders>
              <w:top w:val="nil"/>
              <w:right w:val="single" w:sz="2" w:space="0" w:color="000000"/>
            </w:tcBorders>
          </w:tcPr>
          <w:p w:rsidR="000443A0" w:rsidRDefault="000443A0">
            <w:pPr>
              <w:rPr>
                <w:sz w:val="2"/>
                <w:szCs w:val="2"/>
              </w:rPr>
            </w:pPr>
          </w:p>
        </w:tc>
        <w:tc>
          <w:tcPr>
            <w:tcW w:w="960" w:type="dxa"/>
            <w:vMerge/>
            <w:tcBorders>
              <w:top w:val="nil"/>
              <w:left w:val="single" w:sz="2" w:space="0" w:color="000000"/>
              <w:right w:val="single" w:sz="2" w:space="0" w:color="000000"/>
            </w:tcBorders>
          </w:tcPr>
          <w:p w:rsidR="000443A0" w:rsidRDefault="000443A0">
            <w:pPr>
              <w:rPr>
                <w:sz w:val="2"/>
                <w:szCs w:val="2"/>
              </w:rPr>
            </w:pPr>
          </w:p>
        </w:tc>
        <w:tc>
          <w:tcPr>
            <w:tcW w:w="883" w:type="dxa"/>
            <w:tcBorders>
              <w:top w:val="single" w:sz="2" w:space="0" w:color="000000"/>
              <w:left w:val="single" w:sz="2" w:space="0" w:color="000000"/>
              <w:right w:val="single" w:sz="2" w:space="0" w:color="000000"/>
            </w:tcBorders>
          </w:tcPr>
          <w:p w:rsidR="000443A0" w:rsidRDefault="000443A0">
            <w:pPr>
              <w:pStyle w:val="TableParagraph"/>
              <w:spacing w:before="9"/>
              <w:jc w:val="left"/>
              <w:rPr>
                <w:b/>
                <w:sz w:val="28"/>
              </w:rPr>
            </w:pPr>
          </w:p>
          <w:p w:rsidR="000443A0" w:rsidRDefault="00FA6273">
            <w:pPr>
              <w:pStyle w:val="TableParagraph"/>
              <w:ind w:left="129" w:right="120"/>
              <w:rPr>
                <w:sz w:val="20"/>
              </w:rPr>
            </w:pPr>
            <w:r>
              <w:rPr>
                <w:sz w:val="20"/>
              </w:rPr>
              <w:t>Female</w:t>
            </w:r>
          </w:p>
        </w:tc>
        <w:tc>
          <w:tcPr>
            <w:tcW w:w="1130" w:type="dxa"/>
            <w:tcBorders>
              <w:top w:val="single" w:sz="2" w:space="0" w:color="000000"/>
              <w:left w:val="single" w:sz="2" w:space="0" w:color="000000"/>
              <w:right w:val="single" w:sz="2" w:space="0" w:color="000000"/>
            </w:tcBorders>
          </w:tcPr>
          <w:p w:rsidR="000443A0" w:rsidRDefault="000443A0">
            <w:pPr>
              <w:pStyle w:val="TableParagraph"/>
              <w:spacing w:before="9"/>
              <w:jc w:val="left"/>
              <w:rPr>
                <w:b/>
                <w:sz w:val="18"/>
              </w:rPr>
            </w:pPr>
          </w:p>
          <w:p w:rsidR="000443A0" w:rsidRDefault="00FA6273">
            <w:pPr>
              <w:pStyle w:val="TableParagraph"/>
              <w:ind w:left="369"/>
              <w:jc w:val="left"/>
              <w:rPr>
                <w:sz w:val="20"/>
              </w:rPr>
            </w:pPr>
            <w:r>
              <w:rPr>
                <w:sz w:val="20"/>
              </w:rPr>
              <w:t>1183</w:t>
            </w:r>
          </w:p>
          <w:p w:rsidR="000443A0" w:rsidRDefault="00FA6273">
            <w:pPr>
              <w:pStyle w:val="TableParagraph"/>
              <w:ind w:left="278"/>
              <w:jc w:val="left"/>
              <w:rPr>
                <w:sz w:val="20"/>
              </w:rPr>
            </w:pPr>
            <w:r>
              <w:rPr>
                <w:sz w:val="20"/>
              </w:rPr>
              <w:t>(11.12)</w:t>
            </w:r>
          </w:p>
        </w:tc>
        <w:tc>
          <w:tcPr>
            <w:tcW w:w="1128" w:type="dxa"/>
            <w:tcBorders>
              <w:top w:val="single" w:sz="2" w:space="0" w:color="000000"/>
              <w:left w:val="single" w:sz="2" w:space="0" w:color="000000"/>
              <w:right w:val="single" w:sz="2" w:space="0" w:color="000000"/>
            </w:tcBorders>
          </w:tcPr>
          <w:p w:rsidR="000443A0" w:rsidRDefault="000443A0">
            <w:pPr>
              <w:pStyle w:val="TableParagraph"/>
              <w:spacing w:before="9"/>
              <w:jc w:val="left"/>
              <w:rPr>
                <w:b/>
                <w:sz w:val="18"/>
              </w:rPr>
            </w:pPr>
          </w:p>
          <w:p w:rsidR="000443A0" w:rsidRDefault="00FA6273">
            <w:pPr>
              <w:pStyle w:val="TableParagraph"/>
              <w:ind w:left="367"/>
              <w:jc w:val="left"/>
              <w:rPr>
                <w:sz w:val="20"/>
              </w:rPr>
            </w:pPr>
            <w:r>
              <w:rPr>
                <w:sz w:val="20"/>
              </w:rPr>
              <w:t>1217</w:t>
            </w:r>
          </w:p>
          <w:p w:rsidR="000443A0" w:rsidRDefault="00FA6273">
            <w:pPr>
              <w:pStyle w:val="TableParagraph"/>
              <w:ind w:left="276"/>
              <w:jc w:val="left"/>
              <w:rPr>
                <w:sz w:val="20"/>
              </w:rPr>
            </w:pPr>
            <w:r>
              <w:rPr>
                <w:sz w:val="20"/>
              </w:rPr>
              <w:t>(11.44)</w:t>
            </w:r>
          </w:p>
        </w:tc>
        <w:tc>
          <w:tcPr>
            <w:tcW w:w="1130" w:type="dxa"/>
            <w:tcBorders>
              <w:top w:val="single" w:sz="2" w:space="0" w:color="000000"/>
              <w:left w:val="single" w:sz="2" w:space="0" w:color="000000"/>
              <w:right w:val="single" w:sz="2" w:space="0" w:color="000000"/>
            </w:tcBorders>
          </w:tcPr>
          <w:p w:rsidR="000443A0" w:rsidRDefault="000443A0">
            <w:pPr>
              <w:pStyle w:val="TableParagraph"/>
              <w:spacing w:before="9"/>
              <w:jc w:val="left"/>
              <w:rPr>
                <w:b/>
                <w:sz w:val="18"/>
              </w:rPr>
            </w:pPr>
          </w:p>
          <w:p w:rsidR="000443A0" w:rsidRDefault="00FA6273">
            <w:pPr>
              <w:pStyle w:val="TableParagraph"/>
              <w:ind w:left="369"/>
              <w:jc w:val="left"/>
              <w:rPr>
                <w:sz w:val="20"/>
              </w:rPr>
            </w:pPr>
            <w:r>
              <w:rPr>
                <w:sz w:val="20"/>
              </w:rPr>
              <w:t>5764</w:t>
            </w:r>
          </w:p>
          <w:p w:rsidR="000443A0" w:rsidRDefault="00FA6273">
            <w:pPr>
              <w:pStyle w:val="TableParagraph"/>
              <w:ind w:left="278"/>
              <w:jc w:val="left"/>
              <w:rPr>
                <w:sz w:val="20"/>
              </w:rPr>
            </w:pPr>
            <w:r>
              <w:rPr>
                <w:sz w:val="20"/>
              </w:rPr>
              <w:t>(54.18)</w:t>
            </w:r>
          </w:p>
        </w:tc>
        <w:tc>
          <w:tcPr>
            <w:tcW w:w="1128" w:type="dxa"/>
            <w:tcBorders>
              <w:top w:val="single" w:sz="2" w:space="0" w:color="000000"/>
              <w:left w:val="single" w:sz="2" w:space="0" w:color="000000"/>
              <w:right w:val="single" w:sz="2" w:space="0" w:color="000000"/>
            </w:tcBorders>
          </w:tcPr>
          <w:p w:rsidR="000443A0" w:rsidRDefault="000443A0">
            <w:pPr>
              <w:pStyle w:val="TableParagraph"/>
              <w:spacing w:before="9"/>
              <w:jc w:val="left"/>
              <w:rPr>
                <w:b/>
                <w:sz w:val="18"/>
              </w:rPr>
            </w:pPr>
          </w:p>
          <w:p w:rsidR="000443A0" w:rsidRDefault="00FA6273">
            <w:pPr>
              <w:pStyle w:val="TableParagraph"/>
              <w:ind w:left="367"/>
              <w:jc w:val="left"/>
              <w:rPr>
                <w:sz w:val="20"/>
              </w:rPr>
            </w:pPr>
            <w:r>
              <w:rPr>
                <w:sz w:val="20"/>
              </w:rPr>
              <w:t>4878</w:t>
            </w:r>
          </w:p>
          <w:p w:rsidR="000443A0" w:rsidRDefault="00FA6273">
            <w:pPr>
              <w:pStyle w:val="TableParagraph"/>
              <w:ind w:left="276"/>
              <w:jc w:val="left"/>
              <w:rPr>
                <w:sz w:val="20"/>
              </w:rPr>
            </w:pPr>
            <w:r>
              <w:rPr>
                <w:sz w:val="20"/>
              </w:rPr>
              <w:t>(45.85)</w:t>
            </w:r>
          </w:p>
        </w:tc>
        <w:tc>
          <w:tcPr>
            <w:tcW w:w="1157" w:type="dxa"/>
            <w:vMerge/>
            <w:tcBorders>
              <w:top w:val="nil"/>
              <w:left w:val="single" w:sz="2" w:space="0" w:color="000000"/>
            </w:tcBorders>
          </w:tcPr>
          <w:p w:rsidR="000443A0" w:rsidRDefault="000443A0">
            <w:pPr>
              <w:rPr>
                <w:sz w:val="2"/>
                <w:szCs w:val="2"/>
              </w:rPr>
            </w:pPr>
          </w:p>
        </w:tc>
      </w:tr>
    </w:tbl>
    <w:p w:rsidR="000443A0" w:rsidRDefault="00FA6273">
      <w:pPr>
        <w:spacing w:before="53"/>
        <w:ind w:left="215" w:right="1985"/>
        <w:rPr>
          <w:sz w:val="20"/>
        </w:rPr>
      </w:pPr>
      <w:r>
        <w:rPr>
          <w:sz w:val="20"/>
        </w:rPr>
        <w:t>The values in parentheses are the concentrations in the fraction unbound to plasma protein when the protein binding rate in rats is 99.11% and the protein binding rate in dogs is 99.06%.</w:t>
      </w:r>
    </w:p>
    <w:p w:rsidR="000443A0" w:rsidRDefault="000443A0">
      <w:pPr>
        <w:pStyle w:val="a3"/>
        <w:rPr>
          <w:sz w:val="22"/>
        </w:rPr>
      </w:pPr>
    </w:p>
    <w:p w:rsidR="000443A0" w:rsidRDefault="000443A0">
      <w:pPr>
        <w:pStyle w:val="a3"/>
        <w:spacing w:before="4"/>
        <w:rPr>
          <w:sz w:val="25"/>
        </w:rPr>
      </w:pPr>
    </w:p>
    <w:p w:rsidR="000443A0" w:rsidRDefault="00FA6273">
      <w:pPr>
        <w:pStyle w:val="2"/>
        <w:tabs>
          <w:tab w:val="left" w:pos="1633"/>
        </w:tabs>
        <w:ind w:left="1633" w:right="2358" w:hanging="1419"/>
      </w:pPr>
      <w:bookmarkStart w:id="40" w:name="_bookmark75"/>
      <w:bookmarkEnd w:id="40"/>
      <w:r>
        <w:t>Table</w:t>
      </w:r>
      <w:r>
        <w:rPr>
          <w:spacing w:val="-2"/>
        </w:rPr>
        <w:t xml:space="preserve"> </w:t>
      </w:r>
      <w:r>
        <w:t>6-10</w:t>
      </w:r>
      <w:r>
        <w:tab/>
        <w:t>Exposure in Non-pregnant Rabbits in a Dose-Range Finding Study (</w:t>
      </w:r>
      <w:r w:rsidR="002F0D58">
        <w:t>PROJECT T</w:t>
      </w:r>
      <w:r>
        <w:t>)</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960"/>
        <w:gridCol w:w="883"/>
        <w:gridCol w:w="1130"/>
        <w:gridCol w:w="1128"/>
        <w:gridCol w:w="1130"/>
        <w:gridCol w:w="1128"/>
        <w:gridCol w:w="1157"/>
      </w:tblGrid>
      <w:tr w:rsidR="000443A0">
        <w:trPr>
          <w:trHeight w:val="455"/>
        </w:trPr>
        <w:tc>
          <w:tcPr>
            <w:tcW w:w="1560" w:type="dxa"/>
            <w:vMerge w:val="restart"/>
            <w:tcBorders>
              <w:right w:val="single" w:sz="2" w:space="0" w:color="000000"/>
            </w:tcBorders>
          </w:tcPr>
          <w:p w:rsidR="000443A0" w:rsidRDefault="000443A0">
            <w:pPr>
              <w:pStyle w:val="TableParagraph"/>
              <w:spacing w:before="7"/>
              <w:jc w:val="left"/>
              <w:rPr>
                <w:b/>
                <w:sz w:val="19"/>
              </w:rPr>
            </w:pPr>
          </w:p>
          <w:p w:rsidR="000443A0" w:rsidRDefault="00FA6273">
            <w:pPr>
              <w:pStyle w:val="TableParagraph"/>
              <w:ind w:left="364"/>
              <w:jc w:val="left"/>
              <w:rPr>
                <w:sz w:val="20"/>
              </w:rPr>
            </w:pPr>
            <w:r>
              <w:rPr>
                <w:sz w:val="20"/>
              </w:rPr>
              <w:t>Study title</w:t>
            </w:r>
          </w:p>
        </w:tc>
        <w:tc>
          <w:tcPr>
            <w:tcW w:w="960" w:type="dxa"/>
            <w:vMerge w:val="restart"/>
            <w:tcBorders>
              <w:left w:val="single" w:sz="2" w:space="0" w:color="000000"/>
              <w:right w:val="single" w:sz="2" w:space="0" w:color="000000"/>
            </w:tcBorders>
          </w:tcPr>
          <w:p w:rsidR="000443A0" w:rsidRDefault="00FA6273">
            <w:pPr>
              <w:pStyle w:val="TableParagraph"/>
              <w:ind w:left="167" w:firstLine="110"/>
              <w:jc w:val="left"/>
              <w:rPr>
                <w:sz w:val="20"/>
              </w:rPr>
            </w:pPr>
            <w:r>
              <w:rPr>
                <w:sz w:val="20"/>
              </w:rPr>
              <w:t xml:space="preserve">Dose </w:t>
            </w:r>
            <w:r>
              <w:rPr>
                <w:w w:val="95"/>
                <w:sz w:val="20"/>
              </w:rPr>
              <w:t>(mg/kg/</w:t>
            </w:r>
          </w:p>
          <w:p w:rsidR="000443A0" w:rsidRDefault="00FA6273">
            <w:pPr>
              <w:pStyle w:val="TableParagraph"/>
              <w:spacing w:line="217" w:lineRule="exact"/>
              <w:ind w:left="307"/>
              <w:jc w:val="left"/>
              <w:rPr>
                <w:sz w:val="20"/>
              </w:rPr>
            </w:pPr>
            <w:r>
              <w:rPr>
                <w:sz w:val="20"/>
              </w:rPr>
              <w:t>day)</w:t>
            </w:r>
          </w:p>
        </w:tc>
        <w:tc>
          <w:tcPr>
            <w:tcW w:w="883" w:type="dxa"/>
            <w:vMerge w:val="restart"/>
            <w:tcBorders>
              <w:left w:val="single" w:sz="2" w:space="0" w:color="000000"/>
              <w:right w:val="single" w:sz="2" w:space="0" w:color="000000"/>
            </w:tcBorders>
          </w:tcPr>
          <w:p w:rsidR="000443A0" w:rsidRDefault="000443A0">
            <w:pPr>
              <w:pStyle w:val="TableParagraph"/>
              <w:spacing w:before="7"/>
              <w:jc w:val="left"/>
              <w:rPr>
                <w:b/>
                <w:sz w:val="19"/>
              </w:rPr>
            </w:pPr>
          </w:p>
          <w:p w:rsidR="000443A0" w:rsidRDefault="00FA6273">
            <w:pPr>
              <w:pStyle w:val="TableParagraph"/>
              <w:ind w:left="295"/>
              <w:jc w:val="left"/>
              <w:rPr>
                <w:sz w:val="20"/>
              </w:rPr>
            </w:pPr>
            <w:r>
              <w:rPr>
                <w:sz w:val="20"/>
              </w:rPr>
              <w:t>Sex</w:t>
            </w:r>
          </w:p>
        </w:tc>
        <w:tc>
          <w:tcPr>
            <w:tcW w:w="2258" w:type="dxa"/>
            <w:gridSpan w:val="2"/>
            <w:tcBorders>
              <w:left w:val="single" w:sz="2" w:space="0" w:color="000000"/>
              <w:bottom w:val="single" w:sz="2" w:space="0" w:color="000000"/>
              <w:right w:val="single" w:sz="2" w:space="0" w:color="000000"/>
            </w:tcBorders>
          </w:tcPr>
          <w:p w:rsidR="000443A0" w:rsidRDefault="00FA6273">
            <w:pPr>
              <w:pStyle w:val="TableParagraph"/>
              <w:spacing w:before="51" w:line="200" w:lineRule="exact"/>
              <w:ind w:left="801" w:right="785" w:firstLine="3"/>
              <w:rPr>
                <w:sz w:val="20"/>
              </w:rPr>
            </w:pPr>
            <w:r>
              <w:rPr>
                <w:position w:val="3"/>
                <w:sz w:val="20"/>
              </w:rPr>
              <w:t>C</w:t>
            </w:r>
            <w:r>
              <w:rPr>
                <w:sz w:val="13"/>
              </w:rPr>
              <w:t xml:space="preserve">max </w:t>
            </w:r>
            <w:r>
              <w:rPr>
                <w:sz w:val="20"/>
              </w:rPr>
              <w:t>(ng/mL)</w:t>
            </w:r>
          </w:p>
        </w:tc>
        <w:tc>
          <w:tcPr>
            <w:tcW w:w="2258" w:type="dxa"/>
            <w:gridSpan w:val="2"/>
            <w:tcBorders>
              <w:left w:val="single" w:sz="2" w:space="0" w:color="000000"/>
              <w:bottom w:val="single" w:sz="2" w:space="0" w:color="000000"/>
              <w:right w:val="single" w:sz="2" w:space="0" w:color="000000"/>
            </w:tcBorders>
          </w:tcPr>
          <w:p w:rsidR="000443A0" w:rsidRDefault="00FA6273">
            <w:pPr>
              <w:pStyle w:val="TableParagraph"/>
              <w:spacing w:line="223" w:lineRule="exact"/>
              <w:ind w:left="698" w:right="680"/>
              <w:rPr>
                <w:sz w:val="20"/>
              </w:rPr>
            </w:pPr>
            <w:r>
              <w:rPr>
                <w:sz w:val="20"/>
              </w:rPr>
              <w:t>AUC</w:t>
            </w:r>
            <w:r>
              <w:rPr>
                <w:sz w:val="20"/>
                <w:vertAlign w:val="subscript"/>
              </w:rPr>
              <w:t>24h</w:t>
            </w:r>
          </w:p>
          <w:p w:rsidR="000443A0" w:rsidRDefault="00FA6273">
            <w:pPr>
              <w:pStyle w:val="TableParagraph"/>
              <w:spacing w:line="212" w:lineRule="exact"/>
              <w:ind w:left="698" w:right="681"/>
              <w:rPr>
                <w:sz w:val="20"/>
              </w:rPr>
            </w:pPr>
            <w:r>
              <w:rPr>
                <w:sz w:val="20"/>
              </w:rPr>
              <w:t>(</w:t>
            </w:r>
            <w:proofErr w:type="spellStart"/>
            <w:r>
              <w:rPr>
                <w:sz w:val="20"/>
              </w:rPr>
              <w:t>ng·h</w:t>
            </w:r>
            <w:proofErr w:type="spellEnd"/>
            <w:r>
              <w:rPr>
                <w:sz w:val="20"/>
              </w:rPr>
              <w:t>/mL)</w:t>
            </w:r>
          </w:p>
        </w:tc>
        <w:tc>
          <w:tcPr>
            <w:tcW w:w="1157" w:type="dxa"/>
            <w:vMerge w:val="restart"/>
            <w:tcBorders>
              <w:left w:val="single" w:sz="2" w:space="0" w:color="000000"/>
            </w:tcBorders>
          </w:tcPr>
          <w:p w:rsidR="000443A0" w:rsidRDefault="000443A0">
            <w:pPr>
              <w:pStyle w:val="TableParagraph"/>
              <w:spacing w:before="7"/>
              <w:jc w:val="left"/>
              <w:rPr>
                <w:b/>
                <w:sz w:val="19"/>
              </w:rPr>
            </w:pPr>
          </w:p>
          <w:p w:rsidR="000443A0" w:rsidRDefault="00FA6273">
            <w:pPr>
              <w:pStyle w:val="TableParagraph"/>
              <w:ind w:left="178"/>
              <w:jc w:val="left"/>
              <w:rPr>
                <w:sz w:val="20"/>
              </w:rPr>
            </w:pPr>
            <w:r>
              <w:rPr>
                <w:sz w:val="20"/>
              </w:rPr>
              <w:t>Study No.</w:t>
            </w:r>
          </w:p>
        </w:tc>
      </w:tr>
      <w:tr w:rsidR="000443A0">
        <w:trPr>
          <w:trHeight w:val="222"/>
        </w:trPr>
        <w:tc>
          <w:tcPr>
            <w:tcW w:w="1560" w:type="dxa"/>
            <w:vMerge/>
            <w:tcBorders>
              <w:top w:val="nil"/>
              <w:right w:val="single" w:sz="2" w:space="0" w:color="000000"/>
            </w:tcBorders>
          </w:tcPr>
          <w:p w:rsidR="000443A0" w:rsidRDefault="000443A0">
            <w:pPr>
              <w:rPr>
                <w:sz w:val="2"/>
                <w:szCs w:val="2"/>
              </w:rPr>
            </w:pPr>
          </w:p>
        </w:tc>
        <w:tc>
          <w:tcPr>
            <w:tcW w:w="960" w:type="dxa"/>
            <w:vMerge/>
            <w:tcBorders>
              <w:top w:val="nil"/>
              <w:left w:val="single" w:sz="2" w:space="0" w:color="000000"/>
              <w:right w:val="single" w:sz="2" w:space="0" w:color="000000"/>
            </w:tcBorders>
          </w:tcPr>
          <w:p w:rsidR="000443A0" w:rsidRDefault="000443A0">
            <w:pPr>
              <w:rPr>
                <w:sz w:val="2"/>
                <w:szCs w:val="2"/>
              </w:rPr>
            </w:pPr>
          </w:p>
        </w:tc>
        <w:tc>
          <w:tcPr>
            <w:tcW w:w="883" w:type="dxa"/>
            <w:vMerge/>
            <w:tcBorders>
              <w:top w:val="nil"/>
              <w:left w:val="single" w:sz="2" w:space="0" w:color="000000"/>
              <w:right w:val="single" w:sz="2" w:space="0" w:color="000000"/>
            </w:tcBorders>
          </w:tcPr>
          <w:p w:rsidR="000443A0" w:rsidRDefault="000443A0">
            <w:pPr>
              <w:rPr>
                <w:sz w:val="2"/>
                <w:szCs w:val="2"/>
              </w:rPr>
            </w:pPr>
          </w:p>
        </w:tc>
        <w:tc>
          <w:tcPr>
            <w:tcW w:w="1130" w:type="dxa"/>
            <w:tcBorders>
              <w:top w:val="single" w:sz="2" w:space="0" w:color="000000"/>
              <w:left w:val="single" w:sz="2" w:space="0" w:color="000000"/>
              <w:right w:val="single" w:sz="2" w:space="0" w:color="000000"/>
            </w:tcBorders>
          </w:tcPr>
          <w:p w:rsidR="000443A0" w:rsidRDefault="00FA6273">
            <w:pPr>
              <w:pStyle w:val="TableParagraph"/>
              <w:spacing w:line="203" w:lineRule="exact"/>
              <w:ind w:left="180"/>
              <w:jc w:val="left"/>
              <w:rPr>
                <w:sz w:val="20"/>
              </w:rPr>
            </w:pPr>
            <w:r>
              <w:rPr>
                <w:sz w:val="20"/>
              </w:rPr>
              <w:t>First dose</w:t>
            </w:r>
          </w:p>
        </w:tc>
        <w:tc>
          <w:tcPr>
            <w:tcW w:w="1128" w:type="dxa"/>
            <w:tcBorders>
              <w:top w:val="single" w:sz="2" w:space="0" w:color="000000"/>
              <w:left w:val="single" w:sz="2" w:space="0" w:color="000000"/>
              <w:right w:val="single" w:sz="2" w:space="0" w:color="000000"/>
            </w:tcBorders>
          </w:tcPr>
          <w:p w:rsidR="000443A0" w:rsidRDefault="00FA6273">
            <w:pPr>
              <w:pStyle w:val="TableParagraph"/>
              <w:spacing w:line="203" w:lineRule="exact"/>
              <w:ind w:left="154"/>
              <w:jc w:val="left"/>
              <w:rPr>
                <w:sz w:val="20"/>
              </w:rPr>
            </w:pPr>
            <w:r>
              <w:rPr>
                <w:sz w:val="20"/>
              </w:rPr>
              <w:t>Final dose</w:t>
            </w:r>
          </w:p>
        </w:tc>
        <w:tc>
          <w:tcPr>
            <w:tcW w:w="1130" w:type="dxa"/>
            <w:tcBorders>
              <w:top w:val="single" w:sz="2" w:space="0" w:color="000000"/>
              <w:left w:val="single" w:sz="2" w:space="0" w:color="000000"/>
              <w:right w:val="single" w:sz="2" w:space="0" w:color="000000"/>
            </w:tcBorders>
          </w:tcPr>
          <w:p w:rsidR="000443A0" w:rsidRDefault="00FA6273">
            <w:pPr>
              <w:pStyle w:val="TableParagraph"/>
              <w:spacing w:line="203" w:lineRule="exact"/>
              <w:ind w:left="180"/>
              <w:jc w:val="left"/>
              <w:rPr>
                <w:sz w:val="20"/>
              </w:rPr>
            </w:pPr>
            <w:r>
              <w:rPr>
                <w:sz w:val="20"/>
              </w:rPr>
              <w:t>First dose</w:t>
            </w:r>
          </w:p>
        </w:tc>
        <w:tc>
          <w:tcPr>
            <w:tcW w:w="1128" w:type="dxa"/>
            <w:tcBorders>
              <w:top w:val="single" w:sz="2" w:space="0" w:color="000000"/>
              <w:left w:val="single" w:sz="2" w:space="0" w:color="000000"/>
              <w:right w:val="single" w:sz="2" w:space="0" w:color="000000"/>
            </w:tcBorders>
          </w:tcPr>
          <w:p w:rsidR="000443A0" w:rsidRDefault="00FA6273">
            <w:pPr>
              <w:pStyle w:val="TableParagraph"/>
              <w:spacing w:line="203" w:lineRule="exact"/>
              <w:ind w:left="154"/>
              <w:jc w:val="left"/>
              <w:rPr>
                <w:sz w:val="20"/>
              </w:rPr>
            </w:pPr>
            <w:r>
              <w:rPr>
                <w:sz w:val="20"/>
              </w:rPr>
              <w:t>Final dose</w:t>
            </w:r>
          </w:p>
        </w:tc>
        <w:tc>
          <w:tcPr>
            <w:tcW w:w="1157" w:type="dxa"/>
            <w:vMerge/>
            <w:tcBorders>
              <w:top w:val="nil"/>
              <w:left w:val="single" w:sz="2" w:space="0" w:color="000000"/>
            </w:tcBorders>
          </w:tcPr>
          <w:p w:rsidR="000443A0" w:rsidRDefault="000443A0">
            <w:pPr>
              <w:rPr>
                <w:sz w:val="2"/>
                <w:szCs w:val="2"/>
              </w:rPr>
            </w:pPr>
          </w:p>
        </w:tc>
      </w:tr>
      <w:tr w:rsidR="000443A0">
        <w:trPr>
          <w:trHeight w:val="1612"/>
        </w:trPr>
        <w:tc>
          <w:tcPr>
            <w:tcW w:w="1560" w:type="dxa"/>
            <w:tcBorders>
              <w:bottom w:val="single" w:sz="2" w:space="0" w:color="000000"/>
              <w:right w:val="single" w:sz="2" w:space="0" w:color="000000"/>
            </w:tcBorders>
          </w:tcPr>
          <w:p w:rsidR="000443A0" w:rsidRDefault="00FA6273">
            <w:pPr>
              <w:pStyle w:val="TableParagraph"/>
              <w:ind w:left="114" w:right="102"/>
              <w:rPr>
                <w:sz w:val="20"/>
              </w:rPr>
            </w:pPr>
            <w:r>
              <w:rPr>
                <w:sz w:val="20"/>
              </w:rPr>
              <w:t>Study for effects on embryo-fetal development in rabbits (non- pregnant rabbits</w:t>
            </w:r>
          </w:p>
          <w:p w:rsidR="000443A0" w:rsidRDefault="00FA6273">
            <w:pPr>
              <w:pStyle w:val="TableParagraph"/>
              <w:spacing w:line="230" w:lineRule="atLeast"/>
              <w:ind w:left="114" w:right="104"/>
              <w:rPr>
                <w:sz w:val="20"/>
              </w:rPr>
            </w:pPr>
            <w:r>
              <w:rPr>
                <w:sz w:val="20"/>
              </w:rPr>
              <w:t>in a dose-range finding study)</w:t>
            </w:r>
          </w:p>
        </w:tc>
        <w:tc>
          <w:tcPr>
            <w:tcW w:w="960" w:type="dxa"/>
            <w:tcBorders>
              <w:left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78"/>
              <w:ind w:left="314" w:right="300"/>
              <w:rPr>
                <w:sz w:val="20"/>
              </w:rPr>
            </w:pPr>
            <w:r>
              <w:rPr>
                <w:sz w:val="20"/>
              </w:rPr>
              <w:t>300</w:t>
            </w:r>
          </w:p>
        </w:tc>
        <w:tc>
          <w:tcPr>
            <w:tcW w:w="883"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jc w:val="left"/>
              <w:rPr>
                <w:b/>
              </w:rPr>
            </w:pPr>
          </w:p>
          <w:p w:rsidR="000443A0" w:rsidRDefault="00FA6273">
            <w:pPr>
              <w:pStyle w:val="TableParagraph"/>
              <w:spacing w:before="178"/>
              <w:ind w:left="151"/>
              <w:jc w:val="left"/>
              <w:rPr>
                <w:sz w:val="20"/>
              </w:rPr>
            </w:pPr>
            <w:r>
              <w:rPr>
                <w:sz w:val="20"/>
              </w:rPr>
              <w:t>Female</w:t>
            </w:r>
          </w:p>
        </w:tc>
        <w:tc>
          <w:tcPr>
            <w:tcW w:w="1130"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ind w:left="321"/>
              <w:jc w:val="left"/>
              <w:rPr>
                <w:sz w:val="20"/>
              </w:rPr>
            </w:pPr>
            <w:r>
              <w:rPr>
                <w:sz w:val="20"/>
              </w:rPr>
              <w:t>66865</w:t>
            </w:r>
          </w:p>
          <w:p w:rsidR="000443A0" w:rsidRDefault="00FA6273">
            <w:pPr>
              <w:pStyle w:val="TableParagraph"/>
              <w:spacing w:before="1"/>
              <w:ind w:left="228"/>
              <w:jc w:val="left"/>
              <w:rPr>
                <w:sz w:val="20"/>
              </w:rPr>
            </w:pPr>
            <w:r>
              <w:rPr>
                <w:sz w:val="20"/>
              </w:rPr>
              <w:t>(193.91)</w:t>
            </w:r>
          </w:p>
        </w:tc>
        <w:tc>
          <w:tcPr>
            <w:tcW w:w="1128"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ind w:left="269"/>
              <w:jc w:val="left"/>
              <w:rPr>
                <w:sz w:val="20"/>
              </w:rPr>
            </w:pPr>
            <w:r>
              <w:rPr>
                <w:sz w:val="20"/>
              </w:rPr>
              <w:t>192299</w:t>
            </w:r>
          </w:p>
          <w:p w:rsidR="000443A0" w:rsidRDefault="00FA6273">
            <w:pPr>
              <w:pStyle w:val="TableParagraph"/>
              <w:spacing w:before="1"/>
              <w:ind w:left="225"/>
              <w:jc w:val="left"/>
              <w:rPr>
                <w:sz w:val="20"/>
              </w:rPr>
            </w:pPr>
            <w:r>
              <w:rPr>
                <w:sz w:val="20"/>
              </w:rPr>
              <w:t>(557.67)</w:t>
            </w:r>
          </w:p>
        </w:tc>
        <w:tc>
          <w:tcPr>
            <w:tcW w:w="1130"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ind w:left="221"/>
              <w:jc w:val="left"/>
              <w:rPr>
                <w:sz w:val="20"/>
              </w:rPr>
            </w:pPr>
            <w:r>
              <w:rPr>
                <w:sz w:val="20"/>
              </w:rPr>
              <w:t>1205344</w:t>
            </w:r>
          </w:p>
          <w:p w:rsidR="000443A0" w:rsidRDefault="00FA6273">
            <w:pPr>
              <w:pStyle w:val="TableParagraph"/>
              <w:spacing w:before="1"/>
              <w:ind w:left="180"/>
              <w:jc w:val="left"/>
              <w:rPr>
                <w:sz w:val="20"/>
              </w:rPr>
            </w:pPr>
            <w:r>
              <w:rPr>
                <w:sz w:val="20"/>
              </w:rPr>
              <w:t>(3495.50)</w:t>
            </w:r>
          </w:p>
        </w:tc>
        <w:tc>
          <w:tcPr>
            <w:tcW w:w="1128" w:type="dxa"/>
            <w:tcBorders>
              <w:left w:val="single" w:sz="2" w:space="0" w:color="000000"/>
              <w:bottom w:val="single" w:sz="2" w:space="0" w:color="000000"/>
              <w:right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FA6273">
            <w:pPr>
              <w:pStyle w:val="TableParagraph"/>
              <w:ind w:left="218"/>
              <w:jc w:val="left"/>
              <w:rPr>
                <w:sz w:val="20"/>
              </w:rPr>
            </w:pPr>
            <w:r>
              <w:rPr>
                <w:sz w:val="20"/>
              </w:rPr>
              <w:t>4096164</w:t>
            </w:r>
          </w:p>
          <w:p w:rsidR="000443A0" w:rsidRDefault="00FA6273">
            <w:pPr>
              <w:pStyle w:val="TableParagraph"/>
              <w:spacing w:before="1"/>
              <w:ind w:left="127"/>
              <w:jc w:val="left"/>
              <w:rPr>
                <w:sz w:val="20"/>
              </w:rPr>
            </w:pPr>
            <w:r>
              <w:rPr>
                <w:sz w:val="20"/>
              </w:rPr>
              <w:t>(11878.88)</w:t>
            </w:r>
          </w:p>
        </w:tc>
        <w:tc>
          <w:tcPr>
            <w:tcW w:w="1157" w:type="dxa"/>
            <w:tcBorders>
              <w:left w:val="single" w:sz="2" w:space="0" w:color="000000"/>
              <w:bottom w:val="single" w:sz="2" w:space="0" w:color="000000"/>
            </w:tcBorders>
          </w:tcPr>
          <w:p w:rsidR="000443A0" w:rsidRDefault="000443A0">
            <w:pPr>
              <w:pStyle w:val="TableParagraph"/>
              <w:jc w:val="left"/>
              <w:rPr>
                <w:b/>
              </w:rPr>
            </w:pPr>
          </w:p>
          <w:p w:rsidR="000443A0" w:rsidRDefault="000443A0">
            <w:pPr>
              <w:pStyle w:val="TableParagraph"/>
              <w:spacing w:before="5"/>
              <w:jc w:val="left"/>
              <w:rPr>
                <w:b/>
                <w:sz w:val="27"/>
              </w:rPr>
            </w:pPr>
          </w:p>
          <w:p w:rsidR="000443A0" w:rsidRDefault="002F0D58">
            <w:pPr>
              <w:pStyle w:val="TableParagraph"/>
              <w:ind w:left="163" w:right="144"/>
              <w:rPr>
                <w:sz w:val="20"/>
              </w:rPr>
            </w:pPr>
            <w:r>
              <w:rPr>
                <w:sz w:val="20"/>
              </w:rPr>
              <w:t>Project T</w:t>
            </w:r>
            <w:r w:rsidR="00FA6273">
              <w:rPr>
                <w:sz w:val="20"/>
              </w:rPr>
              <w:t>-TX-</w:t>
            </w:r>
          </w:p>
          <w:p w:rsidR="000443A0" w:rsidRDefault="00FA6273">
            <w:pPr>
              <w:pStyle w:val="TableParagraph"/>
              <w:spacing w:before="1"/>
              <w:ind w:left="163" w:right="144"/>
              <w:rPr>
                <w:sz w:val="20"/>
              </w:rPr>
            </w:pPr>
            <w:r>
              <w:rPr>
                <w:sz w:val="20"/>
              </w:rPr>
              <w:t>0010</w:t>
            </w:r>
          </w:p>
        </w:tc>
      </w:tr>
    </w:tbl>
    <w:p w:rsidR="000443A0" w:rsidRDefault="00FA6273">
      <w:pPr>
        <w:spacing w:before="53"/>
        <w:ind w:left="215" w:right="1985"/>
        <w:rPr>
          <w:sz w:val="20"/>
        </w:rPr>
      </w:pPr>
      <w:r>
        <w:rPr>
          <w:sz w:val="20"/>
        </w:rPr>
        <w:t>The values in parentheses are the concentrations in the fraction unbound to plasma protein when the protein binding rate in rabbits is 99.71%.</w:t>
      </w:r>
    </w:p>
    <w:p w:rsidR="000443A0" w:rsidRDefault="000443A0">
      <w:pPr>
        <w:rPr>
          <w:sz w:val="20"/>
        </w:rPr>
        <w:sectPr w:rsidR="000443A0">
          <w:pgSz w:w="12240" w:h="15840"/>
          <w:pgMar w:top="1560" w:right="0" w:bottom="940" w:left="1400" w:header="581" w:footer="748" w:gutter="0"/>
          <w:cols w:space="720"/>
        </w:sectPr>
      </w:pPr>
    </w:p>
    <w:p w:rsidR="000443A0" w:rsidRDefault="00FA6273">
      <w:pPr>
        <w:pStyle w:val="2"/>
        <w:tabs>
          <w:tab w:val="left" w:pos="1633"/>
        </w:tabs>
        <w:spacing w:before="124"/>
      </w:pPr>
      <w:bookmarkStart w:id="41" w:name="_bookmark76"/>
      <w:bookmarkEnd w:id="41"/>
      <w:r>
        <w:lastRenderedPageBreak/>
        <w:t>Table</w:t>
      </w:r>
      <w:r>
        <w:rPr>
          <w:spacing w:val="-2"/>
        </w:rPr>
        <w:t xml:space="preserve"> </w:t>
      </w:r>
      <w:r>
        <w:t>6-11</w:t>
      </w:r>
      <w:r>
        <w:tab/>
        <w:t>Exposure after Multiple Administration in Humans</w:t>
      </w:r>
      <w:r>
        <w:rPr>
          <w:spacing w:val="-5"/>
        </w:rPr>
        <w:t xml:space="preserve"> </w:t>
      </w:r>
      <w:r>
        <w:t>(</w:t>
      </w:r>
      <w:r w:rsidR="002F0D58">
        <w:t>PROJECT T</w:t>
      </w:r>
      <w:r>
        <w:t>)</w:t>
      </w:r>
    </w:p>
    <w:p w:rsidR="000443A0" w:rsidRDefault="000443A0">
      <w:pPr>
        <w:pStyle w:val="a3"/>
        <w:spacing w:before="6"/>
        <w:rPr>
          <w:b/>
          <w:sz w:val="5"/>
        </w:rPr>
      </w:pP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5"/>
        <w:gridCol w:w="1419"/>
        <w:gridCol w:w="1841"/>
        <w:gridCol w:w="1843"/>
        <w:gridCol w:w="1985"/>
      </w:tblGrid>
      <w:tr w:rsidR="000443A0">
        <w:trPr>
          <w:trHeight w:val="705"/>
        </w:trPr>
        <w:tc>
          <w:tcPr>
            <w:tcW w:w="1985" w:type="dxa"/>
            <w:tcBorders>
              <w:right w:val="single" w:sz="2" w:space="0" w:color="000000"/>
            </w:tcBorders>
          </w:tcPr>
          <w:p w:rsidR="000443A0" w:rsidRDefault="000443A0">
            <w:pPr>
              <w:pStyle w:val="TableParagraph"/>
              <w:jc w:val="left"/>
              <w:rPr>
                <w:b/>
                <w:sz w:val="20"/>
              </w:rPr>
            </w:pPr>
          </w:p>
          <w:p w:rsidR="000443A0" w:rsidRDefault="00FA6273">
            <w:pPr>
              <w:pStyle w:val="TableParagraph"/>
              <w:ind w:left="578"/>
              <w:jc w:val="left"/>
              <w:rPr>
                <w:sz w:val="20"/>
              </w:rPr>
            </w:pPr>
            <w:r>
              <w:rPr>
                <w:sz w:val="20"/>
              </w:rPr>
              <w:t>Study title</w:t>
            </w:r>
          </w:p>
        </w:tc>
        <w:tc>
          <w:tcPr>
            <w:tcW w:w="1419" w:type="dxa"/>
            <w:tcBorders>
              <w:left w:val="single" w:sz="2" w:space="0" w:color="000000"/>
              <w:right w:val="single" w:sz="2" w:space="0" w:color="000000"/>
            </w:tcBorders>
          </w:tcPr>
          <w:p w:rsidR="000443A0" w:rsidRDefault="00FA6273">
            <w:pPr>
              <w:pStyle w:val="TableParagraph"/>
              <w:spacing w:before="115"/>
              <w:ind w:left="506" w:right="496"/>
              <w:rPr>
                <w:sz w:val="20"/>
              </w:rPr>
            </w:pPr>
            <w:r>
              <w:rPr>
                <w:w w:val="95"/>
                <w:sz w:val="20"/>
              </w:rPr>
              <w:t xml:space="preserve">Dose </w:t>
            </w:r>
            <w:r>
              <w:rPr>
                <w:sz w:val="20"/>
              </w:rPr>
              <w:t>(mg)</w:t>
            </w:r>
          </w:p>
        </w:tc>
        <w:tc>
          <w:tcPr>
            <w:tcW w:w="1841" w:type="dxa"/>
            <w:tcBorders>
              <w:left w:val="single" w:sz="2" w:space="0" w:color="000000"/>
              <w:right w:val="single" w:sz="2" w:space="0" w:color="000000"/>
            </w:tcBorders>
          </w:tcPr>
          <w:p w:rsidR="000443A0" w:rsidRDefault="00FA6273">
            <w:pPr>
              <w:pStyle w:val="TableParagraph"/>
              <w:spacing w:before="130" w:line="223" w:lineRule="auto"/>
              <w:ind w:left="591" w:right="121" w:firstLine="153"/>
              <w:jc w:val="left"/>
              <w:rPr>
                <w:sz w:val="20"/>
              </w:rPr>
            </w:pPr>
            <w:r>
              <w:rPr>
                <w:position w:val="3"/>
                <w:sz w:val="20"/>
              </w:rPr>
              <w:t>C</w:t>
            </w:r>
            <w:r>
              <w:rPr>
                <w:sz w:val="13"/>
              </w:rPr>
              <w:t xml:space="preserve">max </w:t>
            </w:r>
            <w:r>
              <w:rPr>
                <w:w w:val="95"/>
                <w:sz w:val="20"/>
              </w:rPr>
              <w:t>(ng/mL)</w:t>
            </w:r>
          </w:p>
        </w:tc>
        <w:tc>
          <w:tcPr>
            <w:tcW w:w="1843" w:type="dxa"/>
            <w:tcBorders>
              <w:left w:val="single" w:sz="2" w:space="0" w:color="000000"/>
              <w:right w:val="single" w:sz="2" w:space="0" w:color="000000"/>
            </w:tcBorders>
          </w:tcPr>
          <w:p w:rsidR="000443A0" w:rsidRDefault="00FA6273">
            <w:pPr>
              <w:pStyle w:val="TableParagraph"/>
              <w:spacing w:before="115"/>
              <w:ind w:left="487" w:right="475"/>
              <w:rPr>
                <w:sz w:val="20"/>
              </w:rPr>
            </w:pPr>
            <w:r>
              <w:rPr>
                <w:sz w:val="20"/>
              </w:rPr>
              <w:t>AUC</w:t>
            </w:r>
            <w:r>
              <w:rPr>
                <w:sz w:val="20"/>
                <w:vertAlign w:val="subscript"/>
              </w:rPr>
              <w:t>24h</w:t>
            </w:r>
          </w:p>
          <w:p w:rsidR="000443A0" w:rsidRDefault="00FA6273">
            <w:pPr>
              <w:pStyle w:val="TableParagraph"/>
              <w:spacing w:before="1"/>
              <w:ind w:left="487" w:right="476"/>
              <w:rPr>
                <w:sz w:val="20"/>
              </w:rPr>
            </w:pPr>
            <w:r>
              <w:rPr>
                <w:sz w:val="20"/>
              </w:rPr>
              <w:t>(</w:t>
            </w:r>
            <w:proofErr w:type="spellStart"/>
            <w:r>
              <w:rPr>
                <w:sz w:val="20"/>
              </w:rPr>
              <w:t>ng·h</w:t>
            </w:r>
            <w:proofErr w:type="spellEnd"/>
            <w:r>
              <w:rPr>
                <w:sz w:val="20"/>
              </w:rPr>
              <w:t>/mL)</w:t>
            </w:r>
          </w:p>
        </w:tc>
        <w:tc>
          <w:tcPr>
            <w:tcW w:w="1985" w:type="dxa"/>
            <w:tcBorders>
              <w:left w:val="single" w:sz="2" w:space="0" w:color="000000"/>
            </w:tcBorders>
          </w:tcPr>
          <w:p w:rsidR="000443A0" w:rsidRDefault="000443A0">
            <w:pPr>
              <w:pStyle w:val="TableParagraph"/>
              <w:jc w:val="left"/>
              <w:rPr>
                <w:b/>
                <w:sz w:val="20"/>
              </w:rPr>
            </w:pPr>
          </w:p>
          <w:p w:rsidR="000443A0" w:rsidRDefault="00FA6273">
            <w:pPr>
              <w:pStyle w:val="TableParagraph"/>
              <w:ind w:left="62" w:right="43"/>
              <w:rPr>
                <w:sz w:val="20"/>
              </w:rPr>
            </w:pPr>
            <w:r>
              <w:rPr>
                <w:sz w:val="20"/>
              </w:rPr>
              <w:t>Study No.</w:t>
            </w:r>
          </w:p>
        </w:tc>
      </w:tr>
      <w:tr w:rsidR="000443A0">
        <w:trPr>
          <w:trHeight w:val="920"/>
        </w:trPr>
        <w:tc>
          <w:tcPr>
            <w:tcW w:w="1985" w:type="dxa"/>
            <w:tcBorders>
              <w:bottom w:val="single" w:sz="2" w:space="0" w:color="000000"/>
              <w:right w:val="single" w:sz="2" w:space="0" w:color="000000"/>
            </w:tcBorders>
          </w:tcPr>
          <w:p w:rsidR="000443A0" w:rsidRDefault="00FA6273">
            <w:pPr>
              <w:pStyle w:val="TableParagraph"/>
              <w:ind w:left="172" w:right="160" w:hanging="4"/>
              <w:rPr>
                <w:sz w:val="20"/>
              </w:rPr>
            </w:pPr>
            <w:r>
              <w:rPr>
                <w:sz w:val="20"/>
              </w:rPr>
              <w:t>Multiple administration study in humans</w:t>
            </w:r>
          </w:p>
          <w:p w:rsidR="000443A0" w:rsidRDefault="00FA6273">
            <w:pPr>
              <w:pStyle w:val="TableParagraph"/>
              <w:spacing w:line="218" w:lineRule="exact"/>
              <w:ind w:left="61" w:right="57"/>
              <w:rPr>
                <w:sz w:val="20"/>
              </w:rPr>
            </w:pPr>
            <w:r>
              <w:rPr>
                <w:sz w:val="20"/>
              </w:rPr>
              <w:t>(elderly, Day 10)</w:t>
            </w:r>
          </w:p>
        </w:tc>
        <w:tc>
          <w:tcPr>
            <w:tcW w:w="1419" w:type="dxa"/>
            <w:tcBorders>
              <w:left w:val="single" w:sz="2" w:space="0" w:color="000000"/>
              <w:right w:val="single" w:sz="2" w:space="0" w:color="000000"/>
            </w:tcBorders>
          </w:tcPr>
          <w:p w:rsidR="000443A0" w:rsidRDefault="000443A0">
            <w:pPr>
              <w:pStyle w:val="TableParagraph"/>
              <w:spacing w:before="5"/>
              <w:jc w:val="left"/>
              <w:rPr>
                <w:b/>
                <w:sz w:val="29"/>
              </w:rPr>
            </w:pPr>
          </w:p>
          <w:p w:rsidR="000443A0" w:rsidRDefault="00FA6273">
            <w:pPr>
              <w:pStyle w:val="TableParagraph"/>
              <w:ind w:left="506" w:right="496"/>
              <w:rPr>
                <w:sz w:val="20"/>
              </w:rPr>
            </w:pPr>
            <w:r>
              <w:rPr>
                <w:sz w:val="20"/>
              </w:rPr>
              <w:t>400</w:t>
            </w:r>
          </w:p>
        </w:tc>
        <w:tc>
          <w:tcPr>
            <w:tcW w:w="1841" w:type="dxa"/>
            <w:tcBorders>
              <w:left w:val="single" w:sz="2" w:space="0" w:color="000000"/>
              <w:bottom w:val="single" w:sz="2" w:space="0" w:color="000000"/>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663" w:right="648"/>
              <w:rPr>
                <w:sz w:val="20"/>
              </w:rPr>
            </w:pPr>
            <w:r>
              <w:rPr>
                <w:sz w:val="20"/>
              </w:rPr>
              <w:t>1984</w:t>
            </w:r>
          </w:p>
          <w:p w:rsidR="000443A0" w:rsidRDefault="00FA6273">
            <w:pPr>
              <w:pStyle w:val="TableParagraph"/>
              <w:ind w:left="663" w:right="649"/>
              <w:rPr>
                <w:sz w:val="20"/>
              </w:rPr>
            </w:pPr>
            <w:r>
              <w:rPr>
                <w:sz w:val="20"/>
              </w:rPr>
              <w:t>(5.75)</w:t>
            </w:r>
          </w:p>
        </w:tc>
        <w:tc>
          <w:tcPr>
            <w:tcW w:w="1843" w:type="dxa"/>
            <w:tcBorders>
              <w:left w:val="single" w:sz="2" w:space="0" w:color="000000"/>
              <w:bottom w:val="single" w:sz="2" w:space="0" w:color="000000"/>
              <w:right w:val="single" w:sz="2" w:space="0" w:color="000000"/>
            </w:tcBorders>
          </w:tcPr>
          <w:p w:rsidR="000443A0" w:rsidRDefault="000443A0">
            <w:pPr>
              <w:pStyle w:val="TableParagraph"/>
              <w:spacing w:before="4"/>
              <w:jc w:val="left"/>
              <w:rPr>
                <w:b/>
                <w:sz w:val="19"/>
              </w:rPr>
            </w:pPr>
          </w:p>
          <w:p w:rsidR="000443A0" w:rsidRDefault="00FA6273">
            <w:pPr>
              <w:pStyle w:val="TableParagraph"/>
              <w:spacing w:before="1"/>
              <w:ind w:left="487" w:right="469"/>
              <w:rPr>
                <w:sz w:val="20"/>
              </w:rPr>
            </w:pPr>
            <w:r>
              <w:rPr>
                <w:sz w:val="20"/>
              </w:rPr>
              <w:t>14418</w:t>
            </w:r>
          </w:p>
          <w:p w:rsidR="000443A0" w:rsidRDefault="00FA6273">
            <w:pPr>
              <w:pStyle w:val="TableParagraph"/>
              <w:ind w:left="487" w:right="471"/>
              <w:rPr>
                <w:sz w:val="20"/>
              </w:rPr>
            </w:pPr>
            <w:r>
              <w:rPr>
                <w:sz w:val="20"/>
              </w:rPr>
              <w:t>(41.81)</w:t>
            </w:r>
          </w:p>
        </w:tc>
        <w:tc>
          <w:tcPr>
            <w:tcW w:w="1985" w:type="dxa"/>
            <w:tcBorders>
              <w:left w:val="single" w:sz="2" w:space="0" w:color="000000"/>
              <w:bottom w:val="single" w:sz="2" w:space="0" w:color="000000"/>
            </w:tcBorders>
          </w:tcPr>
          <w:p w:rsidR="000443A0" w:rsidRDefault="000443A0">
            <w:pPr>
              <w:pStyle w:val="TableParagraph"/>
              <w:spacing w:before="5"/>
              <w:jc w:val="left"/>
              <w:rPr>
                <w:b/>
                <w:sz w:val="29"/>
              </w:rPr>
            </w:pPr>
          </w:p>
          <w:p w:rsidR="000443A0" w:rsidRDefault="002F0D58">
            <w:pPr>
              <w:pStyle w:val="TableParagraph"/>
              <w:ind w:left="62" w:right="38"/>
              <w:rPr>
                <w:sz w:val="20"/>
              </w:rPr>
            </w:pPr>
            <w:r>
              <w:rPr>
                <w:sz w:val="20"/>
              </w:rPr>
              <w:t>Project T</w:t>
            </w:r>
            <w:r w:rsidR="00FA6273">
              <w:rPr>
                <w:sz w:val="20"/>
              </w:rPr>
              <w:t>-CL-0002</w:t>
            </w:r>
          </w:p>
        </w:tc>
      </w:tr>
    </w:tbl>
    <w:p w:rsidR="000443A0" w:rsidRDefault="00FA6273" w:rsidP="00F3657F">
      <w:pPr>
        <w:spacing w:before="53"/>
        <w:ind w:left="215" w:right="1985"/>
        <w:rPr>
          <w:sz w:val="13"/>
        </w:rPr>
      </w:pPr>
      <w:r>
        <w:rPr>
          <w:sz w:val="20"/>
        </w:rPr>
        <w:t>The values in parentheses are the concentrations in the fraction unbound to plasma protein when the protein binding rate in humans is 99.71%</w:t>
      </w:r>
    </w:p>
    <w:sectPr w:rsidR="000443A0" w:rsidSect="00F3657F">
      <w:pgSz w:w="12240" w:h="15840"/>
      <w:pgMar w:top="1560" w:right="0" w:bottom="940" w:left="1400" w:header="581"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90E" w:rsidRDefault="0014790E">
      <w:r>
        <w:separator/>
      </w:r>
    </w:p>
  </w:endnote>
  <w:endnote w:type="continuationSeparator" w:id="0">
    <w:p w:rsidR="0014790E" w:rsidRDefault="0014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3A0" w:rsidRDefault="0014790E">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9.75pt;margin-top:743.6pt;width:75.3pt;height:13.05pt;z-index:-354256;mso-position-horizontal-relative:page;mso-position-vertical-relative:page" filled="f" stroked="f">
          <v:textbox inset="0,0,0,0">
            <w:txbxContent>
              <w:p w:rsidR="000443A0" w:rsidRDefault="00FA6273">
                <w:pPr>
                  <w:spacing w:before="10"/>
                  <w:ind w:left="20"/>
                  <w:rPr>
                    <w:sz w:val="20"/>
                  </w:rPr>
                </w:pPr>
                <w:r>
                  <w:rPr>
                    <w:color w:val="303030"/>
                    <w:sz w:val="20"/>
                  </w:rPr>
                  <w:t>CONFIDENTIAL</w:t>
                </w:r>
              </w:p>
            </w:txbxContent>
          </v:textbox>
          <w10:wrap anchorx="page" anchory="page"/>
        </v:shape>
      </w:pict>
    </w:r>
    <w:r>
      <w:pict>
        <v:shape id="_x0000_s2050" type="#_x0000_t202" style="position:absolute;margin-left:290.45pt;margin-top:743.6pt;width:34.1pt;height:13.05pt;z-index:-354232;mso-position-horizontal-relative:page;mso-position-vertical-relative:page" filled="f" stroked="f">
          <v:textbox inset="0,0,0,0">
            <w:txbxContent>
              <w:p w:rsidR="000443A0" w:rsidRDefault="00FA6273">
                <w:pPr>
                  <w:spacing w:before="10"/>
                  <w:ind w:left="20"/>
                  <w:rPr>
                    <w:sz w:val="20"/>
                  </w:rPr>
                </w:pPr>
                <w:r>
                  <w:rPr>
                    <w:color w:val="303030"/>
                    <w:sz w:val="20"/>
                  </w:rPr>
                  <w:t>Astellas</w:t>
                </w:r>
              </w:p>
            </w:txbxContent>
          </v:textbox>
          <w10:wrap anchorx="page" anchory="page"/>
        </v:shape>
      </w:pict>
    </w:r>
    <w:r>
      <w:pict>
        <v:shape id="_x0000_s2049" type="#_x0000_t202" style="position:absolute;margin-left:478pt;margin-top:743.6pt;width:57.45pt;height:13.05pt;z-index:-354208;mso-position-horizontal-relative:page;mso-position-vertical-relative:page" filled="f" stroked="f">
          <v:textbox inset="0,0,0,0">
            <w:txbxContent>
              <w:p w:rsidR="000443A0" w:rsidRDefault="00FA6273">
                <w:pPr>
                  <w:spacing w:before="10"/>
                  <w:ind w:left="20"/>
                  <w:rPr>
                    <w:sz w:val="20"/>
                  </w:rPr>
                </w:pPr>
                <w:r>
                  <w:rPr>
                    <w:color w:val="303030"/>
                    <w:sz w:val="20"/>
                  </w:rPr>
                  <w:t xml:space="preserve">Page </w:t>
                </w:r>
                <w:r>
                  <w:fldChar w:fldCharType="begin"/>
                </w:r>
                <w:r>
                  <w:rPr>
                    <w:color w:val="303030"/>
                    <w:sz w:val="20"/>
                  </w:rPr>
                  <w:instrText xml:space="preserve"> PAGE </w:instrText>
                </w:r>
                <w:r>
                  <w:fldChar w:fldCharType="separate"/>
                </w:r>
                <w:r>
                  <w:t>10</w:t>
                </w:r>
                <w:r>
                  <w:fldChar w:fldCharType="end"/>
                </w:r>
                <w:r>
                  <w:rPr>
                    <w:color w:val="303030"/>
                    <w:sz w:val="20"/>
                  </w:rPr>
                  <w:t xml:space="preserve"> of 73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90E" w:rsidRDefault="0014790E">
      <w:r>
        <w:separator/>
      </w:r>
    </w:p>
  </w:footnote>
  <w:footnote w:type="continuationSeparator" w:id="0">
    <w:p w:rsidR="0014790E" w:rsidRDefault="00147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3A0" w:rsidRDefault="000443A0">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EA9"/>
    <w:multiLevelType w:val="hybridMultilevel"/>
    <w:tmpl w:val="1B9453EE"/>
    <w:lvl w:ilvl="0" w:tplc="4F4806AC">
      <w:numFmt w:val="bullet"/>
      <w:lvlText w:val="○"/>
      <w:lvlJc w:val="left"/>
      <w:pPr>
        <w:ind w:left="134" w:hanging="135"/>
      </w:pPr>
      <w:rPr>
        <w:rFonts w:ascii="Arial" w:eastAsia="Arial" w:hAnsi="Arial" w:cs="Arial" w:hint="default"/>
        <w:b/>
        <w:bCs/>
        <w:spacing w:val="1"/>
        <w:w w:val="100"/>
        <w:sz w:val="20"/>
        <w:szCs w:val="20"/>
      </w:rPr>
    </w:lvl>
    <w:lvl w:ilvl="1" w:tplc="3BCC85BC">
      <w:numFmt w:val="bullet"/>
      <w:lvlText w:val="•"/>
      <w:lvlJc w:val="left"/>
      <w:pPr>
        <w:ind w:left="485" w:hanging="135"/>
      </w:pPr>
      <w:rPr>
        <w:rFonts w:hint="default"/>
      </w:rPr>
    </w:lvl>
    <w:lvl w:ilvl="2" w:tplc="1B40B330">
      <w:numFmt w:val="bullet"/>
      <w:lvlText w:val="•"/>
      <w:lvlJc w:val="left"/>
      <w:pPr>
        <w:ind w:left="830" w:hanging="135"/>
      </w:pPr>
      <w:rPr>
        <w:rFonts w:hint="default"/>
      </w:rPr>
    </w:lvl>
    <w:lvl w:ilvl="3" w:tplc="C07E45F4">
      <w:numFmt w:val="bullet"/>
      <w:lvlText w:val="•"/>
      <w:lvlJc w:val="left"/>
      <w:pPr>
        <w:ind w:left="1176" w:hanging="135"/>
      </w:pPr>
      <w:rPr>
        <w:rFonts w:hint="default"/>
      </w:rPr>
    </w:lvl>
    <w:lvl w:ilvl="4" w:tplc="16B44DE6">
      <w:numFmt w:val="bullet"/>
      <w:lvlText w:val="•"/>
      <w:lvlJc w:val="left"/>
      <w:pPr>
        <w:ind w:left="1521" w:hanging="135"/>
      </w:pPr>
      <w:rPr>
        <w:rFonts w:hint="default"/>
      </w:rPr>
    </w:lvl>
    <w:lvl w:ilvl="5" w:tplc="03AE7A84">
      <w:numFmt w:val="bullet"/>
      <w:lvlText w:val="•"/>
      <w:lvlJc w:val="left"/>
      <w:pPr>
        <w:ind w:left="1867" w:hanging="135"/>
      </w:pPr>
      <w:rPr>
        <w:rFonts w:hint="default"/>
      </w:rPr>
    </w:lvl>
    <w:lvl w:ilvl="6" w:tplc="C0FC0CD2">
      <w:numFmt w:val="bullet"/>
      <w:lvlText w:val="•"/>
      <w:lvlJc w:val="left"/>
      <w:pPr>
        <w:ind w:left="2212" w:hanging="135"/>
      </w:pPr>
      <w:rPr>
        <w:rFonts w:hint="default"/>
      </w:rPr>
    </w:lvl>
    <w:lvl w:ilvl="7" w:tplc="194E319C">
      <w:numFmt w:val="bullet"/>
      <w:lvlText w:val="•"/>
      <w:lvlJc w:val="left"/>
      <w:pPr>
        <w:ind w:left="2557" w:hanging="135"/>
      </w:pPr>
      <w:rPr>
        <w:rFonts w:hint="default"/>
      </w:rPr>
    </w:lvl>
    <w:lvl w:ilvl="8" w:tplc="AE1E38C8">
      <w:numFmt w:val="bullet"/>
      <w:lvlText w:val="•"/>
      <w:lvlJc w:val="left"/>
      <w:pPr>
        <w:ind w:left="2903" w:hanging="135"/>
      </w:pPr>
      <w:rPr>
        <w:rFonts w:hint="default"/>
      </w:rPr>
    </w:lvl>
  </w:abstractNum>
  <w:abstractNum w:abstractNumId="1" w15:restartNumberingAfterBreak="0">
    <w:nsid w:val="093857AB"/>
    <w:multiLevelType w:val="hybridMultilevel"/>
    <w:tmpl w:val="E820B980"/>
    <w:lvl w:ilvl="0" w:tplc="18BC625E">
      <w:start w:val="1"/>
      <w:numFmt w:val="lowerLetter"/>
      <w:lvlText w:val="%1)"/>
      <w:lvlJc w:val="left"/>
      <w:pPr>
        <w:ind w:left="447" w:hanging="233"/>
        <w:jc w:val="left"/>
      </w:pPr>
      <w:rPr>
        <w:rFonts w:ascii="Arial" w:eastAsia="Arial" w:hAnsi="Arial" w:cs="Arial" w:hint="default"/>
        <w:spacing w:val="-1"/>
        <w:w w:val="99"/>
        <w:sz w:val="20"/>
        <w:szCs w:val="20"/>
      </w:rPr>
    </w:lvl>
    <w:lvl w:ilvl="1" w:tplc="4F828AC6">
      <w:start w:val="1"/>
      <w:numFmt w:val="decimal"/>
      <w:lvlText w:val="%2)"/>
      <w:lvlJc w:val="left"/>
      <w:pPr>
        <w:ind w:left="433" w:hanging="219"/>
        <w:jc w:val="left"/>
      </w:pPr>
      <w:rPr>
        <w:rFonts w:ascii="Times New Roman" w:eastAsia="Times New Roman" w:hAnsi="Times New Roman" w:cs="Times New Roman" w:hint="default"/>
        <w:spacing w:val="0"/>
        <w:w w:val="99"/>
        <w:sz w:val="20"/>
        <w:szCs w:val="20"/>
      </w:rPr>
    </w:lvl>
    <w:lvl w:ilvl="2" w:tplc="36E682EE">
      <w:numFmt w:val="bullet"/>
      <w:lvlText w:val="•"/>
      <w:lvlJc w:val="left"/>
      <w:pPr>
        <w:ind w:left="2520" w:hanging="219"/>
      </w:pPr>
      <w:rPr>
        <w:rFonts w:hint="default"/>
      </w:rPr>
    </w:lvl>
    <w:lvl w:ilvl="3" w:tplc="8706913A">
      <w:numFmt w:val="bullet"/>
      <w:lvlText w:val="•"/>
      <w:lvlJc w:val="left"/>
      <w:pPr>
        <w:ind w:left="3560" w:hanging="219"/>
      </w:pPr>
      <w:rPr>
        <w:rFonts w:hint="default"/>
      </w:rPr>
    </w:lvl>
    <w:lvl w:ilvl="4" w:tplc="DFDA35D6">
      <w:numFmt w:val="bullet"/>
      <w:lvlText w:val="•"/>
      <w:lvlJc w:val="left"/>
      <w:pPr>
        <w:ind w:left="4600" w:hanging="219"/>
      </w:pPr>
      <w:rPr>
        <w:rFonts w:hint="default"/>
      </w:rPr>
    </w:lvl>
    <w:lvl w:ilvl="5" w:tplc="B3F2F85A">
      <w:numFmt w:val="bullet"/>
      <w:lvlText w:val="•"/>
      <w:lvlJc w:val="left"/>
      <w:pPr>
        <w:ind w:left="5640" w:hanging="219"/>
      </w:pPr>
      <w:rPr>
        <w:rFonts w:hint="default"/>
      </w:rPr>
    </w:lvl>
    <w:lvl w:ilvl="6" w:tplc="4678E2FE">
      <w:numFmt w:val="bullet"/>
      <w:lvlText w:val="•"/>
      <w:lvlJc w:val="left"/>
      <w:pPr>
        <w:ind w:left="6680" w:hanging="219"/>
      </w:pPr>
      <w:rPr>
        <w:rFonts w:hint="default"/>
      </w:rPr>
    </w:lvl>
    <w:lvl w:ilvl="7" w:tplc="C76E3C0A">
      <w:numFmt w:val="bullet"/>
      <w:lvlText w:val="•"/>
      <w:lvlJc w:val="left"/>
      <w:pPr>
        <w:ind w:left="7720" w:hanging="219"/>
      </w:pPr>
      <w:rPr>
        <w:rFonts w:hint="default"/>
      </w:rPr>
    </w:lvl>
    <w:lvl w:ilvl="8" w:tplc="A58C998C">
      <w:numFmt w:val="bullet"/>
      <w:lvlText w:val="•"/>
      <w:lvlJc w:val="left"/>
      <w:pPr>
        <w:ind w:left="8760" w:hanging="219"/>
      </w:pPr>
      <w:rPr>
        <w:rFonts w:hint="default"/>
      </w:rPr>
    </w:lvl>
  </w:abstractNum>
  <w:abstractNum w:abstractNumId="2" w15:restartNumberingAfterBreak="0">
    <w:nsid w:val="10EB3639"/>
    <w:multiLevelType w:val="multilevel"/>
    <w:tmpl w:val="97B6C52A"/>
    <w:lvl w:ilvl="0">
      <w:start w:val="1"/>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12B323FD"/>
    <w:multiLevelType w:val="multilevel"/>
    <w:tmpl w:val="595CA7A4"/>
    <w:lvl w:ilvl="0">
      <w:start w:val="7"/>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4" w15:restartNumberingAfterBreak="0">
    <w:nsid w:val="16B42433"/>
    <w:multiLevelType w:val="multilevel"/>
    <w:tmpl w:val="E97AB2F8"/>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5" w15:restartNumberingAfterBreak="0">
    <w:nsid w:val="1B181468"/>
    <w:multiLevelType w:val="multilevel"/>
    <w:tmpl w:val="60C8468E"/>
    <w:lvl w:ilvl="0">
      <w:start w:val="6"/>
      <w:numFmt w:val="decimal"/>
      <w:lvlText w:val="%1"/>
      <w:lvlJc w:val="left"/>
      <w:pPr>
        <w:ind w:left="1067" w:hanging="852"/>
        <w:jc w:val="left"/>
      </w:pPr>
      <w:rPr>
        <w:rFonts w:hint="default"/>
      </w:rPr>
    </w:lvl>
    <w:lvl w:ilvl="1">
      <w:start w:val="4"/>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6" w15:restartNumberingAfterBreak="0">
    <w:nsid w:val="1DE80A12"/>
    <w:multiLevelType w:val="multilevel"/>
    <w:tmpl w:val="44062BBC"/>
    <w:lvl w:ilvl="0">
      <w:start w:val="1"/>
      <w:numFmt w:val="decimal"/>
      <w:lvlText w:val="%1"/>
      <w:lvlJc w:val="left"/>
      <w:pPr>
        <w:ind w:left="1067" w:hanging="852"/>
        <w:jc w:val="left"/>
      </w:pPr>
      <w:rPr>
        <w:rFonts w:hint="default"/>
      </w:rPr>
    </w:lvl>
    <w:lvl w:ilvl="1">
      <w:start w:val="4"/>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7" w15:restartNumberingAfterBreak="0">
    <w:nsid w:val="1FC8760B"/>
    <w:multiLevelType w:val="hybridMultilevel"/>
    <w:tmpl w:val="AE28E9C8"/>
    <w:lvl w:ilvl="0" w:tplc="2FEAA436">
      <w:start w:val="1"/>
      <w:numFmt w:val="decimal"/>
      <w:lvlText w:val="%1)"/>
      <w:lvlJc w:val="left"/>
      <w:pPr>
        <w:ind w:left="556" w:hanging="341"/>
        <w:jc w:val="left"/>
      </w:pPr>
      <w:rPr>
        <w:rFonts w:ascii="Times New Roman" w:eastAsia="Times New Roman" w:hAnsi="Times New Roman" w:cs="Times New Roman" w:hint="default"/>
        <w:spacing w:val="0"/>
        <w:w w:val="99"/>
        <w:sz w:val="20"/>
        <w:szCs w:val="20"/>
      </w:rPr>
    </w:lvl>
    <w:lvl w:ilvl="1" w:tplc="19C6335A">
      <w:numFmt w:val="bullet"/>
      <w:lvlText w:val="•"/>
      <w:lvlJc w:val="left"/>
      <w:pPr>
        <w:ind w:left="1588" w:hanging="341"/>
      </w:pPr>
      <w:rPr>
        <w:rFonts w:hint="default"/>
      </w:rPr>
    </w:lvl>
    <w:lvl w:ilvl="2" w:tplc="55C268CA">
      <w:numFmt w:val="bullet"/>
      <w:lvlText w:val="•"/>
      <w:lvlJc w:val="left"/>
      <w:pPr>
        <w:ind w:left="2616" w:hanging="341"/>
      </w:pPr>
      <w:rPr>
        <w:rFonts w:hint="default"/>
      </w:rPr>
    </w:lvl>
    <w:lvl w:ilvl="3" w:tplc="7B60ADCE">
      <w:numFmt w:val="bullet"/>
      <w:lvlText w:val="•"/>
      <w:lvlJc w:val="left"/>
      <w:pPr>
        <w:ind w:left="3644" w:hanging="341"/>
      </w:pPr>
      <w:rPr>
        <w:rFonts w:hint="default"/>
      </w:rPr>
    </w:lvl>
    <w:lvl w:ilvl="4" w:tplc="48345F68">
      <w:numFmt w:val="bullet"/>
      <w:lvlText w:val="•"/>
      <w:lvlJc w:val="left"/>
      <w:pPr>
        <w:ind w:left="4672" w:hanging="341"/>
      </w:pPr>
      <w:rPr>
        <w:rFonts w:hint="default"/>
      </w:rPr>
    </w:lvl>
    <w:lvl w:ilvl="5" w:tplc="7DFA3BFA">
      <w:numFmt w:val="bullet"/>
      <w:lvlText w:val="•"/>
      <w:lvlJc w:val="left"/>
      <w:pPr>
        <w:ind w:left="5700" w:hanging="341"/>
      </w:pPr>
      <w:rPr>
        <w:rFonts w:hint="default"/>
      </w:rPr>
    </w:lvl>
    <w:lvl w:ilvl="6" w:tplc="48926834">
      <w:numFmt w:val="bullet"/>
      <w:lvlText w:val="•"/>
      <w:lvlJc w:val="left"/>
      <w:pPr>
        <w:ind w:left="6728" w:hanging="341"/>
      </w:pPr>
      <w:rPr>
        <w:rFonts w:hint="default"/>
      </w:rPr>
    </w:lvl>
    <w:lvl w:ilvl="7" w:tplc="EF6831F8">
      <w:numFmt w:val="bullet"/>
      <w:lvlText w:val="•"/>
      <w:lvlJc w:val="left"/>
      <w:pPr>
        <w:ind w:left="7756" w:hanging="341"/>
      </w:pPr>
      <w:rPr>
        <w:rFonts w:hint="default"/>
      </w:rPr>
    </w:lvl>
    <w:lvl w:ilvl="8" w:tplc="3D5090D8">
      <w:numFmt w:val="bullet"/>
      <w:lvlText w:val="•"/>
      <w:lvlJc w:val="left"/>
      <w:pPr>
        <w:ind w:left="8784" w:hanging="341"/>
      </w:pPr>
      <w:rPr>
        <w:rFonts w:hint="default"/>
      </w:rPr>
    </w:lvl>
  </w:abstractNum>
  <w:abstractNum w:abstractNumId="8" w15:restartNumberingAfterBreak="0">
    <w:nsid w:val="209404E0"/>
    <w:multiLevelType w:val="multilevel"/>
    <w:tmpl w:val="25F46AB4"/>
    <w:lvl w:ilvl="0">
      <w:start w:val="2"/>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9" w15:restartNumberingAfterBreak="0">
    <w:nsid w:val="309B776B"/>
    <w:multiLevelType w:val="multilevel"/>
    <w:tmpl w:val="00D8AA74"/>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2"/>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4"/>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0" w15:restartNumberingAfterBreak="0">
    <w:nsid w:val="30F035BF"/>
    <w:multiLevelType w:val="multilevel"/>
    <w:tmpl w:val="C868E6B2"/>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38FC610D"/>
    <w:multiLevelType w:val="multilevel"/>
    <w:tmpl w:val="FBFCAF30"/>
    <w:lvl w:ilvl="0">
      <w:start w:val="8"/>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016" w:hanging="852"/>
      </w:pPr>
      <w:rPr>
        <w:rFonts w:hint="default"/>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2" w15:restartNumberingAfterBreak="0">
    <w:nsid w:val="4D5619D1"/>
    <w:multiLevelType w:val="multilevel"/>
    <w:tmpl w:val="6BB8DDC6"/>
    <w:lvl w:ilvl="0">
      <w:start w:val="3"/>
      <w:numFmt w:val="decimal"/>
      <w:lvlText w:val="%1"/>
      <w:lvlJc w:val="left"/>
      <w:pPr>
        <w:ind w:left="1067" w:hanging="852"/>
        <w:jc w:val="left"/>
      </w:pPr>
      <w:rPr>
        <w:rFonts w:hint="default"/>
      </w:rPr>
    </w:lvl>
    <w:lvl w:ilvl="1">
      <w:start w:val="2"/>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215"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233" w:hanging="852"/>
      </w:pPr>
      <w:rPr>
        <w:rFonts w:hint="default"/>
      </w:rPr>
    </w:lvl>
    <w:lvl w:ilvl="4">
      <w:numFmt w:val="bullet"/>
      <w:lvlText w:val="•"/>
      <w:lvlJc w:val="left"/>
      <w:pPr>
        <w:ind w:left="4320" w:hanging="852"/>
      </w:pPr>
      <w:rPr>
        <w:rFonts w:hint="default"/>
      </w:rPr>
    </w:lvl>
    <w:lvl w:ilvl="5">
      <w:numFmt w:val="bullet"/>
      <w:lvlText w:val="•"/>
      <w:lvlJc w:val="left"/>
      <w:pPr>
        <w:ind w:left="5406" w:hanging="852"/>
      </w:pPr>
      <w:rPr>
        <w:rFonts w:hint="default"/>
      </w:rPr>
    </w:lvl>
    <w:lvl w:ilvl="6">
      <w:numFmt w:val="bullet"/>
      <w:lvlText w:val="•"/>
      <w:lvlJc w:val="left"/>
      <w:pPr>
        <w:ind w:left="6493" w:hanging="852"/>
      </w:pPr>
      <w:rPr>
        <w:rFonts w:hint="default"/>
      </w:rPr>
    </w:lvl>
    <w:lvl w:ilvl="7">
      <w:numFmt w:val="bullet"/>
      <w:lvlText w:val="•"/>
      <w:lvlJc w:val="left"/>
      <w:pPr>
        <w:ind w:left="7580" w:hanging="852"/>
      </w:pPr>
      <w:rPr>
        <w:rFonts w:hint="default"/>
      </w:rPr>
    </w:lvl>
    <w:lvl w:ilvl="8">
      <w:numFmt w:val="bullet"/>
      <w:lvlText w:val="•"/>
      <w:lvlJc w:val="left"/>
      <w:pPr>
        <w:ind w:left="8666" w:hanging="852"/>
      </w:pPr>
      <w:rPr>
        <w:rFonts w:hint="default"/>
      </w:rPr>
    </w:lvl>
  </w:abstractNum>
  <w:abstractNum w:abstractNumId="13" w15:restartNumberingAfterBreak="0">
    <w:nsid w:val="54D95F67"/>
    <w:multiLevelType w:val="hybridMultilevel"/>
    <w:tmpl w:val="74D47382"/>
    <w:lvl w:ilvl="0" w:tplc="A18CE646">
      <w:start w:val="1"/>
      <w:numFmt w:val="decimal"/>
      <w:lvlText w:val="%1)"/>
      <w:lvlJc w:val="left"/>
      <w:pPr>
        <w:ind w:left="781" w:hanging="567"/>
        <w:jc w:val="left"/>
      </w:pPr>
      <w:rPr>
        <w:rFonts w:ascii="Times New Roman" w:eastAsia="Times New Roman" w:hAnsi="Times New Roman" w:cs="Times New Roman" w:hint="default"/>
        <w:spacing w:val="-5"/>
        <w:w w:val="100"/>
        <w:sz w:val="24"/>
        <w:szCs w:val="24"/>
      </w:rPr>
    </w:lvl>
    <w:lvl w:ilvl="1" w:tplc="D0F60FCC">
      <w:numFmt w:val="bullet"/>
      <w:lvlText w:val="•"/>
      <w:lvlJc w:val="left"/>
      <w:pPr>
        <w:ind w:left="1786" w:hanging="567"/>
      </w:pPr>
      <w:rPr>
        <w:rFonts w:hint="default"/>
      </w:rPr>
    </w:lvl>
    <w:lvl w:ilvl="2" w:tplc="4EA807B6">
      <w:numFmt w:val="bullet"/>
      <w:lvlText w:val="•"/>
      <w:lvlJc w:val="left"/>
      <w:pPr>
        <w:ind w:left="2792" w:hanging="567"/>
      </w:pPr>
      <w:rPr>
        <w:rFonts w:hint="default"/>
      </w:rPr>
    </w:lvl>
    <w:lvl w:ilvl="3" w:tplc="5176A8CA">
      <w:numFmt w:val="bullet"/>
      <w:lvlText w:val="•"/>
      <w:lvlJc w:val="left"/>
      <w:pPr>
        <w:ind w:left="3798" w:hanging="567"/>
      </w:pPr>
      <w:rPr>
        <w:rFonts w:hint="default"/>
      </w:rPr>
    </w:lvl>
    <w:lvl w:ilvl="4" w:tplc="EEFA7FA6">
      <w:numFmt w:val="bullet"/>
      <w:lvlText w:val="•"/>
      <w:lvlJc w:val="left"/>
      <w:pPr>
        <w:ind w:left="4804" w:hanging="567"/>
      </w:pPr>
      <w:rPr>
        <w:rFonts w:hint="default"/>
      </w:rPr>
    </w:lvl>
    <w:lvl w:ilvl="5" w:tplc="941A516C">
      <w:numFmt w:val="bullet"/>
      <w:lvlText w:val="•"/>
      <w:lvlJc w:val="left"/>
      <w:pPr>
        <w:ind w:left="5810" w:hanging="567"/>
      </w:pPr>
      <w:rPr>
        <w:rFonts w:hint="default"/>
      </w:rPr>
    </w:lvl>
    <w:lvl w:ilvl="6" w:tplc="300C8754">
      <w:numFmt w:val="bullet"/>
      <w:lvlText w:val="•"/>
      <w:lvlJc w:val="left"/>
      <w:pPr>
        <w:ind w:left="6816" w:hanging="567"/>
      </w:pPr>
      <w:rPr>
        <w:rFonts w:hint="default"/>
      </w:rPr>
    </w:lvl>
    <w:lvl w:ilvl="7" w:tplc="1742A8AE">
      <w:numFmt w:val="bullet"/>
      <w:lvlText w:val="•"/>
      <w:lvlJc w:val="left"/>
      <w:pPr>
        <w:ind w:left="7822" w:hanging="567"/>
      </w:pPr>
      <w:rPr>
        <w:rFonts w:hint="default"/>
      </w:rPr>
    </w:lvl>
    <w:lvl w:ilvl="8" w:tplc="B0C069CE">
      <w:numFmt w:val="bullet"/>
      <w:lvlText w:val="•"/>
      <w:lvlJc w:val="left"/>
      <w:pPr>
        <w:ind w:left="8828" w:hanging="567"/>
      </w:pPr>
      <w:rPr>
        <w:rFonts w:hint="default"/>
      </w:rPr>
    </w:lvl>
  </w:abstractNum>
  <w:abstractNum w:abstractNumId="14" w15:restartNumberingAfterBreak="0">
    <w:nsid w:val="56CA560C"/>
    <w:multiLevelType w:val="hybridMultilevel"/>
    <w:tmpl w:val="982A1974"/>
    <w:lvl w:ilvl="0" w:tplc="DB140E58">
      <w:start w:val="1"/>
      <w:numFmt w:val="decimal"/>
      <w:lvlText w:val="%1)"/>
      <w:lvlJc w:val="left"/>
      <w:pPr>
        <w:ind w:left="556" w:hanging="341"/>
        <w:jc w:val="left"/>
      </w:pPr>
      <w:rPr>
        <w:rFonts w:ascii="Times New Roman" w:eastAsia="Times New Roman" w:hAnsi="Times New Roman" w:cs="Times New Roman" w:hint="default"/>
        <w:spacing w:val="0"/>
        <w:w w:val="99"/>
        <w:sz w:val="20"/>
        <w:szCs w:val="20"/>
      </w:rPr>
    </w:lvl>
    <w:lvl w:ilvl="1" w:tplc="B838F3B6">
      <w:numFmt w:val="bullet"/>
      <w:lvlText w:val="•"/>
      <w:lvlJc w:val="left"/>
      <w:pPr>
        <w:ind w:left="1588" w:hanging="341"/>
      </w:pPr>
      <w:rPr>
        <w:rFonts w:hint="default"/>
      </w:rPr>
    </w:lvl>
    <w:lvl w:ilvl="2" w:tplc="246A64D4">
      <w:numFmt w:val="bullet"/>
      <w:lvlText w:val="•"/>
      <w:lvlJc w:val="left"/>
      <w:pPr>
        <w:ind w:left="2616" w:hanging="341"/>
      </w:pPr>
      <w:rPr>
        <w:rFonts w:hint="default"/>
      </w:rPr>
    </w:lvl>
    <w:lvl w:ilvl="3" w:tplc="9B1E4858">
      <w:numFmt w:val="bullet"/>
      <w:lvlText w:val="•"/>
      <w:lvlJc w:val="left"/>
      <w:pPr>
        <w:ind w:left="3644" w:hanging="341"/>
      </w:pPr>
      <w:rPr>
        <w:rFonts w:hint="default"/>
      </w:rPr>
    </w:lvl>
    <w:lvl w:ilvl="4" w:tplc="B1F8EA6C">
      <w:numFmt w:val="bullet"/>
      <w:lvlText w:val="•"/>
      <w:lvlJc w:val="left"/>
      <w:pPr>
        <w:ind w:left="4672" w:hanging="341"/>
      </w:pPr>
      <w:rPr>
        <w:rFonts w:hint="default"/>
      </w:rPr>
    </w:lvl>
    <w:lvl w:ilvl="5" w:tplc="FA02C324">
      <w:numFmt w:val="bullet"/>
      <w:lvlText w:val="•"/>
      <w:lvlJc w:val="left"/>
      <w:pPr>
        <w:ind w:left="5700" w:hanging="341"/>
      </w:pPr>
      <w:rPr>
        <w:rFonts w:hint="default"/>
      </w:rPr>
    </w:lvl>
    <w:lvl w:ilvl="6" w:tplc="F24E2ABC">
      <w:numFmt w:val="bullet"/>
      <w:lvlText w:val="•"/>
      <w:lvlJc w:val="left"/>
      <w:pPr>
        <w:ind w:left="6728" w:hanging="341"/>
      </w:pPr>
      <w:rPr>
        <w:rFonts w:hint="default"/>
      </w:rPr>
    </w:lvl>
    <w:lvl w:ilvl="7" w:tplc="B838AB1C">
      <w:numFmt w:val="bullet"/>
      <w:lvlText w:val="•"/>
      <w:lvlJc w:val="left"/>
      <w:pPr>
        <w:ind w:left="7756" w:hanging="341"/>
      </w:pPr>
      <w:rPr>
        <w:rFonts w:hint="default"/>
      </w:rPr>
    </w:lvl>
    <w:lvl w:ilvl="8" w:tplc="D310AD74">
      <w:numFmt w:val="bullet"/>
      <w:lvlText w:val="•"/>
      <w:lvlJc w:val="left"/>
      <w:pPr>
        <w:ind w:left="8784" w:hanging="341"/>
      </w:pPr>
      <w:rPr>
        <w:rFonts w:hint="default"/>
      </w:rPr>
    </w:lvl>
  </w:abstractNum>
  <w:abstractNum w:abstractNumId="15" w15:restartNumberingAfterBreak="0">
    <w:nsid w:val="5827266F"/>
    <w:multiLevelType w:val="hybridMultilevel"/>
    <w:tmpl w:val="6B90F396"/>
    <w:lvl w:ilvl="0" w:tplc="5A7CD66A">
      <w:numFmt w:val="bullet"/>
      <w:lvlText w:val="●"/>
      <w:lvlJc w:val="left"/>
      <w:pPr>
        <w:ind w:left="134" w:hanging="135"/>
      </w:pPr>
      <w:rPr>
        <w:rFonts w:ascii="Arial" w:eastAsia="Arial" w:hAnsi="Arial" w:cs="Arial" w:hint="default"/>
        <w:spacing w:val="1"/>
        <w:w w:val="100"/>
        <w:sz w:val="20"/>
        <w:szCs w:val="20"/>
      </w:rPr>
    </w:lvl>
    <w:lvl w:ilvl="1" w:tplc="46547DE8">
      <w:numFmt w:val="bullet"/>
      <w:lvlText w:val="•"/>
      <w:lvlJc w:val="left"/>
      <w:pPr>
        <w:ind w:left="485" w:hanging="135"/>
      </w:pPr>
      <w:rPr>
        <w:rFonts w:hint="default"/>
      </w:rPr>
    </w:lvl>
    <w:lvl w:ilvl="2" w:tplc="AF7496F0">
      <w:numFmt w:val="bullet"/>
      <w:lvlText w:val="•"/>
      <w:lvlJc w:val="left"/>
      <w:pPr>
        <w:ind w:left="830" w:hanging="135"/>
      </w:pPr>
      <w:rPr>
        <w:rFonts w:hint="default"/>
      </w:rPr>
    </w:lvl>
    <w:lvl w:ilvl="3" w:tplc="0EECE55E">
      <w:numFmt w:val="bullet"/>
      <w:lvlText w:val="•"/>
      <w:lvlJc w:val="left"/>
      <w:pPr>
        <w:ind w:left="1176" w:hanging="135"/>
      </w:pPr>
      <w:rPr>
        <w:rFonts w:hint="default"/>
      </w:rPr>
    </w:lvl>
    <w:lvl w:ilvl="4" w:tplc="F2A4447E">
      <w:numFmt w:val="bullet"/>
      <w:lvlText w:val="•"/>
      <w:lvlJc w:val="left"/>
      <w:pPr>
        <w:ind w:left="1521" w:hanging="135"/>
      </w:pPr>
      <w:rPr>
        <w:rFonts w:hint="default"/>
      </w:rPr>
    </w:lvl>
    <w:lvl w:ilvl="5" w:tplc="260639C2">
      <w:numFmt w:val="bullet"/>
      <w:lvlText w:val="•"/>
      <w:lvlJc w:val="left"/>
      <w:pPr>
        <w:ind w:left="1867" w:hanging="135"/>
      </w:pPr>
      <w:rPr>
        <w:rFonts w:hint="default"/>
      </w:rPr>
    </w:lvl>
    <w:lvl w:ilvl="6" w:tplc="28EC527C">
      <w:numFmt w:val="bullet"/>
      <w:lvlText w:val="•"/>
      <w:lvlJc w:val="left"/>
      <w:pPr>
        <w:ind w:left="2212" w:hanging="135"/>
      </w:pPr>
      <w:rPr>
        <w:rFonts w:hint="default"/>
      </w:rPr>
    </w:lvl>
    <w:lvl w:ilvl="7" w:tplc="F9C0DB4A">
      <w:numFmt w:val="bullet"/>
      <w:lvlText w:val="•"/>
      <w:lvlJc w:val="left"/>
      <w:pPr>
        <w:ind w:left="2557" w:hanging="135"/>
      </w:pPr>
      <w:rPr>
        <w:rFonts w:hint="default"/>
      </w:rPr>
    </w:lvl>
    <w:lvl w:ilvl="8" w:tplc="2E96AD2C">
      <w:numFmt w:val="bullet"/>
      <w:lvlText w:val="•"/>
      <w:lvlJc w:val="left"/>
      <w:pPr>
        <w:ind w:left="2903" w:hanging="135"/>
      </w:pPr>
      <w:rPr>
        <w:rFonts w:hint="default"/>
      </w:rPr>
    </w:lvl>
  </w:abstractNum>
  <w:abstractNum w:abstractNumId="16" w15:restartNumberingAfterBreak="0">
    <w:nsid w:val="58587A2A"/>
    <w:multiLevelType w:val="hybridMultilevel"/>
    <w:tmpl w:val="E3A0EC40"/>
    <w:lvl w:ilvl="0" w:tplc="DA8485DE">
      <w:start w:val="1"/>
      <w:numFmt w:val="decimal"/>
      <w:lvlText w:val="%1)"/>
      <w:lvlJc w:val="left"/>
      <w:pPr>
        <w:ind w:left="781" w:hanging="567"/>
        <w:jc w:val="left"/>
      </w:pPr>
      <w:rPr>
        <w:rFonts w:ascii="Times New Roman" w:eastAsia="Times New Roman" w:hAnsi="Times New Roman" w:cs="Times New Roman" w:hint="default"/>
        <w:spacing w:val="-6"/>
        <w:w w:val="100"/>
        <w:sz w:val="24"/>
        <w:szCs w:val="24"/>
      </w:rPr>
    </w:lvl>
    <w:lvl w:ilvl="1" w:tplc="30D0F890">
      <w:numFmt w:val="bullet"/>
      <w:lvlText w:val="•"/>
      <w:lvlJc w:val="left"/>
      <w:pPr>
        <w:ind w:left="1786" w:hanging="567"/>
      </w:pPr>
      <w:rPr>
        <w:rFonts w:hint="default"/>
      </w:rPr>
    </w:lvl>
    <w:lvl w:ilvl="2" w:tplc="43428A48">
      <w:numFmt w:val="bullet"/>
      <w:lvlText w:val="•"/>
      <w:lvlJc w:val="left"/>
      <w:pPr>
        <w:ind w:left="2792" w:hanging="567"/>
      </w:pPr>
      <w:rPr>
        <w:rFonts w:hint="default"/>
      </w:rPr>
    </w:lvl>
    <w:lvl w:ilvl="3" w:tplc="8A72DD60">
      <w:numFmt w:val="bullet"/>
      <w:lvlText w:val="•"/>
      <w:lvlJc w:val="left"/>
      <w:pPr>
        <w:ind w:left="3798" w:hanging="567"/>
      </w:pPr>
      <w:rPr>
        <w:rFonts w:hint="default"/>
      </w:rPr>
    </w:lvl>
    <w:lvl w:ilvl="4" w:tplc="3634E558">
      <w:numFmt w:val="bullet"/>
      <w:lvlText w:val="•"/>
      <w:lvlJc w:val="left"/>
      <w:pPr>
        <w:ind w:left="4804" w:hanging="567"/>
      </w:pPr>
      <w:rPr>
        <w:rFonts w:hint="default"/>
      </w:rPr>
    </w:lvl>
    <w:lvl w:ilvl="5" w:tplc="1982F3A4">
      <w:numFmt w:val="bullet"/>
      <w:lvlText w:val="•"/>
      <w:lvlJc w:val="left"/>
      <w:pPr>
        <w:ind w:left="5810" w:hanging="567"/>
      </w:pPr>
      <w:rPr>
        <w:rFonts w:hint="default"/>
      </w:rPr>
    </w:lvl>
    <w:lvl w:ilvl="6" w:tplc="83D88B68">
      <w:numFmt w:val="bullet"/>
      <w:lvlText w:val="•"/>
      <w:lvlJc w:val="left"/>
      <w:pPr>
        <w:ind w:left="6816" w:hanging="567"/>
      </w:pPr>
      <w:rPr>
        <w:rFonts w:hint="default"/>
      </w:rPr>
    </w:lvl>
    <w:lvl w:ilvl="7" w:tplc="A5D44E7E">
      <w:numFmt w:val="bullet"/>
      <w:lvlText w:val="•"/>
      <w:lvlJc w:val="left"/>
      <w:pPr>
        <w:ind w:left="7822" w:hanging="567"/>
      </w:pPr>
      <w:rPr>
        <w:rFonts w:hint="default"/>
      </w:rPr>
    </w:lvl>
    <w:lvl w:ilvl="8" w:tplc="CAF47836">
      <w:numFmt w:val="bullet"/>
      <w:lvlText w:val="•"/>
      <w:lvlJc w:val="left"/>
      <w:pPr>
        <w:ind w:left="8828" w:hanging="567"/>
      </w:pPr>
      <w:rPr>
        <w:rFonts w:hint="default"/>
      </w:rPr>
    </w:lvl>
  </w:abstractNum>
  <w:abstractNum w:abstractNumId="17" w15:restartNumberingAfterBreak="0">
    <w:nsid w:val="5A426C4F"/>
    <w:multiLevelType w:val="multilevel"/>
    <w:tmpl w:val="97065366"/>
    <w:lvl w:ilvl="0">
      <w:start w:val="7"/>
      <w:numFmt w:val="decimal"/>
      <w:lvlText w:val="%1"/>
      <w:lvlJc w:val="left"/>
      <w:pPr>
        <w:ind w:left="1067" w:hanging="852"/>
        <w:jc w:val="left"/>
      </w:pPr>
      <w:rPr>
        <w:rFonts w:hint="default"/>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8" w15:restartNumberingAfterBreak="0">
    <w:nsid w:val="6033467E"/>
    <w:multiLevelType w:val="hybridMultilevel"/>
    <w:tmpl w:val="0D5CE806"/>
    <w:lvl w:ilvl="0" w:tplc="C200EF9E">
      <w:numFmt w:val="bullet"/>
      <w:lvlText w:val="*"/>
      <w:lvlJc w:val="left"/>
      <w:pPr>
        <w:ind w:left="363" w:hanging="149"/>
      </w:pPr>
      <w:rPr>
        <w:rFonts w:ascii="Times New Roman" w:eastAsia="Times New Roman" w:hAnsi="Times New Roman" w:cs="Times New Roman" w:hint="default"/>
        <w:w w:val="99"/>
        <w:sz w:val="20"/>
        <w:szCs w:val="20"/>
      </w:rPr>
    </w:lvl>
    <w:lvl w:ilvl="1" w:tplc="34A86858">
      <w:numFmt w:val="bullet"/>
      <w:lvlText w:val="•"/>
      <w:lvlJc w:val="left"/>
      <w:pPr>
        <w:ind w:left="1408" w:hanging="149"/>
      </w:pPr>
      <w:rPr>
        <w:rFonts w:hint="default"/>
      </w:rPr>
    </w:lvl>
    <w:lvl w:ilvl="2" w:tplc="83E8DC3C">
      <w:numFmt w:val="bullet"/>
      <w:lvlText w:val="•"/>
      <w:lvlJc w:val="left"/>
      <w:pPr>
        <w:ind w:left="2456" w:hanging="149"/>
      </w:pPr>
      <w:rPr>
        <w:rFonts w:hint="default"/>
      </w:rPr>
    </w:lvl>
    <w:lvl w:ilvl="3" w:tplc="964C860C">
      <w:numFmt w:val="bullet"/>
      <w:lvlText w:val="•"/>
      <w:lvlJc w:val="left"/>
      <w:pPr>
        <w:ind w:left="3504" w:hanging="149"/>
      </w:pPr>
      <w:rPr>
        <w:rFonts w:hint="default"/>
      </w:rPr>
    </w:lvl>
    <w:lvl w:ilvl="4" w:tplc="DA661F70">
      <w:numFmt w:val="bullet"/>
      <w:lvlText w:val="•"/>
      <w:lvlJc w:val="left"/>
      <w:pPr>
        <w:ind w:left="4552" w:hanging="149"/>
      </w:pPr>
      <w:rPr>
        <w:rFonts w:hint="default"/>
      </w:rPr>
    </w:lvl>
    <w:lvl w:ilvl="5" w:tplc="70E6B624">
      <w:numFmt w:val="bullet"/>
      <w:lvlText w:val="•"/>
      <w:lvlJc w:val="left"/>
      <w:pPr>
        <w:ind w:left="5600" w:hanging="149"/>
      </w:pPr>
      <w:rPr>
        <w:rFonts w:hint="default"/>
      </w:rPr>
    </w:lvl>
    <w:lvl w:ilvl="6" w:tplc="0F24559C">
      <w:numFmt w:val="bullet"/>
      <w:lvlText w:val="•"/>
      <w:lvlJc w:val="left"/>
      <w:pPr>
        <w:ind w:left="6648" w:hanging="149"/>
      </w:pPr>
      <w:rPr>
        <w:rFonts w:hint="default"/>
      </w:rPr>
    </w:lvl>
    <w:lvl w:ilvl="7" w:tplc="BB3EB81C">
      <w:numFmt w:val="bullet"/>
      <w:lvlText w:val="•"/>
      <w:lvlJc w:val="left"/>
      <w:pPr>
        <w:ind w:left="7696" w:hanging="149"/>
      </w:pPr>
      <w:rPr>
        <w:rFonts w:hint="default"/>
      </w:rPr>
    </w:lvl>
    <w:lvl w:ilvl="8" w:tplc="8FCC27B6">
      <w:numFmt w:val="bullet"/>
      <w:lvlText w:val="•"/>
      <w:lvlJc w:val="left"/>
      <w:pPr>
        <w:ind w:left="8744" w:hanging="149"/>
      </w:pPr>
      <w:rPr>
        <w:rFonts w:hint="default"/>
      </w:rPr>
    </w:lvl>
  </w:abstractNum>
  <w:abstractNum w:abstractNumId="19" w15:restartNumberingAfterBreak="0">
    <w:nsid w:val="698326E2"/>
    <w:multiLevelType w:val="multilevel"/>
    <w:tmpl w:val="C196435A"/>
    <w:lvl w:ilvl="0">
      <w:start w:val="7"/>
      <w:numFmt w:val="decimal"/>
      <w:lvlText w:val="%1"/>
      <w:lvlJc w:val="left"/>
      <w:pPr>
        <w:ind w:left="1067" w:hanging="852"/>
        <w:jc w:val="left"/>
      </w:pPr>
      <w:rPr>
        <w:rFonts w:hint="default"/>
      </w:rPr>
    </w:lvl>
    <w:lvl w:ilvl="1">
      <w:start w:val="2"/>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4"/>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0" w15:restartNumberingAfterBreak="0">
    <w:nsid w:val="6BB7205C"/>
    <w:multiLevelType w:val="hybridMultilevel"/>
    <w:tmpl w:val="48A8A1C8"/>
    <w:lvl w:ilvl="0" w:tplc="EDD8146E">
      <w:start w:val="1"/>
      <w:numFmt w:val="decimal"/>
      <w:lvlText w:val="%1)"/>
      <w:lvlJc w:val="left"/>
      <w:pPr>
        <w:ind w:left="781" w:hanging="567"/>
        <w:jc w:val="left"/>
      </w:pPr>
      <w:rPr>
        <w:rFonts w:ascii="Times New Roman" w:eastAsia="Times New Roman" w:hAnsi="Times New Roman" w:cs="Times New Roman" w:hint="default"/>
        <w:spacing w:val="-8"/>
        <w:w w:val="100"/>
        <w:sz w:val="24"/>
        <w:szCs w:val="24"/>
      </w:rPr>
    </w:lvl>
    <w:lvl w:ilvl="1" w:tplc="FE14F664">
      <w:numFmt w:val="bullet"/>
      <w:lvlText w:val="•"/>
      <w:lvlJc w:val="left"/>
      <w:pPr>
        <w:ind w:left="1786" w:hanging="567"/>
      </w:pPr>
      <w:rPr>
        <w:rFonts w:hint="default"/>
      </w:rPr>
    </w:lvl>
    <w:lvl w:ilvl="2" w:tplc="0184A3A4">
      <w:numFmt w:val="bullet"/>
      <w:lvlText w:val="•"/>
      <w:lvlJc w:val="left"/>
      <w:pPr>
        <w:ind w:left="2792" w:hanging="567"/>
      </w:pPr>
      <w:rPr>
        <w:rFonts w:hint="default"/>
      </w:rPr>
    </w:lvl>
    <w:lvl w:ilvl="3" w:tplc="5C965BB8">
      <w:numFmt w:val="bullet"/>
      <w:lvlText w:val="•"/>
      <w:lvlJc w:val="left"/>
      <w:pPr>
        <w:ind w:left="3798" w:hanging="567"/>
      </w:pPr>
      <w:rPr>
        <w:rFonts w:hint="default"/>
      </w:rPr>
    </w:lvl>
    <w:lvl w:ilvl="4" w:tplc="11C4E09A">
      <w:numFmt w:val="bullet"/>
      <w:lvlText w:val="•"/>
      <w:lvlJc w:val="left"/>
      <w:pPr>
        <w:ind w:left="4804" w:hanging="567"/>
      </w:pPr>
      <w:rPr>
        <w:rFonts w:hint="default"/>
      </w:rPr>
    </w:lvl>
    <w:lvl w:ilvl="5" w:tplc="FDA8A7F8">
      <w:numFmt w:val="bullet"/>
      <w:lvlText w:val="•"/>
      <w:lvlJc w:val="left"/>
      <w:pPr>
        <w:ind w:left="5810" w:hanging="567"/>
      </w:pPr>
      <w:rPr>
        <w:rFonts w:hint="default"/>
      </w:rPr>
    </w:lvl>
    <w:lvl w:ilvl="6" w:tplc="53B80F26">
      <w:numFmt w:val="bullet"/>
      <w:lvlText w:val="•"/>
      <w:lvlJc w:val="left"/>
      <w:pPr>
        <w:ind w:left="6816" w:hanging="567"/>
      </w:pPr>
      <w:rPr>
        <w:rFonts w:hint="default"/>
      </w:rPr>
    </w:lvl>
    <w:lvl w:ilvl="7" w:tplc="80FCB3A2">
      <w:numFmt w:val="bullet"/>
      <w:lvlText w:val="•"/>
      <w:lvlJc w:val="left"/>
      <w:pPr>
        <w:ind w:left="7822" w:hanging="567"/>
      </w:pPr>
      <w:rPr>
        <w:rFonts w:hint="default"/>
      </w:rPr>
    </w:lvl>
    <w:lvl w:ilvl="8" w:tplc="FB689180">
      <w:numFmt w:val="bullet"/>
      <w:lvlText w:val="•"/>
      <w:lvlJc w:val="left"/>
      <w:pPr>
        <w:ind w:left="8828" w:hanging="567"/>
      </w:pPr>
      <w:rPr>
        <w:rFonts w:hint="default"/>
      </w:rPr>
    </w:lvl>
  </w:abstractNum>
  <w:abstractNum w:abstractNumId="21" w15:restartNumberingAfterBreak="0">
    <w:nsid w:val="6F345AD3"/>
    <w:multiLevelType w:val="multilevel"/>
    <w:tmpl w:val="2620F9C6"/>
    <w:lvl w:ilvl="0">
      <w:start w:val="6"/>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2"/>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2" w15:restartNumberingAfterBreak="0">
    <w:nsid w:val="70FA06AB"/>
    <w:multiLevelType w:val="multilevel"/>
    <w:tmpl w:val="BD48099A"/>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4"/>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3" w15:restartNumberingAfterBreak="0">
    <w:nsid w:val="7440088C"/>
    <w:multiLevelType w:val="multilevel"/>
    <w:tmpl w:val="B4EE80E4"/>
    <w:lvl w:ilvl="0">
      <w:start w:val="7"/>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4" w15:restartNumberingAfterBreak="0">
    <w:nsid w:val="757018A8"/>
    <w:multiLevelType w:val="multilevel"/>
    <w:tmpl w:val="098C8DFE"/>
    <w:lvl w:ilvl="0">
      <w:start w:val="5"/>
      <w:numFmt w:val="decimal"/>
      <w:lvlText w:val="%1"/>
      <w:lvlJc w:val="left"/>
      <w:pPr>
        <w:ind w:left="1067" w:hanging="852"/>
        <w:jc w:val="left"/>
      </w:pPr>
      <w:rPr>
        <w:rFonts w:hint="default"/>
      </w:rPr>
    </w:lvl>
    <w:lvl w:ilvl="1">
      <w:start w:val="3"/>
      <w:numFmt w:val="decimal"/>
      <w:lvlText w:val="%1.%2"/>
      <w:lvlJc w:val="left"/>
      <w:pPr>
        <w:ind w:left="10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3"/>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5" w15:restartNumberingAfterBreak="0">
    <w:nsid w:val="76600CF1"/>
    <w:multiLevelType w:val="hybridMultilevel"/>
    <w:tmpl w:val="55340ECC"/>
    <w:lvl w:ilvl="0" w:tplc="2EB4396A">
      <w:start w:val="8"/>
      <w:numFmt w:val="decimal"/>
      <w:lvlText w:val="%1"/>
      <w:lvlJc w:val="left"/>
      <w:pPr>
        <w:ind w:left="923" w:hanging="708"/>
        <w:jc w:val="left"/>
      </w:pPr>
      <w:rPr>
        <w:rFonts w:ascii="Times New Roman" w:eastAsia="Times New Roman" w:hAnsi="Times New Roman" w:cs="Times New Roman" w:hint="default"/>
        <w:b/>
        <w:bCs/>
        <w:w w:val="100"/>
        <w:sz w:val="22"/>
        <w:szCs w:val="22"/>
      </w:rPr>
    </w:lvl>
    <w:lvl w:ilvl="1" w:tplc="0A9E96AA">
      <w:numFmt w:val="bullet"/>
      <w:lvlText w:val="•"/>
      <w:lvlJc w:val="left"/>
      <w:pPr>
        <w:ind w:left="1912" w:hanging="708"/>
      </w:pPr>
      <w:rPr>
        <w:rFonts w:hint="default"/>
      </w:rPr>
    </w:lvl>
    <w:lvl w:ilvl="2" w:tplc="61F8DADC">
      <w:numFmt w:val="bullet"/>
      <w:lvlText w:val="•"/>
      <w:lvlJc w:val="left"/>
      <w:pPr>
        <w:ind w:left="2904" w:hanging="708"/>
      </w:pPr>
      <w:rPr>
        <w:rFonts w:hint="default"/>
      </w:rPr>
    </w:lvl>
    <w:lvl w:ilvl="3" w:tplc="C694AA12">
      <w:numFmt w:val="bullet"/>
      <w:lvlText w:val="•"/>
      <w:lvlJc w:val="left"/>
      <w:pPr>
        <w:ind w:left="3896" w:hanging="708"/>
      </w:pPr>
      <w:rPr>
        <w:rFonts w:hint="default"/>
      </w:rPr>
    </w:lvl>
    <w:lvl w:ilvl="4" w:tplc="E348F21C">
      <w:numFmt w:val="bullet"/>
      <w:lvlText w:val="•"/>
      <w:lvlJc w:val="left"/>
      <w:pPr>
        <w:ind w:left="4888" w:hanging="708"/>
      </w:pPr>
      <w:rPr>
        <w:rFonts w:hint="default"/>
      </w:rPr>
    </w:lvl>
    <w:lvl w:ilvl="5" w:tplc="D924FA7A">
      <w:numFmt w:val="bullet"/>
      <w:lvlText w:val="•"/>
      <w:lvlJc w:val="left"/>
      <w:pPr>
        <w:ind w:left="5880" w:hanging="708"/>
      </w:pPr>
      <w:rPr>
        <w:rFonts w:hint="default"/>
      </w:rPr>
    </w:lvl>
    <w:lvl w:ilvl="6" w:tplc="CE9AA2E2">
      <w:numFmt w:val="bullet"/>
      <w:lvlText w:val="•"/>
      <w:lvlJc w:val="left"/>
      <w:pPr>
        <w:ind w:left="6872" w:hanging="708"/>
      </w:pPr>
      <w:rPr>
        <w:rFonts w:hint="default"/>
      </w:rPr>
    </w:lvl>
    <w:lvl w:ilvl="7" w:tplc="44167DFE">
      <w:numFmt w:val="bullet"/>
      <w:lvlText w:val="•"/>
      <w:lvlJc w:val="left"/>
      <w:pPr>
        <w:ind w:left="7864" w:hanging="708"/>
      </w:pPr>
      <w:rPr>
        <w:rFonts w:hint="default"/>
      </w:rPr>
    </w:lvl>
    <w:lvl w:ilvl="8" w:tplc="0F92A610">
      <w:numFmt w:val="bullet"/>
      <w:lvlText w:val="•"/>
      <w:lvlJc w:val="left"/>
      <w:pPr>
        <w:ind w:left="8856" w:hanging="708"/>
      </w:pPr>
      <w:rPr>
        <w:rFonts w:hint="default"/>
      </w:rPr>
    </w:lvl>
  </w:abstractNum>
  <w:abstractNum w:abstractNumId="26" w15:restartNumberingAfterBreak="0">
    <w:nsid w:val="7CD969BE"/>
    <w:multiLevelType w:val="hybridMultilevel"/>
    <w:tmpl w:val="D45A4048"/>
    <w:lvl w:ilvl="0" w:tplc="674C54CE">
      <w:numFmt w:val="bullet"/>
      <w:lvlText w:val="•"/>
      <w:lvlJc w:val="left"/>
      <w:pPr>
        <w:ind w:left="282" w:hanging="171"/>
      </w:pPr>
      <w:rPr>
        <w:rFonts w:ascii="Times New Roman" w:eastAsia="Times New Roman" w:hAnsi="Times New Roman" w:cs="Times New Roman" w:hint="default"/>
        <w:w w:val="99"/>
        <w:sz w:val="20"/>
        <w:szCs w:val="20"/>
      </w:rPr>
    </w:lvl>
    <w:lvl w:ilvl="1" w:tplc="C040D630">
      <w:numFmt w:val="bullet"/>
      <w:lvlText w:val="•"/>
      <w:lvlJc w:val="left"/>
      <w:pPr>
        <w:ind w:left="968" w:hanging="171"/>
      </w:pPr>
      <w:rPr>
        <w:rFonts w:hint="default"/>
      </w:rPr>
    </w:lvl>
    <w:lvl w:ilvl="2" w:tplc="73785AEC">
      <w:numFmt w:val="bullet"/>
      <w:lvlText w:val="•"/>
      <w:lvlJc w:val="left"/>
      <w:pPr>
        <w:ind w:left="1656" w:hanging="171"/>
      </w:pPr>
      <w:rPr>
        <w:rFonts w:hint="default"/>
      </w:rPr>
    </w:lvl>
    <w:lvl w:ilvl="3" w:tplc="73E0E5C6">
      <w:numFmt w:val="bullet"/>
      <w:lvlText w:val="•"/>
      <w:lvlJc w:val="left"/>
      <w:pPr>
        <w:ind w:left="2345" w:hanging="171"/>
      </w:pPr>
      <w:rPr>
        <w:rFonts w:hint="default"/>
      </w:rPr>
    </w:lvl>
    <w:lvl w:ilvl="4" w:tplc="84D8D7A6">
      <w:numFmt w:val="bullet"/>
      <w:lvlText w:val="•"/>
      <w:lvlJc w:val="left"/>
      <w:pPr>
        <w:ind w:left="3033" w:hanging="171"/>
      </w:pPr>
      <w:rPr>
        <w:rFonts w:hint="default"/>
      </w:rPr>
    </w:lvl>
    <w:lvl w:ilvl="5" w:tplc="9D82ECAE">
      <w:numFmt w:val="bullet"/>
      <w:lvlText w:val="•"/>
      <w:lvlJc w:val="left"/>
      <w:pPr>
        <w:ind w:left="3722" w:hanging="171"/>
      </w:pPr>
      <w:rPr>
        <w:rFonts w:hint="default"/>
      </w:rPr>
    </w:lvl>
    <w:lvl w:ilvl="6" w:tplc="7908CEC2">
      <w:numFmt w:val="bullet"/>
      <w:lvlText w:val="•"/>
      <w:lvlJc w:val="left"/>
      <w:pPr>
        <w:ind w:left="4410" w:hanging="171"/>
      </w:pPr>
      <w:rPr>
        <w:rFonts w:hint="default"/>
      </w:rPr>
    </w:lvl>
    <w:lvl w:ilvl="7" w:tplc="A58C6F9C">
      <w:numFmt w:val="bullet"/>
      <w:lvlText w:val="•"/>
      <w:lvlJc w:val="left"/>
      <w:pPr>
        <w:ind w:left="5098" w:hanging="171"/>
      </w:pPr>
      <w:rPr>
        <w:rFonts w:hint="default"/>
      </w:rPr>
    </w:lvl>
    <w:lvl w:ilvl="8" w:tplc="45868C38">
      <w:numFmt w:val="bullet"/>
      <w:lvlText w:val="•"/>
      <w:lvlJc w:val="left"/>
      <w:pPr>
        <w:ind w:left="5787" w:hanging="171"/>
      </w:pPr>
      <w:rPr>
        <w:rFonts w:hint="default"/>
      </w:rPr>
    </w:lvl>
  </w:abstractNum>
  <w:num w:numId="1">
    <w:abstractNumId w:val="20"/>
  </w:num>
  <w:num w:numId="2">
    <w:abstractNumId w:val="11"/>
  </w:num>
  <w:num w:numId="3">
    <w:abstractNumId w:val="3"/>
  </w:num>
  <w:num w:numId="4">
    <w:abstractNumId w:val="19"/>
  </w:num>
  <w:num w:numId="5">
    <w:abstractNumId w:val="23"/>
  </w:num>
  <w:num w:numId="6">
    <w:abstractNumId w:val="0"/>
  </w:num>
  <w:num w:numId="7">
    <w:abstractNumId w:val="15"/>
  </w:num>
  <w:num w:numId="8">
    <w:abstractNumId w:val="26"/>
  </w:num>
  <w:num w:numId="9">
    <w:abstractNumId w:val="17"/>
  </w:num>
  <w:num w:numId="10">
    <w:abstractNumId w:val="5"/>
  </w:num>
  <w:num w:numId="11">
    <w:abstractNumId w:val="21"/>
  </w:num>
  <w:num w:numId="12">
    <w:abstractNumId w:val="14"/>
  </w:num>
  <w:num w:numId="13">
    <w:abstractNumId w:val="24"/>
  </w:num>
  <w:num w:numId="14">
    <w:abstractNumId w:val="1"/>
  </w:num>
  <w:num w:numId="15">
    <w:abstractNumId w:val="7"/>
  </w:num>
  <w:num w:numId="16">
    <w:abstractNumId w:val="4"/>
  </w:num>
  <w:num w:numId="17">
    <w:abstractNumId w:val="13"/>
  </w:num>
  <w:num w:numId="18">
    <w:abstractNumId w:val="10"/>
  </w:num>
  <w:num w:numId="19">
    <w:abstractNumId w:val="18"/>
  </w:num>
  <w:num w:numId="20">
    <w:abstractNumId w:val="22"/>
  </w:num>
  <w:num w:numId="21">
    <w:abstractNumId w:val="9"/>
  </w:num>
  <w:num w:numId="22">
    <w:abstractNumId w:val="12"/>
  </w:num>
  <w:num w:numId="23">
    <w:abstractNumId w:val="16"/>
  </w:num>
  <w:num w:numId="24">
    <w:abstractNumId w:val="8"/>
  </w:num>
  <w:num w:numId="25">
    <w:abstractNumId w:val="6"/>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443A0"/>
    <w:rsid w:val="000443A0"/>
    <w:rsid w:val="0014790E"/>
    <w:rsid w:val="002F0D58"/>
    <w:rsid w:val="00F15093"/>
    <w:rsid w:val="00F3657F"/>
    <w:rsid w:val="00FA6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
    </o:shapelayout>
  </w:shapeDefaults>
  <w:decimalSymbol w:val="."/>
  <w:listSeparator w:val=","/>
  <w14:docId w14:val="4C2C76EA"/>
  <w15:docId w15:val="{6CABC985-7EB4-4C15-B115-C4994F58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67" w:hanging="852"/>
      <w:outlineLvl w:val="0"/>
    </w:pPr>
    <w:rPr>
      <w:b/>
      <w:bCs/>
      <w:sz w:val="28"/>
      <w:szCs w:val="28"/>
    </w:rPr>
  </w:style>
  <w:style w:type="paragraph" w:styleId="2">
    <w:name w:val="heading 2"/>
    <w:basedOn w:val="a"/>
    <w:uiPriority w:val="9"/>
    <w:unhideWhenUsed/>
    <w:qFormat/>
    <w:pPr>
      <w:ind w:left="215"/>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23" w:hanging="708"/>
    </w:pPr>
    <w:rPr>
      <w:b/>
      <w:bCs/>
    </w:rPr>
  </w:style>
  <w:style w:type="paragraph" w:styleId="a3">
    <w:name w:val="Body Text"/>
    <w:basedOn w:val="a"/>
    <w:uiPriority w:val="1"/>
    <w:qFormat/>
    <w:rPr>
      <w:sz w:val="24"/>
      <w:szCs w:val="24"/>
    </w:rPr>
  </w:style>
  <w:style w:type="paragraph" w:styleId="a4">
    <w:name w:val="List Paragraph"/>
    <w:basedOn w:val="a"/>
    <w:uiPriority w:val="1"/>
    <w:qFormat/>
    <w:pPr>
      <w:ind w:left="106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F3657F"/>
    <w:pPr>
      <w:tabs>
        <w:tab w:val="center" w:pos="4252"/>
        <w:tab w:val="right" w:pos="8504"/>
      </w:tabs>
      <w:snapToGrid w:val="0"/>
    </w:pPr>
  </w:style>
  <w:style w:type="character" w:customStyle="1" w:styleId="a6">
    <w:name w:val="ヘッダー (文字)"/>
    <w:basedOn w:val="a0"/>
    <w:link w:val="a5"/>
    <w:uiPriority w:val="99"/>
    <w:rsid w:val="00F3657F"/>
    <w:rPr>
      <w:rFonts w:ascii="Times New Roman" w:eastAsia="Times New Roman" w:hAnsi="Times New Roman" w:cs="Times New Roman"/>
    </w:rPr>
  </w:style>
  <w:style w:type="paragraph" w:styleId="a7">
    <w:name w:val="footer"/>
    <w:basedOn w:val="a"/>
    <w:link w:val="a8"/>
    <w:uiPriority w:val="99"/>
    <w:unhideWhenUsed/>
    <w:rsid w:val="00F3657F"/>
    <w:pPr>
      <w:tabs>
        <w:tab w:val="center" w:pos="4252"/>
        <w:tab w:val="right" w:pos="8504"/>
      </w:tabs>
      <w:snapToGrid w:val="0"/>
    </w:pPr>
  </w:style>
  <w:style w:type="character" w:customStyle="1" w:styleId="a8">
    <w:name w:val="フッター (文字)"/>
    <w:basedOn w:val="a0"/>
    <w:link w:val="a7"/>
    <w:uiPriority w:val="99"/>
    <w:rsid w:val="00F3657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361E97-1588-4CBC-8E4F-57144254CAF2}"/>
</file>

<file path=customXml/itemProps2.xml><?xml version="1.0" encoding="utf-8"?>
<ds:datastoreItem xmlns:ds="http://schemas.openxmlformats.org/officeDocument/2006/customXml" ds:itemID="{30D41D40-D316-43FC-B2A3-A9696EBA6FD8}"/>
</file>

<file path=customXml/itemProps3.xml><?xml version="1.0" encoding="utf-8"?>
<ds:datastoreItem xmlns:ds="http://schemas.openxmlformats.org/officeDocument/2006/customXml" ds:itemID="{9CAAF926-0EE2-4093-8429-D77DBE2CC2A9}"/>
</file>

<file path=docProps/app.xml><?xml version="1.0" encoding="utf-8"?>
<Properties xmlns="http://schemas.openxmlformats.org/officeDocument/2006/extended-properties" xmlns:vt="http://schemas.openxmlformats.org/officeDocument/2006/docPropsVTypes">
  <Template>Normal</Template>
  <TotalTime>10</TotalTime>
  <Pages>15</Pages>
  <Words>4372</Words>
  <Characters>24925</Characters>
  <Application>Microsoft Office Word</Application>
  <DocSecurity>0</DocSecurity>
  <Lines>207</Lines>
  <Paragraphs>58</Paragraphs>
  <ScaleCrop>false</ScaleCrop>
  <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Astellas Standard Style Sheet_Letter</dc:subject>
  <dc:creator>MO</dc:creator>
  <cp:lastModifiedBy>Watanabe, Yudai(渡辺 雄大)</cp:lastModifiedBy>
  <cp:revision>4</cp:revision>
  <dcterms:created xsi:type="dcterms:W3CDTF">2021-06-28T00:57:00Z</dcterms:created>
  <dcterms:modified xsi:type="dcterms:W3CDTF">2021-06-30T15:43:00Z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2013-09-27T00:00:00Z</vt:filetime>
  </property>
  <property fmtid="{D5CDD505-2E9C-101B-9397-08002B2CF9AE}" pid="3" name="Creator">
    <vt:lpwstr>Word 用 Acrobat PDFMaker 9.1</vt:lpwstr>
  </property>
  <property fmtid="{D5CDD505-2E9C-101B-9397-08002B2CF9AE}" pid="4" name="LastSaved">
    <vt:filetime>2021-06-28T00:00:00Z</vt:filetime>
  </property>
  <property fmtid="{D5CDD505-2E9C-101B-9397-08002B2CF9AE}" pid="5" name="ContentTypeId">
    <vt:lpwstr>0x0101007EA8C9399C6F4249AB6A1823D3F13C35</vt:lpwstr>
  </property>
</Properties>
</file>