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7580D" w14:textId="77777777" w:rsidR="0074245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077580E" w14:textId="77777777" w:rsidR="00742457"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 Response (IRT) Analysis</w:t>
      </w:r>
    </w:p>
    <w:p w14:paraId="2077580F" w14:textId="77777777" w:rsidR="00742457" w:rsidRDefault="00000000">
      <w:pPr>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 of unidimensionality for Psychopathy was supported, as only one component exceeded the eigenvalues derived from simulated data, indicating the presence of a single meaningful factor (Figure 1). In contrast, the unidimensionality assumption was not supported for Narcissism and Machiavellianism, given that multiple components exceeded the simulated data threshold, suggesting the potential presence of more than one underlying factor for these constructs. These findings suggest that Psychopathy may be best represented as a unidimensional construct, whereas Narcissism and Machiavellianism appear to reflect two-dimensional structures.</w:t>
      </w:r>
    </w:p>
    <w:p w14:paraId="20775810" w14:textId="77777777" w:rsidR="00742457" w:rsidRDefault="00000000">
      <w:pPr>
        <w:ind w:left="27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775A50" wp14:editId="20775A51">
            <wp:extent cx="2794656" cy="17242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94656" cy="172426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0775A52" wp14:editId="20775A53">
            <wp:extent cx="2821085" cy="173379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21085" cy="1733792"/>
                    </a:xfrm>
                    <a:prstGeom prst="rect">
                      <a:avLst/>
                    </a:prstGeom>
                    <a:ln/>
                  </pic:spPr>
                </pic:pic>
              </a:graphicData>
            </a:graphic>
          </wp:inline>
        </w:drawing>
      </w:r>
    </w:p>
    <w:p w14:paraId="20775811" w14:textId="77777777" w:rsidR="007424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775A54" wp14:editId="20775A55">
            <wp:extent cx="2947988" cy="18005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47988" cy="1800511"/>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0775812" w14:textId="77777777" w:rsidR="00742457"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Parallel Analysis Scree Plots per dimension.</w:t>
      </w:r>
    </w:p>
    <w:p w14:paraId="20775813" w14:textId="77777777" w:rsidR="00742457" w:rsidRDefault="00742457">
      <w:pPr>
        <w:rPr>
          <w:rFonts w:ascii="Times New Roman" w:eastAsia="Times New Roman" w:hAnsi="Times New Roman" w:cs="Times New Roman"/>
          <w:sz w:val="24"/>
          <w:szCs w:val="24"/>
        </w:rPr>
      </w:pPr>
    </w:p>
    <w:p w14:paraId="20775814" w14:textId="77777777" w:rsidR="00742457" w:rsidRDefault="00742457">
      <w:pPr>
        <w:rPr>
          <w:rFonts w:ascii="Times New Roman" w:eastAsia="Times New Roman" w:hAnsi="Times New Roman" w:cs="Times New Roman"/>
          <w:sz w:val="24"/>
          <w:szCs w:val="24"/>
        </w:rPr>
      </w:pPr>
    </w:p>
    <w:p w14:paraId="20775815" w14:textId="77777777" w:rsidR="00742457" w:rsidRDefault="00742457">
      <w:pPr>
        <w:rPr>
          <w:rFonts w:ascii="Times New Roman" w:eastAsia="Times New Roman" w:hAnsi="Times New Roman" w:cs="Times New Roman"/>
          <w:sz w:val="24"/>
          <w:szCs w:val="24"/>
        </w:rPr>
      </w:pPr>
    </w:p>
    <w:p w14:paraId="20775816" w14:textId="77777777" w:rsidR="00742457" w:rsidRDefault="00000000">
      <w:pPr>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all dimensions, the unconstrained models, which allow discrimination parameters to vary, demonstrated significantly better fit to the data compared to the constrained models in which discrimination parameters were held equal (Table 1). Thus, the assumption of equality of discrimination parameters was not tenable for any of these dimensions.</w:t>
      </w:r>
    </w:p>
    <w:p w14:paraId="20775817" w14:textId="77777777" w:rsidR="00742457"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1. </w:t>
      </w:r>
      <w:r>
        <w:rPr>
          <w:rFonts w:ascii="Times New Roman" w:eastAsia="Times New Roman" w:hAnsi="Times New Roman" w:cs="Times New Roman"/>
          <w:sz w:val="24"/>
          <w:szCs w:val="24"/>
        </w:rPr>
        <w:t>Likelihood ratio tests</w:t>
      </w:r>
    </w:p>
    <w:p w14:paraId="20775818" w14:textId="77777777" w:rsidR="00742457" w:rsidRDefault="00742457">
      <w:pPr>
        <w:rPr>
          <w:rFonts w:ascii="Times New Roman" w:eastAsia="Times New Roman" w:hAnsi="Times New Roman" w:cs="Times New Roman"/>
          <w:sz w:val="24"/>
          <w:szCs w:val="24"/>
        </w:rPr>
      </w:pPr>
    </w:p>
    <w:tbl>
      <w:tblPr>
        <w:tblStyle w:val="a"/>
        <w:tblW w:w="10515" w:type="dxa"/>
        <w:tblInd w:w="-6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3435"/>
        <w:gridCol w:w="1155"/>
        <w:gridCol w:w="1290"/>
        <w:gridCol w:w="1635"/>
        <w:gridCol w:w="990"/>
        <w:gridCol w:w="495"/>
        <w:gridCol w:w="1515"/>
      </w:tblGrid>
      <w:tr w:rsidR="00742457" w14:paraId="20775820" w14:textId="77777777">
        <w:trPr>
          <w:trHeight w:val="500"/>
        </w:trPr>
        <w:tc>
          <w:tcPr>
            <w:tcW w:w="3435"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9" w14:textId="77777777" w:rsidR="00742457" w:rsidRDefault="00742457">
            <w:pPr>
              <w:spacing w:line="480" w:lineRule="auto"/>
              <w:jc w:val="both"/>
              <w:rPr>
                <w:rFonts w:ascii="Times New Roman" w:eastAsia="Times New Roman" w:hAnsi="Times New Roman" w:cs="Times New Roman"/>
                <w:sz w:val="24"/>
                <w:szCs w:val="24"/>
                <w:highlight w:val="black"/>
              </w:rPr>
            </w:pPr>
          </w:p>
        </w:tc>
        <w:tc>
          <w:tcPr>
            <w:tcW w:w="1155"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w:t>
            </w:r>
          </w:p>
        </w:tc>
        <w:tc>
          <w:tcPr>
            <w:tcW w:w="1290"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BIC</w:t>
            </w:r>
          </w:p>
        </w:tc>
        <w:tc>
          <w:tcPr>
            <w:tcW w:w="1635"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 Likelihood</w:t>
            </w:r>
          </w:p>
        </w:tc>
        <w:tc>
          <w:tcPr>
            <w:tcW w:w="990"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LRT</w:t>
            </w:r>
          </w:p>
        </w:tc>
        <w:tc>
          <w:tcPr>
            <w:tcW w:w="495"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df</w:t>
            </w:r>
          </w:p>
        </w:tc>
        <w:tc>
          <w:tcPr>
            <w:tcW w:w="1515" w:type="dxa"/>
            <w:tcBorders>
              <w:top w:val="single" w:sz="12" w:space="0" w:color="000000"/>
              <w:bottom w:val="single" w:sz="4" w:space="0" w:color="000000"/>
            </w:tcBorders>
            <w:shd w:val="clear" w:color="auto" w:fill="auto"/>
            <w:tcMar>
              <w:top w:w="100" w:type="dxa"/>
              <w:left w:w="100" w:type="dxa"/>
              <w:bottom w:w="100" w:type="dxa"/>
              <w:right w:w="100" w:type="dxa"/>
            </w:tcMar>
          </w:tcPr>
          <w:p w14:paraId="2077581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742457" w14:paraId="20775828" w14:textId="77777777">
        <w:tc>
          <w:tcPr>
            <w:tcW w:w="3435" w:type="dxa"/>
            <w:tcBorders>
              <w:top w:val="single" w:sz="4" w:space="0" w:color="000000"/>
            </w:tcBorders>
            <w:shd w:val="clear" w:color="auto" w:fill="auto"/>
            <w:tcMar>
              <w:top w:w="100" w:type="dxa"/>
              <w:left w:w="100" w:type="dxa"/>
              <w:bottom w:w="100" w:type="dxa"/>
              <w:right w:w="100" w:type="dxa"/>
            </w:tcMar>
          </w:tcPr>
          <w:p w14:paraId="2077582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Constrained Narcissism</w:t>
            </w:r>
          </w:p>
        </w:tc>
        <w:tc>
          <w:tcPr>
            <w:tcW w:w="1155" w:type="dxa"/>
            <w:tcBorders>
              <w:top w:val="single" w:sz="4" w:space="0" w:color="000000"/>
            </w:tcBorders>
            <w:shd w:val="clear" w:color="auto" w:fill="auto"/>
            <w:tcMar>
              <w:top w:w="100" w:type="dxa"/>
              <w:left w:w="100" w:type="dxa"/>
              <w:bottom w:w="100" w:type="dxa"/>
              <w:right w:w="100" w:type="dxa"/>
            </w:tcMar>
          </w:tcPr>
          <w:p w14:paraId="2077582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3453.02</w:t>
            </w:r>
          </w:p>
        </w:tc>
        <w:tc>
          <w:tcPr>
            <w:tcW w:w="1290" w:type="dxa"/>
            <w:tcBorders>
              <w:top w:val="single" w:sz="4" w:space="0" w:color="000000"/>
            </w:tcBorders>
            <w:shd w:val="clear" w:color="auto" w:fill="auto"/>
            <w:tcMar>
              <w:top w:w="100" w:type="dxa"/>
              <w:left w:w="100" w:type="dxa"/>
              <w:bottom w:w="100" w:type="dxa"/>
              <w:right w:w="100" w:type="dxa"/>
            </w:tcMar>
          </w:tcPr>
          <w:p w14:paraId="2077582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3566.26</w:t>
            </w:r>
          </w:p>
        </w:tc>
        <w:tc>
          <w:tcPr>
            <w:tcW w:w="1635" w:type="dxa"/>
            <w:tcBorders>
              <w:top w:val="single" w:sz="4" w:space="0" w:color="000000"/>
            </w:tcBorders>
            <w:shd w:val="clear" w:color="auto" w:fill="auto"/>
            <w:tcMar>
              <w:top w:w="100" w:type="dxa"/>
              <w:left w:w="100" w:type="dxa"/>
              <w:bottom w:w="100" w:type="dxa"/>
              <w:right w:w="100" w:type="dxa"/>
            </w:tcMar>
          </w:tcPr>
          <w:p w14:paraId="2077582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-1685.51</w:t>
            </w:r>
          </w:p>
        </w:tc>
        <w:tc>
          <w:tcPr>
            <w:tcW w:w="990" w:type="dxa"/>
            <w:tcBorders>
              <w:top w:val="single" w:sz="4" w:space="0" w:color="000000"/>
            </w:tcBorders>
            <w:shd w:val="clear" w:color="auto" w:fill="auto"/>
            <w:tcMar>
              <w:top w:w="100" w:type="dxa"/>
              <w:left w:w="100" w:type="dxa"/>
              <w:bottom w:w="100" w:type="dxa"/>
              <w:right w:w="100" w:type="dxa"/>
            </w:tcMar>
          </w:tcPr>
          <w:p w14:paraId="20775825"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95" w:type="dxa"/>
            <w:tcBorders>
              <w:top w:val="single" w:sz="4" w:space="0" w:color="000000"/>
            </w:tcBorders>
            <w:shd w:val="clear" w:color="auto" w:fill="auto"/>
            <w:tcMar>
              <w:top w:w="100" w:type="dxa"/>
              <w:left w:w="100" w:type="dxa"/>
              <w:bottom w:w="100" w:type="dxa"/>
              <w:right w:w="100" w:type="dxa"/>
            </w:tcMar>
          </w:tcPr>
          <w:p w14:paraId="20775826"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15" w:type="dxa"/>
            <w:tcBorders>
              <w:top w:val="single" w:sz="4" w:space="0" w:color="000000"/>
            </w:tcBorders>
            <w:shd w:val="clear" w:color="auto" w:fill="auto"/>
            <w:tcMar>
              <w:top w:w="100" w:type="dxa"/>
              <w:left w:w="100" w:type="dxa"/>
              <w:bottom w:w="100" w:type="dxa"/>
              <w:right w:w="100" w:type="dxa"/>
            </w:tcMar>
          </w:tcPr>
          <w:p w14:paraId="20775827"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42457" w14:paraId="20775830" w14:textId="77777777">
        <w:tc>
          <w:tcPr>
            <w:tcW w:w="3435" w:type="dxa"/>
            <w:tcBorders>
              <w:bottom w:val="single" w:sz="4" w:space="0" w:color="000000"/>
            </w:tcBorders>
            <w:shd w:val="clear" w:color="auto" w:fill="auto"/>
            <w:tcMar>
              <w:top w:w="100" w:type="dxa"/>
              <w:left w:w="100" w:type="dxa"/>
              <w:bottom w:w="100" w:type="dxa"/>
              <w:right w:w="100" w:type="dxa"/>
            </w:tcMar>
          </w:tcPr>
          <w:p w14:paraId="2077582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Unconstrained Narcissism</w:t>
            </w:r>
          </w:p>
        </w:tc>
        <w:tc>
          <w:tcPr>
            <w:tcW w:w="1155" w:type="dxa"/>
            <w:tcBorders>
              <w:bottom w:val="single" w:sz="4" w:space="0" w:color="000000"/>
            </w:tcBorders>
            <w:shd w:val="clear" w:color="auto" w:fill="auto"/>
            <w:tcMar>
              <w:top w:w="100" w:type="dxa"/>
              <w:left w:w="100" w:type="dxa"/>
              <w:bottom w:w="100" w:type="dxa"/>
              <w:right w:w="100" w:type="dxa"/>
            </w:tcMar>
          </w:tcPr>
          <w:p w14:paraId="2077582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3366.98</w:t>
            </w:r>
          </w:p>
        </w:tc>
        <w:tc>
          <w:tcPr>
            <w:tcW w:w="1290" w:type="dxa"/>
            <w:tcBorders>
              <w:bottom w:val="single" w:sz="4" w:space="0" w:color="000000"/>
            </w:tcBorders>
            <w:shd w:val="clear" w:color="auto" w:fill="auto"/>
            <w:tcMar>
              <w:top w:w="100" w:type="dxa"/>
              <w:left w:w="100" w:type="dxa"/>
              <w:bottom w:w="100" w:type="dxa"/>
              <w:right w:w="100" w:type="dxa"/>
            </w:tcMar>
          </w:tcPr>
          <w:p w14:paraId="2077582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3505.09</w:t>
            </w:r>
          </w:p>
        </w:tc>
        <w:tc>
          <w:tcPr>
            <w:tcW w:w="1635" w:type="dxa"/>
            <w:tcBorders>
              <w:bottom w:val="single" w:sz="4" w:space="0" w:color="000000"/>
            </w:tcBorders>
            <w:shd w:val="clear" w:color="auto" w:fill="auto"/>
            <w:tcMar>
              <w:top w:w="100" w:type="dxa"/>
              <w:left w:w="100" w:type="dxa"/>
              <w:bottom w:w="100" w:type="dxa"/>
              <w:right w:w="100" w:type="dxa"/>
            </w:tcMar>
          </w:tcPr>
          <w:p w14:paraId="2077582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-1633.49</w:t>
            </w:r>
          </w:p>
        </w:tc>
        <w:tc>
          <w:tcPr>
            <w:tcW w:w="990" w:type="dxa"/>
            <w:tcBorders>
              <w:bottom w:val="single" w:sz="4" w:space="0" w:color="000000"/>
            </w:tcBorders>
            <w:shd w:val="clear" w:color="auto" w:fill="auto"/>
            <w:tcMar>
              <w:top w:w="100" w:type="dxa"/>
              <w:left w:w="100" w:type="dxa"/>
              <w:bottom w:w="100" w:type="dxa"/>
              <w:right w:w="100" w:type="dxa"/>
            </w:tcMar>
          </w:tcPr>
          <w:p w14:paraId="2077582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104.03</w:t>
            </w:r>
          </w:p>
        </w:tc>
        <w:tc>
          <w:tcPr>
            <w:tcW w:w="495" w:type="dxa"/>
            <w:tcBorders>
              <w:bottom w:val="single" w:sz="4" w:space="0" w:color="000000"/>
            </w:tcBorders>
            <w:shd w:val="clear" w:color="auto" w:fill="auto"/>
            <w:tcMar>
              <w:top w:w="100" w:type="dxa"/>
              <w:left w:w="100" w:type="dxa"/>
              <w:bottom w:w="100" w:type="dxa"/>
              <w:right w:w="100" w:type="dxa"/>
            </w:tcMar>
          </w:tcPr>
          <w:p w14:paraId="2077582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15" w:type="dxa"/>
            <w:tcBorders>
              <w:bottom w:val="single" w:sz="4" w:space="0" w:color="000000"/>
            </w:tcBorders>
            <w:shd w:val="clear" w:color="auto" w:fill="auto"/>
            <w:tcMar>
              <w:top w:w="100" w:type="dxa"/>
              <w:left w:w="100" w:type="dxa"/>
              <w:bottom w:w="100" w:type="dxa"/>
              <w:right w:w="100" w:type="dxa"/>
            </w:tcMar>
          </w:tcPr>
          <w:p w14:paraId="2077582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742457" w14:paraId="20775838" w14:textId="77777777">
        <w:tc>
          <w:tcPr>
            <w:tcW w:w="3435" w:type="dxa"/>
            <w:tcBorders>
              <w:top w:val="single" w:sz="4" w:space="0" w:color="000000"/>
            </w:tcBorders>
            <w:shd w:val="clear" w:color="auto" w:fill="auto"/>
            <w:tcMar>
              <w:top w:w="100" w:type="dxa"/>
              <w:left w:w="100" w:type="dxa"/>
              <w:bottom w:w="100" w:type="dxa"/>
              <w:right w:w="100" w:type="dxa"/>
            </w:tcMar>
          </w:tcPr>
          <w:p w14:paraId="20775831"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Constrained Machiavellianism</w:t>
            </w:r>
          </w:p>
        </w:tc>
        <w:tc>
          <w:tcPr>
            <w:tcW w:w="1155" w:type="dxa"/>
            <w:tcBorders>
              <w:top w:val="single" w:sz="4" w:space="0" w:color="000000"/>
            </w:tcBorders>
            <w:shd w:val="clear" w:color="auto" w:fill="auto"/>
            <w:tcMar>
              <w:top w:w="100" w:type="dxa"/>
              <w:left w:w="100" w:type="dxa"/>
              <w:bottom w:w="100" w:type="dxa"/>
              <w:right w:w="100" w:type="dxa"/>
            </w:tcMar>
          </w:tcPr>
          <w:p w14:paraId="20775832"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3420.44</w:t>
            </w:r>
          </w:p>
        </w:tc>
        <w:tc>
          <w:tcPr>
            <w:tcW w:w="1290" w:type="dxa"/>
            <w:tcBorders>
              <w:top w:val="single" w:sz="4" w:space="0" w:color="000000"/>
            </w:tcBorders>
            <w:shd w:val="clear" w:color="auto" w:fill="auto"/>
            <w:tcMar>
              <w:top w:w="100" w:type="dxa"/>
              <w:left w:w="100" w:type="dxa"/>
              <w:bottom w:w="100" w:type="dxa"/>
              <w:right w:w="100" w:type="dxa"/>
            </w:tcMar>
          </w:tcPr>
          <w:p w14:paraId="20775833"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3533.69</w:t>
            </w:r>
          </w:p>
        </w:tc>
        <w:tc>
          <w:tcPr>
            <w:tcW w:w="1635" w:type="dxa"/>
            <w:tcBorders>
              <w:top w:val="single" w:sz="4" w:space="0" w:color="000000"/>
            </w:tcBorders>
            <w:shd w:val="clear" w:color="auto" w:fill="auto"/>
            <w:tcMar>
              <w:top w:w="100" w:type="dxa"/>
              <w:left w:w="100" w:type="dxa"/>
              <w:bottom w:w="100" w:type="dxa"/>
              <w:right w:w="100" w:type="dxa"/>
            </w:tcMar>
          </w:tcPr>
          <w:p w14:paraId="20775834"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-1669.22</w:t>
            </w:r>
          </w:p>
        </w:tc>
        <w:tc>
          <w:tcPr>
            <w:tcW w:w="990" w:type="dxa"/>
            <w:tcBorders>
              <w:top w:val="single" w:sz="4" w:space="0" w:color="000000"/>
            </w:tcBorders>
            <w:shd w:val="clear" w:color="auto" w:fill="auto"/>
            <w:tcMar>
              <w:top w:w="100" w:type="dxa"/>
              <w:left w:w="100" w:type="dxa"/>
              <w:bottom w:w="100" w:type="dxa"/>
              <w:right w:w="100" w:type="dxa"/>
            </w:tcMar>
          </w:tcPr>
          <w:p w14:paraId="20775835" w14:textId="77777777" w:rsidR="00742457" w:rsidRDefault="00742457">
            <w:pPr>
              <w:widowControl w:val="0"/>
              <w:spacing w:line="240" w:lineRule="auto"/>
              <w:rPr>
                <w:rFonts w:ascii="Times New Roman" w:eastAsia="Times New Roman" w:hAnsi="Times New Roman" w:cs="Times New Roman"/>
                <w:sz w:val="24"/>
                <w:szCs w:val="24"/>
              </w:rPr>
            </w:pPr>
          </w:p>
        </w:tc>
        <w:tc>
          <w:tcPr>
            <w:tcW w:w="495" w:type="dxa"/>
            <w:tcBorders>
              <w:top w:val="single" w:sz="4" w:space="0" w:color="000000"/>
            </w:tcBorders>
            <w:shd w:val="clear" w:color="auto" w:fill="auto"/>
            <w:tcMar>
              <w:top w:w="100" w:type="dxa"/>
              <w:left w:w="100" w:type="dxa"/>
              <w:bottom w:w="100" w:type="dxa"/>
              <w:right w:w="100" w:type="dxa"/>
            </w:tcMar>
          </w:tcPr>
          <w:p w14:paraId="20775836" w14:textId="77777777" w:rsidR="00742457" w:rsidRDefault="00742457">
            <w:pPr>
              <w:widowControl w:val="0"/>
              <w:spacing w:line="240" w:lineRule="auto"/>
              <w:rPr>
                <w:rFonts w:ascii="Times New Roman" w:eastAsia="Times New Roman" w:hAnsi="Times New Roman" w:cs="Times New Roman"/>
                <w:sz w:val="24"/>
                <w:szCs w:val="24"/>
              </w:rPr>
            </w:pPr>
          </w:p>
        </w:tc>
        <w:tc>
          <w:tcPr>
            <w:tcW w:w="1515" w:type="dxa"/>
            <w:tcBorders>
              <w:top w:val="single" w:sz="4" w:space="0" w:color="000000"/>
            </w:tcBorders>
            <w:shd w:val="clear" w:color="auto" w:fill="auto"/>
            <w:tcMar>
              <w:top w:w="100" w:type="dxa"/>
              <w:left w:w="100" w:type="dxa"/>
              <w:bottom w:w="100" w:type="dxa"/>
              <w:right w:w="100" w:type="dxa"/>
            </w:tcMar>
          </w:tcPr>
          <w:p w14:paraId="20775837" w14:textId="77777777" w:rsidR="00742457" w:rsidRDefault="00742457">
            <w:pPr>
              <w:widowControl w:val="0"/>
              <w:spacing w:line="240" w:lineRule="auto"/>
              <w:rPr>
                <w:rFonts w:ascii="Times New Roman" w:eastAsia="Times New Roman" w:hAnsi="Times New Roman" w:cs="Times New Roman"/>
                <w:sz w:val="24"/>
                <w:szCs w:val="24"/>
              </w:rPr>
            </w:pPr>
          </w:p>
        </w:tc>
      </w:tr>
      <w:tr w:rsidR="00742457" w14:paraId="20775840" w14:textId="77777777">
        <w:tc>
          <w:tcPr>
            <w:tcW w:w="3435" w:type="dxa"/>
            <w:tcBorders>
              <w:bottom w:val="single" w:sz="4" w:space="0" w:color="000000"/>
            </w:tcBorders>
            <w:shd w:val="clear" w:color="auto" w:fill="auto"/>
            <w:tcMar>
              <w:top w:w="100" w:type="dxa"/>
              <w:left w:w="100" w:type="dxa"/>
              <w:bottom w:w="100" w:type="dxa"/>
              <w:right w:w="100" w:type="dxa"/>
            </w:tcMar>
          </w:tcPr>
          <w:p w14:paraId="20775839"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Unconstrained Machiavellianism</w:t>
            </w:r>
          </w:p>
        </w:tc>
        <w:tc>
          <w:tcPr>
            <w:tcW w:w="1155" w:type="dxa"/>
            <w:tcBorders>
              <w:bottom w:val="single" w:sz="4" w:space="0" w:color="000000"/>
            </w:tcBorders>
            <w:shd w:val="clear" w:color="auto" w:fill="auto"/>
            <w:tcMar>
              <w:top w:w="100" w:type="dxa"/>
              <w:left w:w="100" w:type="dxa"/>
              <w:bottom w:w="100" w:type="dxa"/>
              <w:right w:w="100" w:type="dxa"/>
            </w:tcMar>
          </w:tcPr>
          <w:p w14:paraId="2077583A"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3350.96</w:t>
            </w:r>
          </w:p>
        </w:tc>
        <w:tc>
          <w:tcPr>
            <w:tcW w:w="1290" w:type="dxa"/>
            <w:tcBorders>
              <w:bottom w:val="single" w:sz="4" w:space="0" w:color="000000"/>
            </w:tcBorders>
            <w:shd w:val="clear" w:color="auto" w:fill="auto"/>
            <w:tcMar>
              <w:top w:w="100" w:type="dxa"/>
              <w:left w:w="100" w:type="dxa"/>
              <w:bottom w:w="100" w:type="dxa"/>
              <w:right w:w="100" w:type="dxa"/>
            </w:tcMar>
          </w:tcPr>
          <w:p w14:paraId="2077583B"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3489.07</w:t>
            </w:r>
          </w:p>
        </w:tc>
        <w:tc>
          <w:tcPr>
            <w:tcW w:w="1635" w:type="dxa"/>
            <w:tcBorders>
              <w:bottom w:val="single" w:sz="4" w:space="0" w:color="000000"/>
            </w:tcBorders>
            <w:shd w:val="clear" w:color="auto" w:fill="auto"/>
            <w:tcMar>
              <w:top w:w="100" w:type="dxa"/>
              <w:left w:w="100" w:type="dxa"/>
              <w:bottom w:w="100" w:type="dxa"/>
              <w:right w:w="100" w:type="dxa"/>
            </w:tcMar>
          </w:tcPr>
          <w:p w14:paraId="2077583C"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-1625.48</w:t>
            </w:r>
          </w:p>
        </w:tc>
        <w:tc>
          <w:tcPr>
            <w:tcW w:w="990" w:type="dxa"/>
            <w:tcBorders>
              <w:bottom w:val="single" w:sz="4" w:space="0" w:color="000000"/>
            </w:tcBorders>
            <w:shd w:val="clear" w:color="auto" w:fill="auto"/>
            <w:tcMar>
              <w:top w:w="100" w:type="dxa"/>
              <w:left w:w="100" w:type="dxa"/>
              <w:bottom w:w="100" w:type="dxa"/>
              <w:right w:w="100" w:type="dxa"/>
            </w:tcMar>
          </w:tcPr>
          <w:p w14:paraId="2077583D"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87.48</w:t>
            </w:r>
          </w:p>
        </w:tc>
        <w:tc>
          <w:tcPr>
            <w:tcW w:w="495" w:type="dxa"/>
            <w:tcBorders>
              <w:bottom w:val="single" w:sz="4" w:space="0" w:color="000000"/>
            </w:tcBorders>
            <w:shd w:val="clear" w:color="auto" w:fill="auto"/>
            <w:tcMar>
              <w:top w:w="100" w:type="dxa"/>
              <w:left w:w="100" w:type="dxa"/>
              <w:bottom w:w="100" w:type="dxa"/>
              <w:right w:w="100" w:type="dxa"/>
            </w:tcMar>
          </w:tcPr>
          <w:p w14:paraId="2077583E"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15" w:type="dxa"/>
            <w:tcBorders>
              <w:bottom w:val="single" w:sz="4" w:space="0" w:color="000000"/>
            </w:tcBorders>
            <w:shd w:val="clear" w:color="auto" w:fill="auto"/>
            <w:tcMar>
              <w:top w:w="100" w:type="dxa"/>
              <w:left w:w="100" w:type="dxa"/>
              <w:bottom w:w="100" w:type="dxa"/>
              <w:right w:w="100" w:type="dxa"/>
            </w:tcMar>
          </w:tcPr>
          <w:p w14:paraId="2077583F"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742457" w14:paraId="20775848" w14:textId="77777777">
        <w:tc>
          <w:tcPr>
            <w:tcW w:w="3435" w:type="dxa"/>
            <w:tcBorders>
              <w:top w:val="single" w:sz="4" w:space="0" w:color="000000"/>
            </w:tcBorders>
            <w:shd w:val="clear" w:color="auto" w:fill="auto"/>
            <w:tcMar>
              <w:top w:w="100" w:type="dxa"/>
              <w:left w:w="100" w:type="dxa"/>
              <w:bottom w:w="100" w:type="dxa"/>
              <w:right w:w="100" w:type="dxa"/>
            </w:tcMar>
          </w:tcPr>
          <w:p w14:paraId="20775841"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Constrained Psychopathy</w:t>
            </w:r>
          </w:p>
        </w:tc>
        <w:tc>
          <w:tcPr>
            <w:tcW w:w="1155" w:type="dxa"/>
            <w:tcBorders>
              <w:top w:val="single" w:sz="4" w:space="0" w:color="000000"/>
            </w:tcBorders>
            <w:shd w:val="clear" w:color="auto" w:fill="auto"/>
            <w:tcMar>
              <w:top w:w="100" w:type="dxa"/>
              <w:left w:w="100" w:type="dxa"/>
              <w:bottom w:w="100" w:type="dxa"/>
              <w:right w:w="100" w:type="dxa"/>
            </w:tcMar>
          </w:tcPr>
          <w:p w14:paraId="20775842"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3113.62</w:t>
            </w:r>
          </w:p>
        </w:tc>
        <w:tc>
          <w:tcPr>
            <w:tcW w:w="1290" w:type="dxa"/>
            <w:tcBorders>
              <w:top w:val="single" w:sz="4" w:space="0" w:color="000000"/>
            </w:tcBorders>
            <w:shd w:val="clear" w:color="auto" w:fill="auto"/>
            <w:tcMar>
              <w:top w:w="100" w:type="dxa"/>
              <w:left w:w="100" w:type="dxa"/>
              <w:bottom w:w="100" w:type="dxa"/>
              <w:right w:w="100" w:type="dxa"/>
            </w:tcMar>
          </w:tcPr>
          <w:p w14:paraId="20775843"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3224.11</w:t>
            </w:r>
          </w:p>
        </w:tc>
        <w:tc>
          <w:tcPr>
            <w:tcW w:w="1635" w:type="dxa"/>
            <w:tcBorders>
              <w:top w:val="single" w:sz="4" w:space="0" w:color="000000"/>
            </w:tcBorders>
            <w:shd w:val="clear" w:color="auto" w:fill="auto"/>
            <w:tcMar>
              <w:top w:w="100" w:type="dxa"/>
              <w:left w:w="100" w:type="dxa"/>
              <w:bottom w:w="100" w:type="dxa"/>
              <w:right w:w="100" w:type="dxa"/>
            </w:tcMar>
          </w:tcPr>
          <w:p w14:paraId="20775844"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-1516.81</w:t>
            </w:r>
          </w:p>
        </w:tc>
        <w:tc>
          <w:tcPr>
            <w:tcW w:w="990" w:type="dxa"/>
            <w:tcBorders>
              <w:top w:val="single" w:sz="4" w:space="0" w:color="000000"/>
            </w:tcBorders>
            <w:shd w:val="clear" w:color="auto" w:fill="auto"/>
            <w:tcMar>
              <w:top w:w="100" w:type="dxa"/>
              <w:left w:w="100" w:type="dxa"/>
              <w:bottom w:w="100" w:type="dxa"/>
              <w:right w:w="100" w:type="dxa"/>
            </w:tcMar>
          </w:tcPr>
          <w:p w14:paraId="20775845" w14:textId="77777777" w:rsidR="00742457" w:rsidRDefault="00742457">
            <w:pPr>
              <w:widowControl w:val="0"/>
              <w:spacing w:line="240" w:lineRule="auto"/>
              <w:rPr>
                <w:rFonts w:ascii="Times New Roman" w:eastAsia="Times New Roman" w:hAnsi="Times New Roman" w:cs="Times New Roman"/>
                <w:sz w:val="24"/>
                <w:szCs w:val="24"/>
              </w:rPr>
            </w:pPr>
          </w:p>
        </w:tc>
        <w:tc>
          <w:tcPr>
            <w:tcW w:w="495" w:type="dxa"/>
            <w:tcBorders>
              <w:top w:val="single" w:sz="4" w:space="0" w:color="000000"/>
            </w:tcBorders>
            <w:shd w:val="clear" w:color="auto" w:fill="auto"/>
            <w:tcMar>
              <w:top w:w="100" w:type="dxa"/>
              <w:left w:w="100" w:type="dxa"/>
              <w:bottom w:w="100" w:type="dxa"/>
              <w:right w:w="100" w:type="dxa"/>
            </w:tcMar>
          </w:tcPr>
          <w:p w14:paraId="20775846" w14:textId="77777777" w:rsidR="00742457" w:rsidRDefault="00742457">
            <w:pPr>
              <w:widowControl w:val="0"/>
              <w:spacing w:line="240" w:lineRule="auto"/>
              <w:rPr>
                <w:rFonts w:ascii="Times New Roman" w:eastAsia="Times New Roman" w:hAnsi="Times New Roman" w:cs="Times New Roman"/>
                <w:sz w:val="24"/>
                <w:szCs w:val="24"/>
              </w:rPr>
            </w:pPr>
          </w:p>
        </w:tc>
        <w:tc>
          <w:tcPr>
            <w:tcW w:w="1515" w:type="dxa"/>
            <w:tcBorders>
              <w:top w:val="single" w:sz="4" w:space="0" w:color="000000"/>
            </w:tcBorders>
            <w:shd w:val="clear" w:color="auto" w:fill="auto"/>
            <w:tcMar>
              <w:top w:w="100" w:type="dxa"/>
              <w:left w:w="100" w:type="dxa"/>
              <w:bottom w:w="100" w:type="dxa"/>
              <w:right w:w="100" w:type="dxa"/>
            </w:tcMar>
          </w:tcPr>
          <w:p w14:paraId="20775847" w14:textId="77777777" w:rsidR="00742457" w:rsidRDefault="00742457">
            <w:pPr>
              <w:widowControl w:val="0"/>
              <w:spacing w:line="240" w:lineRule="auto"/>
              <w:rPr>
                <w:rFonts w:ascii="Times New Roman" w:eastAsia="Times New Roman" w:hAnsi="Times New Roman" w:cs="Times New Roman"/>
                <w:sz w:val="24"/>
                <w:szCs w:val="24"/>
              </w:rPr>
            </w:pPr>
          </w:p>
        </w:tc>
      </w:tr>
      <w:tr w:rsidR="00742457" w14:paraId="20775850" w14:textId="77777777">
        <w:tc>
          <w:tcPr>
            <w:tcW w:w="3435" w:type="dxa"/>
            <w:tcBorders>
              <w:bottom w:val="single" w:sz="12" w:space="0" w:color="000000"/>
            </w:tcBorders>
            <w:shd w:val="clear" w:color="auto" w:fill="auto"/>
            <w:tcMar>
              <w:top w:w="100" w:type="dxa"/>
              <w:left w:w="100" w:type="dxa"/>
              <w:bottom w:w="100" w:type="dxa"/>
              <w:right w:w="100" w:type="dxa"/>
            </w:tcMar>
          </w:tcPr>
          <w:p w14:paraId="20775849"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Unconstrained Psychopathy</w:t>
            </w:r>
          </w:p>
        </w:tc>
        <w:tc>
          <w:tcPr>
            <w:tcW w:w="1155" w:type="dxa"/>
            <w:tcBorders>
              <w:bottom w:val="single" w:sz="12" w:space="0" w:color="000000"/>
            </w:tcBorders>
            <w:shd w:val="clear" w:color="auto" w:fill="auto"/>
            <w:tcMar>
              <w:top w:w="100" w:type="dxa"/>
              <w:left w:w="100" w:type="dxa"/>
              <w:bottom w:w="100" w:type="dxa"/>
              <w:right w:w="100" w:type="dxa"/>
            </w:tcMar>
          </w:tcPr>
          <w:p w14:paraId="2077584A"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2993.91</w:t>
            </w:r>
          </w:p>
        </w:tc>
        <w:tc>
          <w:tcPr>
            <w:tcW w:w="1290" w:type="dxa"/>
            <w:tcBorders>
              <w:bottom w:val="single" w:sz="12" w:space="0" w:color="000000"/>
            </w:tcBorders>
            <w:shd w:val="clear" w:color="auto" w:fill="auto"/>
            <w:tcMar>
              <w:top w:w="100" w:type="dxa"/>
              <w:left w:w="100" w:type="dxa"/>
              <w:bottom w:w="100" w:type="dxa"/>
              <w:right w:w="100" w:type="dxa"/>
            </w:tcMar>
          </w:tcPr>
          <w:p w14:paraId="2077584B"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3129.26</w:t>
            </w:r>
          </w:p>
        </w:tc>
        <w:tc>
          <w:tcPr>
            <w:tcW w:w="1635" w:type="dxa"/>
            <w:tcBorders>
              <w:bottom w:val="single" w:sz="12" w:space="0" w:color="000000"/>
            </w:tcBorders>
            <w:shd w:val="clear" w:color="auto" w:fill="auto"/>
            <w:tcMar>
              <w:top w:w="100" w:type="dxa"/>
              <w:left w:w="100" w:type="dxa"/>
              <w:bottom w:w="100" w:type="dxa"/>
              <w:right w:w="100" w:type="dxa"/>
            </w:tcMar>
          </w:tcPr>
          <w:p w14:paraId="2077584C"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-1447.96</w:t>
            </w:r>
          </w:p>
        </w:tc>
        <w:tc>
          <w:tcPr>
            <w:tcW w:w="990" w:type="dxa"/>
            <w:tcBorders>
              <w:bottom w:val="single" w:sz="12" w:space="0" w:color="000000"/>
            </w:tcBorders>
            <w:shd w:val="clear" w:color="auto" w:fill="auto"/>
            <w:tcMar>
              <w:top w:w="100" w:type="dxa"/>
              <w:left w:w="100" w:type="dxa"/>
              <w:bottom w:w="100" w:type="dxa"/>
              <w:right w:w="100" w:type="dxa"/>
            </w:tcMar>
          </w:tcPr>
          <w:p w14:paraId="2077584D"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137.71</w:t>
            </w:r>
          </w:p>
        </w:tc>
        <w:tc>
          <w:tcPr>
            <w:tcW w:w="495" w:type="dxa"/>
            <w:tcBorders>
              <w:bottom w:val="single" w:sz="12" w:space="0" w:color="000000"/>
            </w:tcBorders>
            <w:shd w:val="clear" w:color="auto" w:fill="auto"/>
            <w:tcMar>
              <w:top w:w="100" w:type="dxa"/>
              <w:left w:w="100" w:type="dxa"/>
              <w:bottom w:w="100" w:type="dxa"/>
              <w:right w:w="100" w:type="dxa"/>
            </w:tcMar>
          </w:tcPr>
          <w:p w14:paraId="2077584E"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15" w:type="dxa"/>
            <w:tcBorders>
              <w:bottom w:val="single" w:sz="12" w:space="0" w:color="000000"/>
            </w:tcBorders>
            <w:shd w:val="clear" w:color="auto" w:fill="auto"/>
            <w:tcMar>
              <w:top w:w="100" w:type="dxa"/>
              <w:left w:w="100" w:type="dxa"/>
              <w:bottom w:w="100" w:type="dxa"/>
              <w:right w:w="100" w:type="dxa"/>
            </w:tcMar>
          </w:tcPr>
          <w:p w14:paraId="2077584F" w14:textId="77777777" w:rsidR="0074245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20775851" w14:textId="77777777" w:rsidR="00742457" w:rsidRDefault="00742457">
      <w:pPr>
        <w:rPr>
          <w:rFonts w:ascii="Times New Roman" w:eastAsia="Times New Roman" w:hAnsi="Times New Roman" w:cs="Times New Roman"/>
          <w:b/>
          <w:sz w:val="24"/>
          <w:szCs w:val="24"/>
        </w:rPr>
      </w:pPr>
    </w:p>
    <w:p w14:paraId="20775852" w14:textId="77777777" w:rsidR="00742457" w:rsidRDefault="00742457">
      <w:pPr>
        <w:spacing w:after="160" w:line="480" w:lineRule="auto"/>
        <w:ind w:firstLine="720"/>
        <w:rPr>
          <w:rFonts w:ascii="Times New Roman" w:eastAsia="Times New Roman" w:hAnsi="Times New Roman" w:cs="Times New Roman"/>
          <w:sz w:val="24"/>
          <w:szCs w:val="24"/>
        </w:rPr>
      </w:pPr>
    </w:p>
    <w:p w14:paraId="20775853" w14:textId="77777777" w:rsidR="00742457"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Narcissism and Machiavellianism, the test provided the most information in the middle range of the trait (around -2 to 2), meaning it provides more information for people with moderate levels of these traits (Figure 2). For Psychopathy, the test had lower information for negative ability levels but increased sharply and remained informative at higher levels. This suggests the test is better at measuring moderate to high levels of Psychopathy rather than low levels.</w:t>
      </w:r>
    </w:p>
    <w:p w14:paraId="20775854" w14:textId="77777777" w:rsidR="0074245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0775A56" wp14:editId="20775A57">
            <wp:extent cx="2925162" cy="208459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925162" cy="2084598"/>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20775A58" wp14:editId="20775A59">
            <wp:extent cx="2917679" cy="20750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17679" cy="2075073"/>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20775A5A" wp14:editId="20775A5B">
            <wp:extent cx="2928938" cy="20887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28938" cy="2088745"/>
                    </a:xfrm>
                    <a:prstGeom prst="rect">
                      <a:avLst/>
                    </a:prstGeom>
                    <a:ln/>
                  </pic:spPr>
                </pic:pic>
              </a:graphicData>
            </a:graphic>
          </wp:inline>
        </w:drawing>
      </w:r>
    </w:p>
    <w:p w14:paraId="20775855" w14:textId="77777777" w:rsidR="007424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Test Information Function per dimension.</w:t>
      </w:r>
    </w:p>
    <w:p w14:paraId="20775856" w14:textId="77777777" w:rsidR="00742457"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well-designed items were identified as their corresponding discrimination parameters (a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item-rest correlations (r) were high (Table 2, Table 3). Item 1 (“I was born to be a leader”) has item discrimination of 2.479 indicating great performance in distinguishing between those with high and low Narcissism. Such a statistic of item 17 (“I tend to remember what people tell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in case I can use it later”) is 1.583. Item 23 (“I frequently behave impulsively”) has an item-rest correlation of 0.3 showing high consistency with this dimension itself.</w:t>
      </w:r>
    </w:p>
    <w:p w14:paraId="20775857" w14:textId="77777777" w:rsidR="00742457"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selected cut-off points, Q2 (a = 0.023, r = 0.15), Q6 (a = 0.233, r = 0.024), Q13 (a = 0.208, r = 0.056), Q16 (a = -0.083, r = 0.086), Q18 (a = -0.343, r = 0), Q19 (a = 0.620, r </w:t>
      </w:r>
      <w:r>
        <w:rPr>
          <w:rFonts w:ascii="Times New Roman" w:eastAsia="Times New Roman" w:hAnsi="Times New Roman" w:cs="Times New Roman"/>
          <w:sz w:val="24"/>
          <w:szCs w:val="24"/>
        </w:rPr>
        <w:lastRenderedPageBreak/>
        <w:t>= 0.057), and Q20 (a = -0.439, r = -0.062) were removed. Item information functions of these items supported the exclusion (Appendix B).</w:t>
      </w:r>
    </w:p>
    <w:p w14:paraId="20775858" w14:textId="77777777" w:rsidR="00742457"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analysing the removed items, several explanations were provided to account for the poor performance of the removed items. Item 2 (“I have difficulty accepting compliments.”) seems to overlap with self-esteem and perceived vulnerability. Item 6 (“People with talents should show them off”) might not strongly reflect Narcissism as it relates to a general belief about self-expression. These two items contradict with the definition of Narcissism which suggests a personal trait of self-importance or entitlement.</w:t>
      </w:r>
    </w:p>
    <w:p w14:paraId="20775859" w14:textId="77777777" w:rsidR="00742457"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for Machiavellianism, the core of this dimension is a manipulative or exploitative tendency. Item 13 (“Most people are gullible”) primarily reflects a general cynicism or distrust toward people rather than personal inclination to manipulate them. This is the same case with item 16 (“Most people are inherently kind”) that makes it less indicative of Machiavellianism as it pinpoints general perception of human nature. Regarding item 18 (“I easily forgive people”), it might not align with Machiavellianism because forgiveness involves a degree of emotional generosity and trust. Item 19 (“When I plan for the future, I prioritize my own well-being over others”) could be interpreted as a generally agreeable statement, as its phrasing may be seen as describing a sense of self-preservation, as opposed to opportunistic self advancement. Item 20 (“Everyone is inherently worthy of respect”) seems not to correlate with this dimension because it emphasizes judgment of others’ respectfulness rather than how useful they are.</w:t>
      </w:r>
    </w:p>
    <w:p w14:paraId="2077585A" w14:textId="77777777" w:rsidR="00742457"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2. </w:t>
      </w:r>
      <w:r>
        <w:rPr>
          <w:rFonts w:ascii="Times New Roman" w:eastAsia="Times New Roman" w:hAnsi="Times New Roman" w:cs="Times New Roman"/>
          <w:sz w:val="24"/>
          <w:szCs w:val="24"/>
        </w:rPr>
        <w:t>Item Discrimination Parameters.</w:t>
      </w:r>
    </w:p>
    <w:p w14:paraId="2077585B" w14:textId="77777777" w:rsidR="00742457" w:rsidRDefault="00742457">
      <w:pPr>
        <w:rPr>
          <w:rFonts w:ascii="Times New Roman" w:eastAsia="Times New Roman" w:hAnsi="Times New Roman" w:cs="Times New Roman"/>
          <w:b/>
          <w:sz w:val="24"/>
          <w:szCs w:val="24"/>
          <w:highlight w:val="black"/>
        </w:rPr>
      </w:pPr>
    </w:p>
    <w:tbl>
      <w:tblPr>
        <w:tblStyle w:val="a0"/>
        <w:tblpPr w:leftFromText="180" w:rightFromText="180" w:topFromText="180" w:bottomFromText="180" w:vertAnchor="text" w:tblpX="-600"/>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40"/>
        <w:gridCol w:w="870"/>
        <w:gridCol w:w="855"/>
        <w:gridCol w:w="795"/>
        <w:gridCol w:w="915"/>
        <w:gridCol w:w="765"/>
        <w:gridCol w:w="885"/>
        <w:gridCol w:w="795"/>
        <w:gridCol w:w="855"/>
        <w:gridCol w:w="765"/>
        <w:gridCol w:w="885"/>
      </w:tblGrid>
      <w:tr w:rsidR="00742457" w14:paraId="20775867" w14:textId="77777777">
        <w:trPr>
          <w:trHeight w:val="500"/>
        </w:trPr>
        <w:tc>
          <w:tcPr>
            <w:tcW w:w="2040" w:type="dxa"/>
            <w:tcBorders>
              <w:top w:val="single" w:sz="12" w:space="0" w:color="000000"/>
              <w:bottom w:val="single" w:sz="8" w:space="0" w:color="000000"/>
            </w:tcBorders>
          </w:tcPr>
          <w:p w14:paraId="2077585C"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Dimension</w:t>
            </w:r>
          </w:p>
        </w:tc>
        <w:tc>
          <w:tcPr>
            <w:tcW w:w="870" w:type="dxa"/>
            <w:tcBorders>
              <w:top w:val="single" w:sz="12" w:space="0" w:color="000000"/>
              <w:bottom w:val="single" w:sz="8" w:space="0" w:color="000000"/>
            </w:tcBorders>
          </w:tcPr>
          <w:p w14:paraId="2077585D"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855" w:type="dxa"/>
            <w:tcBorders>
              <w:top w:val="single" w:sz="12" w:space="0" w:color="000000"/>
              <w:bottom w:val="single" w:sz="8" w:space="0" w:color="000000"/>
            </w:tcBorders>
          </w:tcPr>
          <w:p w14:paraId="2077585E"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795" w:type="dxa"/>
            <w:tcBorders>
              <w:top w:val="single" w:sz="12" w:space="0" w:color="000000"/>
              <w:bottom w:val="single" w:sz="8" w:space="0" w:color="000000"/>
            </w:tcBorders>
          </w:tcPr>
          <w:p w14:paraId="2077585F"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915" w:type="dxa"/>
            <w:tcBorders>
              <w:top w:val="single" w:sz="12" w:space="0" w:color="000000"/>
              <w:bottom w:val="single" w:sz="8" w:space="0" w:color="000000"/>
            </w:tcBorders>
          </w:tcPr>
          <w:p w14:paraId="20775860"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Q4</w:t>
            </w:r>
          </w:p>
        </w:tc>
        <w:tc>
          <w:tcPr>
            <w:tcW w:w="765" w:type="dxa"/>
            <w:tcBorders>
              <w:top w:val="single" w:sz="12" w:space="0" w:color="000000"/>
              <w:bottom w:val="single" w:sz="8" w:space="0" w:color="000000"/>
            </w:tcBorders>
          </w:tcPr>
          <w:p w14:paraId="20775861"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Q5</w:t>
            </w:r>
          </w:p>
        </w:tc>
        <w:tc>
          <w:tcPr>
            <w:tcW w:w="885" w:type="dxa"/>
            <w:tcBorders>
              <w:top w:val="single" w:sz="12" w:space="0" w:color="000000"/>
              <w:bottom w:val="single" w:sz="8" w:space="0" w:color="000000"/>
            </w:tcBorders>
          </w:tcPr>
          <w:p w14:paraId="20775862"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Q6</w:t>
            </w:r>
          </w:p>
        </w:tc>
        <w:tc>
          <w:tcPr>
            <w:tcW w:w="795" w:type="dxa"/>
            <w:tcBorders>
              <w:top w:val="single" w:sz="12" w:space="0" w:color="000000"/>
              <w:bottom w:val="single" w:sz="8" w:space="0" w:color="000000"/>
            </w:tcBorders>
          </w:tcPr>
          <w:p w14:paraId="20775863"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Q7</w:t>
            </w:r>
          </w:p>
        </w:tc>
        <w:tc>
          <w:tcPr>
            <w:tcW w:w="855" w:type="dxa"/>
            <w:tcBorders>
              <w:top w:val="single" w:sz="12" w:space="0" w:color="000000"/>
              <w:bottom w:val="single" w:sz="8" w:space="0" w:color="000000"/>
            </w:tcBorders>
          </w:tcPr>
          <w:p w14:paraId="20775864"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Q8</w:t>
            </w:r>
          </w:p>
        </w:tc>
        <w:tc>
          <w:tcPr>
            <w:tcW w:w="765" w:type="dxa"/>
            <w:tcBorders>
              <w:top w:val="single" w:sz="12" w:space="0" w:color="000000"/>
              <w:bottom w:val="single" w:sz="8" w:space="0" w:color="000000"/>
            </w:tcBorders>
          </w:tcPr>
          <w:p w14:paraId="20775865"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Q9</w:t>
            </w:r>
          </w:p>
        </w:tc>
        <w:tc>
          <w:tcPr>
            <w:tcW w:w="885" w:type="dxa"/>
            <w:tcBorders>
              <w:top w:val="single" w:sz="12" w:space="0" w:color="000000"/>
              <w:bottom w:val="single" w:sz="8" w:space="0" w:color="000000"/>
            </w:tcBorders>
          </w:tcPr>
          <w:p w14:paraId="20775866"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Q10</w:t>
            </w:r>
          </w:p>
        </w:tc>
      </w:tr>
      <w:tr w:rsidR="00742457" w14:paraId="20775873" w14:textId="77777777">
        <w:tc>
          <w:tcPr>
            <w:tcW w:w="2040" w:type="dxa"/>
            <w:tcBorders>
              <w:top w:val="single" w:sz="8" w:space="0" w:color="000000"/>
              <w:bottom w:val="single" w:sz="8" w:space="0" w:color="FFFFFF"/>
            </w:tcBorders>
          </w:tcPr>
          <w:p w14:paraId="20775868"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Narcissism</w:t>
            </w:r>
          </w:p>
        </w:tc>
        <w:tc>
          <w:tcPr>
            <w:tcW w:w="870" w:type="dxa"/>
            <w:tcBorders>
              <w:top w:val="single" w:sz="8" w:space="0" w:color="000000"/>
              <w:bottom w:val="single" w:sz="8" w:space="0" w:color="FFFFFF"/>
            </w:tcBorders>
          </w:tcPr>
          <w:p w14:paraId="20775869"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2.479</w:t>
            </w:r>
          </w:p>
        </w:tc>
        <w:tc>
          <w:tcPr>
            <w:tcW w:w="855" w:type="dxa"/>
            <w:tcBorders>
              <w:top w:val="single" w:sz="8" w:space="0" w:color="000000"/>
              <w:bottom w:val="single" w:sz="8" w:space="0" w:color="FFFFFF"/>
            </w:tcBorders>
          </w:tcPr>
          <w:p w14:paraId="2077586A"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795" w:type="dxa"/>
            <w:tcBorders>
              <w:top w:val="single" w:sz="8" w:space="0" w:color="000000"/>
              <w:bottom w:val="single" w:sz="8" w:space="0" w:color="FFFFFF"/>
            </w:tcBorders>
          </w:tcPr>
          <w:p w14:paraId="2077586B"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1.379</w:t>
            </w:r>
          </w:p>
        </w:tc>
        <w:tc>
          <w:tcPr>
            <w:tcW w:w="915" w:type="dxa"/>
            <w:tcBorders>
              <w:top w:val="single" w:sz="8" w:space="0" w:color="000000"/>
              <w:bottom w:val="single" w:sz="8" w:space="0" w:color="FFFFFF"/>
            </w:tcBorders>
          </w:tcPr>
          <w:p w14:paraId="2077586C"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765" w:type="dxa"/>
            <w:tcBorders>
              <w:top w:val="single" w:sz="8" w:space="0" w:color="000000"/>
              <w:bottom w:val="single" w:sz="8" w:space="0" w:color="FFFFFF"/>
            </w:tcBorders>
          </w:tcPr>
          <w:p w14:paraId="2077586D"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1.029</w:t>
            </w:r>
          </w:p>
        </w:tc>
        <w:tc>
          <w:tcPr>
            <w:tcW w:w="885" w:type="dxa"/>
            <w:tcBorders>
              <w:top w:val="single" w:sz="8" w:space="0" w:color="000000"/>
              <w:bottom w:val="single" w:sz="8" w:space="0" w:color="FFFFFF"/>
            </w:tcBorders>
          </w:tcPr>
          <w:p w14:paraId="2077586E"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795" w:type="dxa"/>
            <w:tcBorders>
              <w:top w:val="single" w:sz="8" w:space="0" w:color="000000"/>
              <w:bottom w:val="single" w:sz="8" w:space="0" w:color="FFFFFF"/>
            </w:tcBorders>
          </w:tcPr>
          <w:p w14:paraId="2077586F"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55" w:type="dxa"/>
            <w:tcBorders>
              <w:top w:val="single" w:sz="8" w:space="0" w:color="000000"/>
              <w:bottom w:val="single" w:sz="8" w:space="0" w:color="FFFFFF"/>
            </w:tcBorders>
          </w:tcPr>
          <w:p w14:paraId="20775870"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765" w:type="dxa"/>
            <w:tcBorders>
              <w:top w:val="single" w:sz="8" w:space="0" w:color="000000"/>
              <w:bottom w:val="single" w:sz="8" w:space="0" w:color="FFFFFF"/>
            </w:tcBorders>
          </w:tcPr>
          <w:p w14:paraId="20775871"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1.291</w:t>
            </w:r>
          </w:p>
        </w:tc>
        <w:tc>
          <w:tcPr>
            <w:tcW w:w="885" w:type="dxa"/>
            <w:tcBorders>
              <w:top w:val="single" w:sz="8" w:space="0" w:color="000000"/>
              <w:bottom w:val="single" w:sz="8" w:space="0" w:color="FFFFFF"/>
            </w:tcBorders>
          </w:tcPr>
          <w:p w14:paraId="20775872"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-0.878</w:t>
            </w:r>
          </w:p>
        </w:tc>
      </w:tr>
      <w:tr w:rsidR="00742457" w14:paraId="2077587F" w14:textId="77777777">
        <w:tc>
          <w:tcPr>
            <w:tcW w:w="2040" w:type="dxa"/>
            <w:tcBorders>
              <w:top w:val="single" w:sz="8" w:space="0" w:color="FFFFFF"/>
              <w:bottom w:val="single" w:sz="8" w:space="0" w:color="FFFFFF"/>
            </w:tcBorders>
          </w:tcPr>
          <w:p w14:paraId="20775874"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Machiavellianism</w:t>
            </w:r>
          </w:p>
        </w:tc>
        <w:tc>
          <w:tcPr>
            <w:tcW w:w="870" w:type="dxa"/>
            <w:tcBorders>
              <w:top w:val="single" w:sz="8" w:space="0" w:color="FFFFFF"/>
              <w:bottom w:val="single" w:sz="8" w:space="0" w:color="FFFFFF"/>
            </w:tcBorders>
          </w:tcPr>
          <w:p w14:paraId="20775875"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855" w:type="dxa"/>
            <w:tcBorders>
              <w:top w:val="single" w:sz="8" w:space="0" w:color="FFFFFF"/>
              <w:bottom w:val="single" w:sz="8" w:space="0" w:color="FFFFFF"/>
            </w:tcBorders>
          </w:tcPr>
          <w:p w14:paraId="20775876"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795" w:type="dxa"/>
            <w:tcBorders>
              <w:top w:val="single" w:sz="8" w:space="0" w:color="FFFFFF"/>
              <w:bottom w:val="single" w:sz="8" w:space="0" w:color="FFFFFF"/>
            </w:tcBorders>
          </w:tcPr>
          <w:p w14:paraId="20775877"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15" w:type="dxa"/>
            <w:tcBorders>
              <w:top w:val="single" w:sz="8" w:space="0" w:color="FFFFFF"/>
              <w:bottom w:val="single" w:sz="8" w:space="0" w:color="FFFFFF"/>
            </w:tcBorders>
          </w:tcPr>
          <w:p w14:paraId="20775878"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2.347</w:t>
            </w:r>
          </w:p>
        </w:tc>
        <w:tc>
          <w:tcPr>
            <w:tcW w:w="765" w:type="dxa"/>
            <w:tcBorders>
              <w:top w:val="single" w:sz="8" w:space="0" w:color="FFFFFF"/>
              <w:bottom w:val="single" w:sz="8" w:space="0" w:color="FFFFFF"/>
            </w:tcBorders>
          </w:tcPr>
          <w:p w14:paraId="20775879"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1.478</w:t>
            </w:r>
          </w:p>
        </w:tc>
        <w:tc>
          <w:tcPr>
            <w:tcW w:w="885" w:type="dxa"/>
            <w:tcBorders>
              <w:top w:val="single" w:sz="8" w:space="0" w:color="FFFFFF"/>
              <w:bottom w:val="single" w:sz="8" w:space="0" w:color="FFFFFF"/>
            </w:tcBorders>
          </w:tcPr>
          <w:p w14:paraId="2077587A"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95" w:type="dxa"/>
            <w:tcBorders>
              <w:top w:val="single" w:sz="8" w:space="0" w:color="FFFFFF"/>
              <w:bottom w:val="single" w:sz="8" w:space="0" w:color="FFFFFF"/>
            </w:tcBorders>
          </w:tcPr>
          <w:p w14:paraId="2077587B"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1.583</w:t>
            </w:r>
          </w:p>
        </w:tc>
        <w:tc>
          <w:tcPr>
            <w:tcW w:w="855" w:type="dxa"/>
            <w:tcBorders>
              <w:top w:val="single" w:sz="8" w:space="0" w:color="FFFFFF"/>
              <w:bottom w:val="single" w:sz="8" w:space="0" w:color="FFFFFF"/>
            </w:tcBorders>
          </w:tcPr>
          <w:p w14:paraId="2077587C"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765" w:type="dxa"/>
            <w:tcBorders>
              <w:top w:val="single" w:sz="8" w:space="0" w:color="FFFFFF"/>
              <w:bottom w:val="single" w:sz="8" w:space="0" w:color="FFFFFF"/>
            </w:tcBorders>
          </w:tcPr>
          <w:p w14:paraId="2077587D"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85" w:type="dxa"/>
            <w:tcBorders>
              <w:top w:val="single" w:sz="8" w:space="0" w:color="FFFFFF"/>
              <w:bottom w:val="single" w:sz="8" w:space="0" w:color="FFFFFF"/>
            </w:tcBorders>
          </w:tcPr>
          <w:p w14:paraId="2077587E"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r>
      <w:tr w:rsidR="00742457" w14:paraId="2077588B" w14:textId="77777777">
        <w:tc>
          <w:tcPr>
            <w:tcW w:w="2040" w:type="dxa"/>
            <w:tcBorders>
              <w:top w:val="single" w:sz="8" w:space="0" w:color="FFFFFF"/>
              <w:bottom w:val="single" w:sz="12" w:space="0" w:color="000000"/>
            </w:tcBorders>
          </w:tcPr>
          <w:p w14:paraId="20775880"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Psychopathy</w:t>
            </w:r>
          </w:p>
        </w:tc>
        <w:tc>
          <w:tcPr>
            <w:tcW w:w="870" w:type="dxa"/>
            <w:tcBorders>
              <w:top w:val="single" w:sz="8" w:space="0" w:color="FFFFFF"/>
              <w:bottom w:val="single" w:sz="12" w:space="0" w:color="000000"/>
            </w:tcBorders>
          </w:tcPr>
          <w:p w14:paraId="20775881"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55" w:type="dxa"/>
            <w:tcBorders>
              <w:top w:val="single" w:sz="8" w:space="0" w:color="FFFFFF"/>
              <w:bottom w:val="single" w:sz="12" w:space="0" w:color="000000"/>
            </w:tcBorders>
          </w:tcPr>
          <w:p w14:paraId="20775882"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-1.775</w:t>
            </w:r>
          </w:p>
        </w:tc>
        <w:tc>
          <w:tcPr>
            <w:tcW w:w="795" w:type="dxa"/>
            <w:tcBorders>
              <w:top w:val="single" w:sz="8" w:space="0" w:color="FFFFFF"/>
              <w:bottom w:val="single" w:sz="12" w:space="0" w:color="000000"/>
            </w:tcBorders>
          </w:tcPr>
          <w:p w14:paraId="20775883"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15" w:type="dxa"/>
            <w:tcBorders>
              <w:top w:val="single" w:sz="8" w:space="0" w:color="FFFFFF"/>
              <w:bottom w:val="single" w:sz="12" w:space="0" w:color="000000"/>
            </w:tcBorders>
          </w:tcPr>
          <w:p w14:paraId="20775884"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765" w:type="dxa"/>
            <w:tcBorders>
              <w:top w:val="single" w:sz="8" w:space="0" w:color="FFFFFF"/>
              <w:bottom w:val="single" w:sz="12" w:space="0" w:color="000000"/>
            </w:tcBorders>
          </w:tcPr>
          <w:p w14:paraId="20775885"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1.534</w:t>
            </w:r>
          </w:p>
        </w:tc>
        <w:tc>
          <w:tcPr>
            <w:tcW w:w="885" w:type="dxa"/>
            <w:tcBorders>
              <w:top w:val="single" w:sz="8" w:space="0" w:color="FFFFFF"/>
              <w:bottom w:val="single" w:sz="12" w:space="0" w:color="000000"/>
            </w:tcBorders>
          </w:tcPr>
          <w:p w14:paraId="20775886"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-1.073</w:t>
            </w:r>
          </w:p>
        </w:tc>
        <w:tc>
          <w:tcPr>
            <w:tcW w:w="795" w:type="dxa"/>
            <w:tcBorders>
              <w:top w:val="single" w:sz="8" w:space="0" w:color="FFFFFF"/>
              <w:bottom w:val="single" w:sz="12" w:space="0" w:color="000000"/>
            </w:tcBorders>
          </w:tcPr>
          <w:p w14:paraId="20775887"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1.184</w:t>
            </w:r>
          </w:p>
        </w:tc>
        <w:tc>
          <w:tcPr>
            <w:tcW w:w="855" w:type="dxa"/>
            <w:tcBorders>
              <w:top w:val="single" w:sz="8" w:space="0" w:color="FFFFFF"/>
              <w:bottom w:val="single" w:sz="12" w:space="0" w:color="000000"/>
            </w:tcBorders>
          </w:tcPr>
          <w:p w14:paraId="20775888"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765" w:type="dxa"/>
            <w:tcBorders>
              <w:top w:val="single" w:sz="8" w:space="0" w:color="FFFFFF"/>
              <w:bottom w:val="single" w:sz="12" w:space="0" w:color="000000"/>
            </w:tcBorders>
          </w:tcPr>
          <w:p w14:paraId="20775889"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1.103</w:t>
            </w:r>
          </w:p>
        </w:tc>
        <w:tc>
          <w:tcPr>
            <w:tcW w:w="885" w:type="dxa"/>
            <w:tcBorders>
              <w:top w:val="single" w:sz="8" w:space="0" w:color="FFFFFF"/>
              <w:bottom w:val="single" w:sz="12" w:space="0" w:color="000000"/>
            </w:tcBorders>
          </w:tcPr>
          <w:p w14:paraId="2077588A"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r>
    </w:tbl>
    <w:p w14:paraId="2077588C" w14:textId="77777777" w:rsidR="007424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The number of the question refers to the number of the item within the dimension. Therefore, “Q1” within Machiavellianism, for example, refers to item 11.</w:t>
      </w:r>
    </w:p>
    <w:p w14:paraId="2077588D" w14:textId="77777777" w:rsidR="00742457" w:rsidRDefault="00742457">
      <w:pPr>
        <w:spacing w:line="480" w:lineRule="auto"/>
        <w:rPr>
          <w:rFonts w:ascii="Times New Roman" w:eastAsia="Times New Roman" w:hAnsi="Times New Roman" w:cs="Times New Roman"/>
          <w:i/>
          <w:sz w:val="24"/>
          <w:szCs w:val="24"/>
        </w:rPr>
      </w:pPr>
    </w:p>
    <w:p w14:paraId="2077588E" w14:textId="77777777" w:rsidR="00742457"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Table 3. </w:t>
      </w:r>
      <w:r>
        <w:rPr>
          <w:rFonts w:ascii="Times New Roman" w:eastAsia="Times New Roman" w:hAnsi="Times New Roman" w:cs="Times New Roman"/>
          <w:sz w:val="24"/>
          <w:szCs w:val="24"/>
        </w:rPr>
        <w:t>Item-rest Correlation.</w:t>
      </w:r>
    </w:p>
    <w:tbl>
      <w:tblPr>
        <w:tblStyle w:val="a1"/>
        <w:tblpPr w:leftFromText="180" w:rightFromText="180" w:topFromText="180" w:bottomFromText="180" w:vertAnchor="text" w:tblpX="-540"/>
        <w:tblW w:w="104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5"/>
        <w:gridCol w:w="825"/>
        <w:gridCol w:w="915"/>
        <w:gridCol w:w="750"/>
        <w:gridCol w:w="855"/>
        <w:gridCol w:w="780"/>
        <w:gridCol w:w="930"/>
        <w:gridCol w:w="840"/>
        <w:gridCol w:w="840"/>
        <w:gridCol w:w="765"/>
        <w:gridCol w:w="870"/>
      </w:tblGrid>
      <w:tr w:rsidR="00742457" w14:paraId="2077589A" w14:textId="77777777">
        <w:trPr>
          <w:trHeight w:val="720"/>
        </w:trPr>
        <w:tc>
          <w:tcPr>
            <w:tcW w:w="2115" w:type="dxa"/>
            <w:tcBorders>
              <w:top w:val="single" w:sz="12" w:space="0" w:color="000000"/>
              <w:bottom w:val="single" w:sz="8" w:space="0" w:color="000000"/>
            </w:tcBorders>
          </w:tcPr>
          <w:p w14:paraId="2077588F"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w:t>
            </w:r>
          </w:p>
        </w:tc>
        <w:tc>
          <w:tcPr>
            <w:tcW w:w="825" w:type="dxa"/>
            <w:tcBorders>
              <w:top w:val="single" w:sz="12" w:space="0" w:color="000000"/>
              <w:bottom w:val="single" w:sz="8" w:space="0" w:color="000000"/>
            </w:tcBorders>
          </w:tcPr>
          <w:p w14:paraId="20775890"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tc>
        <w:tc>
          <w:tcPr>
            <w:tcW w:w="915" w:type="dxa"/>
            <w:tcBorders>
              <w:top w:val="single" w:sz="12" w:space="0" w:color="000000"/>
              <w:bottom w:val="single" w:sz="8" w:space="0" w:color="000000"/>
            </w:tcBorders>
          </w:tcPr>
          <w:p w14:paraId="20775891"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tc>
        <w:tc>
          <w:tcPr>
            <w:tcW w:w="750" w:type="dxa"/>
            <w:tcBorders>
              <w:top w:val="single" w:sz="12" w:space="0" w:color="000000"/>
              <w:bottom w:val="single" w:sz="8" w:space="0" w:color="000000"/>
            </w:tcBorders>
          </w:tcPr>
          <w:p w14:paraId="20775892"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Q3</w:t>
            </w:r>
          </w:p>
        </w:tc>
        <w:tc>
          <w:tcPr>
            <w:tcW w:w="855" w:type="dxa"/>
            <w:tcBorders>
              <w:top w:val="single" w:sz="12" w:space="0" w:color="000000"/>
              <w:bottom w:val="single" w:sz="8" w:space="0" w:color="000000"/>
            </w:tcBorders>
          </w:tcPr>
          <w:p w14:paraId="20775893"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Q4</w:t>
            </w:r>
          </w:p>
        </w:tc>
        <w:tc>
          <w:tcPr>
            <w:tcW w:w="780" w:type="dxa"/>
            <w:tcBorders>
              <w:top w:val="single" w:sz="12" w:space="0" w:color="000000"/>
              <w:bottom w:val="single" w:sz="8" w:space="0" w:color="000000"/>
            </w:tcBorders>
          </w:tcPr>
          <w:p w14:paraId="20775894"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Q5</w:t>
            </w:r>
          </w:p>
        </w:tc>
        <w:tc>
          <w:tcPr>
            <w:tcW w:w="930" w:type="dxa"/>
            <w:tcBorders>
              <w:top w:val="single" w:sz="12" w:space="0" w:color="000000"/>
              <w:bottom w:val="single" w:sz="8" w:space="0" w:color="000000"/>
            </w:tcBorders>
          </w:tcPr>
          <w:p w14:paraId="20775895"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Q6</w:t>
            </w:r>
          </w:p>
        </w:tc>
        <w:tc>
          <w:tcPr>
            <w:tcW w:w="840" w:type="dxa"/>
            <w:tcBorders>
              <w:top w:val="single" w:sz="12" w:space="0" w:color="000000"/>
              <w:bottom w:val="single" w:sz="8" w:space="0" w:color="000000"/>
            </w:tcBorders>
          </w:tcPr>
          <w:p w14:paraId="20775896"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Q7</w:t>
            </w:r>
          </w:p>
        </w:tc>
        <w:tc>
          <w:tcPr>
            <w:tcW w:w="840" w:type="dxa"/>
            <w:tcBorders>
              <w:top w:val="single" w:sz="12" w:space="0" w:color="000000"/>
              <w:bottom w:val="single" w:sz="8" w:space="0" w:color="000000"/>
            </w:tcBorders>
          </w:tcPr>
          <w:p w14:paraId="20775897"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Q8</w:t>
            </w:r>
          </w:p>
        </w:tc>
        <w:tc>
          <w:tcPr>
            <w:tcW w:w="765" w:type="dxa"/>
            <w:tcBorders>
              <w:top w:val="single" w:sz="12" w:space="0" w:color="000000"/>
              <w:bottom w:val="single" w:sz="8" w:space="0" w:color="000000"/>
            </w:tcBorders>
          </w:tcPr>
          <w:p w14:paraId="20775898"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Q9</w:t>
            </w:r>
          </w:p>
        </w:tc>
        <w:tc>
          <w:tcPr>
            <w:tcW w:w="870" w:type="dxa"/>
            <w:tcBorders>
              <w:top w:val="single" w:sz="12" w:space="0" w:color="000000"/>
              <w:bottom w:val="single" w:sz="8" w:space="0" w:color="000000"/>
            </w:tcBorders>
          </w:tcPr>
          <w:p w14:paraId="20775899" w14:textId="77777777" w:rsidR="00742457"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Q10</w:t>
            </w:r>
          </w:p>
        </w:tc>
      </w:tr>
      <w:tr w:rsidR="00742457" w14:paraId="207758A6" w14:textId="77777777">
        <w:trPr>
          <w:trHeight w:val="765"/>
        </w:trPr>
        <w:tc>
          <w:tcPr>
            <w:tcW w:w="2115" w:type="dxa"/>
            <w:tcBorders>
              <w:top w:val="single" w:sz="8" w:space="0" w:color="000000"/>
              <w:bottom w:val="single" w:sz="8" w:space="0" w:color="FFFFFF"/>
            </w:tcBorders>
          </w:tcPr>
          <w:p w14:paraId="2077589B"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Narcissism</w:t>
            </w:r>
          </w:p>
        </w:tc>
        <w:tc>
          <w:tcPr>
            <w:tcW w:w="825" w:type="dxa"/>
            <w:tcBorders>
              <w:top w:val="single" w:sz="8" w:space="0" w:color="000000"/>
              <w:bottom w:val="single" w:sz="8" w:space="0" w:color="FFFFFF"/>
            </w:tcBorders>
          </w:tcPr>
          <w:p w14:paraId="2077589C"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15" w:type="dxa"/>
            <w:tcBorders>
              <w:top w:val="single" w:sz="8" w:space="0" w:color="000000"/>
              <w:bottom w:val="single" w:sz="8" w:space="0" w:color="FFFFFF"/>
            </w:tcBorders>
          </w:tcPr>
          <w:p w14:paraId="2077589D"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750" w:type="dxa"/>
            <w:tcBorders>
              <w:top w:val="single" w:sz="8" w:space="0" w:color="000000"/>
              <w:bottom w:val="single" w:sz="8" w:space="0" w:color="FFFFFF"/>
            </w:tcBorders>
          </w:tcPr>
          <w:p w14:paraId="2077589E"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55" w:type="dxa"/>
            <w:tcBorders>
              <w:top w:val="single" w:sz="8" w:space="0" w:color="000000"/>
              <w:bottom w:val="single" w:sz="8" w:space="0" w:color="FFFFFF"/>
            </w:tcBorders>
          </w:tcPr>
          <w:p w14:paraId="2077589F"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780" w:type="dxa"/>
            <w:tcBorders>
              <w:top w:val="single" w:sz="8" w:space="0" w:color="000000"/>
              <w:bottom w:val="single" w:sz="8" w:space="0" w:color="FFFFFF"/>
            </w:tcBorders>
          </w:tcPr>
          <w:p w14:paraId="207758A0"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30" w:type="dxa"/>
            <w:tcBorders>
              <w:top w:val="single" w:sz="8" w:space="0" w:color="000000"/>
              <w:bottom w:val="single" w:sz="8" w:space="0" w:color="FFFFFF"/>
            </w:tcBorders>
          </w:tcPr>
          <w:p w14:paraId="207758A1"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40" w:type="dxa"/>
            <w:tcBorders>
              <w:top w:val="single" w:sz="8" w:space="0" w:color="000000"/>
              <w:bottom w:val="single" w:sz="8" w:space="0" w:color="FFFFFF"/>
            </w:tcBorders>
          </w:tcPr>
          <w:p w14:paraId="207758A2"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840" w:type="dxa"/>
            <w:tcBorders>
              <w:top w:val="single" w:sz="8" w:space="0" w:color="000000"/>
              <w:bottom w:val="single" w:sz="8" w:space="0" w:color="FFFFFF"/>
            </w:tcBorders>
          </w:tcPr>
          <w:p w14:paraId="207758A3"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765" w:type="dxa"/>
            <w:tcBorders>
              <w:top w:val="single" w:sz="8" w:space="0" w:color="000000"/>
              <w:bottom w:val="single" w:sz="8" w:space="0" w:color="FFFFFF"/>
            </w:tcBorders>
          </w:tcPr>
          <w:p w14:paraId="207758A4"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70" w:type="dxa"/>
            <w:tcBorders>
              <w:top w:val="single" w:sz="8" w:space="0" w:color="000000"/>
              <w:bottom w:val="single" w:sz="8" w:space="0" w:color="FFFFFF"/>
            </w:tcBorders>
          </w:tcPr>
          <w:p w14:paraId="207758A5"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r>
      <w:tr w:rsidR="00742457" w14:paraId="207758B2" w14:textId="77777777">
        <w:trPr>
          <w:trHeight w:val="630"/>
        </w:trPr>
        <w:tc>
          <w:tcPr>
            <w:tcW w:w="2115" w:type="dxa"/>
            <w:tcBorders>
              <w:top w:val="single" w:sz="8" w:space="0" w:color="FFFFFF"/>
              <w:bottom w:val="single" w:sz="8" w:space="0" w:color="FFFFFF"/>
            </w:tcBorders>
          </w:tcPr>
          <w:p w14:paraId="207758A7"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Machiavellianism</w:t>
            </w:r>
          </w:p>
        </w:tc>
        <w:tc>
          <w:tcPr>
            <w:tcW w:w="825" w:type="dxa"/>
            <w:tcBorders>
              <w:top w:val="single" w:sz="8" w:space="0" w:color="FFFFFF"/>
              <w:bottom w:val="single" w:sz="8" w:space="0" w:color="FFFFFF"/>
            </w:tcBorders>
          </w:tcPr>
          <w:p w14:paraId="207758A8"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0.231</w:t>
            </w:r>
          </w:p>
        </w:tc>
        <w:tc>
          <w:tcPr>
            <w:tcW w:w="915" w:type="dxa"/>
            <w:tcBorders>
              <w:top w:val="single" w:sz="8" w:space="0" w:color="FFFFFF"/>
              <w:bottom w:val="single" w:sz="8" w:space="0" w:color="FFFFFF"/>
            </w:tcBorders>
          </w:tcPr>
          <w:p w14:paraId="207758A9"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0.306</w:t>
            </w:r>
          </w:p>
        </w:tc>
        <w:tc>
          <w:tcPr>
            <w:tcW w:w="750" w:type="dxa"/>
            <w:tcBorders>
              <w:top w:val="single" w:sz="8" w:space="0" w:color="FFFFFF"/>
              <w:bottom w:val="single" w:sz="8" w:space="0" w:color="FFFFFF"/>
            </w:tcBorders>
          </w:tcPr>
          <w:p w14:paraId="207758AA"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0.056</w:t>
            </w:r>
          </w:p>
        </w:tc>
        <w:tc>
          <w:tcPr>
            <w:tcW w:w="855" w:type="dxa"/>
            <w:tcBorders>
              <w:top w:val="single" w:sz="8" w:space="0" w:color="FFFFFF"/>
              <w:bottom w:val="single" w:sz="8" w:space="0" w:color="FFFFFF"/>
            </w:tcBorders>
          </w:tcPr>
          <w:p w14:paraId="207758AB"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780" w:type="dxa"/>
            <w:tcBorders>
              <w:top w:val="single" w:sz="8" w:space="0" w:color="FFFFFF"/>
              <w:bottom w:val="single" w:sz="8" w:space="0" w:color="FFFFFF"/>
            </w:tcBorders>
          </w:tcPr>
          <w:p w14:paraId="207758AC"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0.391</w:t>
            </w:r>
          </w:p>
        </w:tc>
        <w:tc>
          <w:tcPr>
            <w:tcW w:w="930" w:type="dxa"/>
            <w:tcBorders>
              <w:top w:val="single" w:sz="8" w:space="0" w:color="FFFFFF"/>
              <w:bottom w:val="single" w:sz="8" w:space="0" w:color="FFFFFF"/>
            </w:tcBorders>
          </w:tcPr>
          <w:p w14:paraId="207758AD"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840" w:type="dxa"/>
            <w:tcBorders>
              <w:top w:val="single" w:sz="8" w:space="0" w:color="FFFFFF"/>
              <w:bottom w:val="single" w:sz="8" w:space="0" w:color="FFFFFF"/>
            </w:tcBorders>
          </w:tcPr>
          <w:p w14:paraId="207758AE"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840" w:type="dxa"/>
            <w:tcBorders>
              <w:top w:val="single" w:sz="8" w:space="0" w:color="FFFFFF"/>
              <w:bottom w:val="single" w:sz="8" w:space="0" w:color="FFFFFF"/>
            </w:tcBorders>
          </w:tcPr>
          <w:p w14:paraId="207758AF"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tcBorders>
              <w:top w:val="single" w:sz="8" w:space="0" w:color="FFFFFF"/>
              <w:bottom w:val="single" w:sz="8" w:space="0" w:color="FFFFFF"/>
            </w:tcBorders>
          </w:tcPr>
          <w:p w14:paraId="207758B0"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70" w:type="dxa"/>
            <w:tcBorders>
              <w:top w:val="single" w:sz="8" w:space="0" w:color="FFFFFF"/>
              <w:bottom w:val="single" w:sz="8" w:space="0" w:color="FFFFFF"/>
            </w:tcBorders>
          </w:tcPr>
          <w:p w14:paraId="207758B1"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-0.062</w:t>
            </w:r>
          </w:p>
        </w:tc>
      </w:tr>
      <w:tr w:rsidR="00742457" w14:paraId="207758BE" w14:textId="77777777">
        <w:trPr>
          <w:trHeight w:val="645"/>
        </w:trPr>
        <w:tc>
          <w:tcPr>
            <w:tcW w:w="2115" w:type="dxa"/>
            <w:tcBorders>
              <w:top w:val="single" w:sz="8" w:space="0" w:color="FFFFFF"/>
              <w:bottom w:val="single" w:sz="12" w:space="0" w:color="000000"/>
            </w:tcBorders>
          </w:tcPr>
          <w:p w14:paraId="207758B3"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Psychopathy</w:t>
            </w:r>
          </w:p>
        </w:tc>
        <w:tc>
          <w:tcPr>
            <w:tcW w:w="825" w:type="dxa"/>
            <w:tcBorders>
              <w:top w:val="single" w:sz="8" w:space="0" w:color="FFFFFF"/>
              <w:bottom w:val="single" w:sz="12" w:space="0" w:color="000000"/>
            </w:tcBorders>
          </w:tcPr>
          <w:p w14:paraId="207758B4"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c>
          <w:tcPr>
            <w:tcW w:w="915" w:type="dxa"/>
            <w:tcBorders>
              <w:top w:val="single" w:sz="8" w:space="0" w:color="FFFFFF"/>
              <w:bottom w:val="single" w:sz="12" w:space="0" w:color="000000"/>
            </w:tcBorders>
          </w:tcPr>
          <w:p w14:paraId="207758B5"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750" w:type="dxa"/>
            <w:tcBorders>
              <w:top w:val="single" w:sz="8" w:space="0" w:color="FFFFFF"/>
              <w:bottom w:val="single" w:sz="12" w:space="0" w:color="000000"/>
            </w:tcBorders>
          </w:tcPr>
          <w:p w14:paraId="207758B6"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55" w:type="dxa"/>
            <w:tcBorders>
              <w:top w:val="single" w:sz="8" w:space="0" w:color="FFFFFF"/>
              <w:bottom w:val="single" w:sz="12" w:space="0" w:color="000000"/>
            </w:tcBorders>
          </w:tcPr>
          <w:p w14:paraId="207758B7"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-0.174</w:t>
            </w:r>
          </w:p>
        </w:tc>
        <w:tc>
          <w:tcPr>
            <w:tcW w:w="780" w:type="dxa"/>
            <w:tcBorders>
              <w:top w:val="single" w:sz="8" w:space="0" w:color="FFFFFF"/>
              <w:bottom w:val="single" w:sz="12" w:space="0" w:color="000000"/>
            </w:tcBorders>
          </w:tcPr>
          <w:p w14:paraId="207758B8"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c>
          <w:tcPr>
            <w:tcW w:w="930" w:type="dxa"/>
            <w:tcBorders>
              <w:top w:val="single" w:sz="8" w:space="0" w:color="FFFFFF"/>
              <w:bottom w:val="single" w:sz="12" w:space="0" w:color="000000"/>
            </w:tcBorders>
          </w:tcPr>
          <w:p w14:paraId="207758B9"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40" w:type="dxa"/>
            <w:tcBorders>
              <w:top w:val="single" w:sz="8" w:space="0" w:color="FFFFFF"/>
              <w:bottom w:val="single" w:sz="12" w:space="0" w:color="000000"/>
            </w:tcBorders>
          </w:tcPr>
          <w:p w14:paraId="207758BA"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840" w:type="dxa"/>
            <w:tcBorders>
              <w:top w:val="single" w:sz="8" w:space="0" w:color="FFFFFF"/>
              <w:bottom w:val="single" w:sz="12" w:space="0" w:color="000000"/>
            </w:tcBorders>
          </w:tcPr>
          <w:p w14:paraId="207758BB"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765" w:type="dxa"/>
            <w:tcBorders>
              <w:top w:val="single" w:sz="8" w:space="0" w:color="FFFFFF"/>
              <w:bottom w:val="single" w:sz="12" w:space="0" w:color="000000"/>
            </w:tcBorders>
          </w:tcPr>
          <w:p w14:paraId="207758BC"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870" w:type="dxa"/>
            <w:tcBorders>
              <w:top w:val="single" w:sz="8" w:space="0" w:color="FFFFFF"/>
              <w:bottom w:val="single" w:sz="12" w:space="0" w:color="000000"/>
            </w:tcBorders>
          </w:tcPr>
          <w:p w14:paraId="207758BD" w14:textId="77777777" w:rsidR="00742457"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0.281</w:t>
            </w:r>
          </w:p>
        </w:tc>
      </w:tr>
    </w:tbl>
    <w:p w14:paraId="207758BF" w14:textId="77777777" w:rsidR="007424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The number of the question refers to the number of the item within the dimension. Therefore, “Q1” within Machiavellianism, for example, refers to item 11.</w:t>
      </w:r>
    </w:p>
    <w:p w14:paraId="207758C0" w14:textId="77777777" w:rsidR="00742457" w:rsidRDefault="00742457">
      <w:pPr>
        <w:spacing w:line="480" w:lineRule="auto"/>
        <w:rPr>
          <w:rFonts w:ascii="Times New Roman" w:eastAsia="Times New Roman" w:hAnsi="Times New Roman" w:cs="Times New Roman"/>
          <w:sz w:val="24"/>
          <w:szCs w:val="24"/>
        </w:rPr>
      </w:pPr>
    </w:p>
    <w:p w14:paraId="207758C1" w14:textId="77777777" w:rsidR="00742457"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Cronbach’s Alpha values were above 0.6 for all traits, which indicates moderate internal consistency (Table 4). This suggests that test items might be cohesive to some extent. GLB values were noticeably higher. Psychopathy had the highest reliability (α = 0.698, GLB = 0.780), </w:t>
      </w:r>
      <w:r>
        <w:rPr>
          <w:rFonts w:ascii="Times New Roman" w:eastAsia="Times New Roman" w:hAnsi="Times New Roman" w:cs="Times New Roman"/>
          <w:sz w:val="24"/>
          <w:szCs w:val="24"/>
        </w:rPr>
        <w:lastRenderedPageBreak/>
        <w:t>meaning that the test is slightly more reliable for measuring this trait compared to others. As for the revised dimensions whose items were dropped, GLB values were lower, however the values of Cronbach's Alpha for both were improved by more than 0.5. Hence, the removal of certain items led to a significant improvement in these statistics, showing better internal consistency.</w:t>
      </w:r>
    </w:p>
    <w:p w14:paraId="207758C2" w14:textId="77777777" w:rsidR="00742457"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4. </w:t>
      </w:r>
      <w:r>
        <w:rPr>
          <w:rFonts w:ascii="Times New Roman" w:eastAsia="Times New Roman" w:hAnsi="Times New Roman" w:cs="Times New Roman"/>
          <w:sz w:val="24"/>
          <w:szCs w:val="24"/>
        </w:rPr>
        <w:t>Classical test theory Reliability estimate</w:t>
      </w:r>
    </w:p>
    <w:tbl>
      <w:tblPr>
        <w:tblStyle w:val="a2"/>
        <w:tblW w:w="10830" w:type="dxa"/>
        <w:tblInd w:w="-8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05"/>
        <w:gridCol w:w="1905"/>
        <w:gridCol w:w="2025"/>
        <w:gridCol w:w="1785"/>
        <w:gridCol w:w="1785"/>
        <w:gridCol w:w="2025"/>
      </w:tblGrid>
      <w:tr w:rsidR="00742457" w14:paraId="207758C8" w14:textId="77777777">
        <w:trPr>
          <w:trHeight w:val="440"/>
        </w:trPr>
        <w:tc>
          <w:tcPr>
            <w:tcW w:w="1305" w:type="dxa"/>
            <w:tcBorders>
              <w:top w:val="single" w:sz="12" w:space="0" w:color="000000"/>
            </w:tcBorders>
            <w:shd w:val="clear" w:color="auto" w:fill="auto"/>
            <w:tcMar>
              <w:top w:w="100" w:type="dxa"/>
              <w:left w:w="100" w:type="dxa"/>
              <w:bottom w:w="100" w:type="dxa"/>
              <w:right w:w="100" w:type="dxa"/>
            </w:tcMar>
          </w:tcPr>
          <w:p w14:paraId="207758C3"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0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C4"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25" w:type="dxa"/>
            <w:tcBorders>
              <w:top w:val="single" w:sz="12" w:space="0" w:color="000000"/>
              <w:bottom w:val="single" w:sz="8" w:space="0" w:color="000000"/>
            </w:tcBorders>
            <w:shd w:val="clear" w:color="auto" w:fill="auto"/>
            <w:tcMar>
              <w:top w:w="99" w:type="dxa"/>
              <w:left w:w="99" w:type="dxa"/>
              <w:bottom w:w="99" w:type="dxa"/>
              <w:right w:w="99" w:type="dxa"/>
            </w:tcMar>
            <w:vAlign w:val="center"/>
          </w:tcPr>
          <w:p w14:paraId="207758C5" w14:textId="77777777" w:rsidR="007424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removal</w:t>
            </w:r>
          </w:p>
        </w:tc>
        <w:tc>
          <w:tcPr>
            <w:tcW w:w="178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C6"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810" w:type="dxa"/>
            <w:gridSpan w:val="2"/>
            <w:tcBorders>
              <w:top w:val="single" w:sz="12" w:space="0" w:color="000000"/>
              <w:bottom w:val="single" w:sz="8" w:space="0" w:color="000000"/>
            </w:tcBorders>
            <w:shd w:val="clear" w:color="auto" w:fill="auto"/>
            <w:tcMar>
              <w:top w:w="100" w:type="dxa"/>
              <w:left w:w="100" w:type="dxa"/>
              <w:bottom w:w="100" w:type="dxa"/>
              <w:right w:w="100" w:type="dxa"/>
            </w:tcMar>
          </w:tcPr>
          <w:p w14:paraId="207758C7" w14:textId="77777777" w:rsidR="0074245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removal</w:t>
            </w:r>
          </w:p>
        </w:tc>
      </w:tr>
      <w:tr w:rsidR="00742457" w14:paraId="207758CF" w14:textId="77777777">
        <w:tc>
          <w:tcPr>
            <w:tcW w:w="1305" w:type="dxa"/>
            <w:tcBorders>
              <w:bottom w:val="single" w:sz="8" w:space="0" w:color="000000"/>
            </w:tcBorders>
            <w:shd w:val="clear" w:color="auto" w:fill="auto"/>
            <w:tcMar>
              <w:top w:w="100" w:type="dxa"/>
              <w:left w:w="100" w:type="dxa"/>
              <w:bottom w:w="100" w:type="dxa"/>
              <w:right w:w="100" w:type="dxa"/>
            </w:tcMar>
          </w:tcPr>
          <w:p w14:paraId="207758C9" w14:textId="77777777" w:rsidR="00742457" w:rsidRDefault="0074245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05" w:type="dxa"/>
            <w:tcBorders>
              <w:top w:val="single" w:sz="8" w:space="0" w:color="000000"/>
              <w:bottom w:val="single" w:sz="8" w:space="0" w:color="000000"/>
            </w:tcBorders>
            <w:shd w:val="clear" w:color="auto" w:fill="auto"/>
            <w:tcMar>
              <w:top w:w="100" w:type="dxa"/>
              <w:left w:w="100" w:type="dxa"/>
              <w:bottom w:w="100" w:type="dxa"/>
              <w:right w:w="100" w:type="dxa"/>
            </w:tcMar>
          </w:tcPr>
          <w:p w14:paraId="207758C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Narcissism</w:t>
            </w:r>
          </w:p>
        </w:tc>
        <w:tc>
          <w:tcPr>
            <w:tcW w:w="2025" w:type="dxa"/>
            <w:tcBorders>
              <w:top w:val="single" w:sz="8" w:space="0" w:color="000000"/>
              <w:bottom w:val="single" w:sz="8" w:space="0" w:color="000000"/>
            </w:tcBorders>
            <w:shd w:val="clear" w:color="auto" w:fill="auto"/>
            <w:tcMar>
              <w:top w:w="100" w:type="dxa"/>
              <w:left w:w="100" w:type="dxa"/>
              <w:bottom w:w="100" w:type="dxa"/>
              <w:right w:w="100" w:type="dxa"/>
            </w:tcMar>
          </w:tcPr>
          <w:p w14:paraId="207758C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Machiavellianism</w:t>
            </w:r>
          </w:p>
        </w:tc>
        <w:tc>
          <w:tcPr>
            <w:tcW w:w="1785" w:type="dxa"/>
            <w:tcBorders>
              <w:top w:val="single" w:sz="8" w:space="0" w:color="000000"/>
              <w:bottom w:val="single" w:sz="8" w:space="0" w:color="000000"/>
            </w:tcBorders>
            <w:shd w:val="clear" w:color="auto" w:fill="auto"/>
            <w:tcMar>
              <w:top w:w="100" w:type="dxa"/>
              <w:left w:w="100" w:type="dxa"/>
              <w:bottom w:w="100" w:type="dxa"/>
              <w:right w:w="100" w:type="dxa"/>
            </w:tcMar>
          </w:tcPr>
          <w:p w14:paraId="207758C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Psychopathy</w:t>
            </w:r>
          </w:p>
        </w:tc>
        <w:tc>
          <w:tcPr>
            <w:tcW w:w="1785" w:type="dxa"/>
            <w:tcBorders>
              <w:top w:val="single" w:sz="8" w:space="0" w:color="000000"/>
              <w:bottom w:val="single" w:sz="8" w:space="0" w:color="000000"/>
            </w:tcBorders>
            <w:shd w:val="clear" w:color="auto" w:fill="auto"/>
            <w:tcMar>
              <w:top w:w="100" w:type="dxa"/>
              <w:left w:w="100" w:type="dxa"/>
              <w:bottom w:w="100" w:type="dxa"/>
              <w:right w:w="100" w:type="dxa"/>
            </w:tcMar>
          </w:tcPr>
          <w:p w14:paraId="207758C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Narcissism</w:t>
            </w:r>
          </w:p>
        </w:tc>
        <w:tc>
          <w:tcPr>
            <w:tcW w:w="2025" w:type="dxa"/>
            <w:tcBorders>
              <w:top w:val="single" w:sz="8" w:space="0" w:color="000000"/>
              <w:bottom w:val="single" w:sz="8" w:space="0" w:color="000000"/>
            </w:tcBorders>
            <w:shd w:val="clear" w:color="auto" w:fill="auto"/>
            <w:tcMar>
              <w:top w:w="100" w:type="dxa"/>
              <w:left w:w="100" w:type="dxa"/>
              <w:bottom w:w="100" w:type="dxa"/>
              <w:right w:w="100" w:type="dxa"/>
            </w:tcMar>
          </w:tcPr>
          <w:p w14:paraId="207758C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Machiavellianism</w:t>
            </w:r>
          </w:p>
        </w:tc>
      </w:tr>
      <w:tr w:rsidR="00742457" w14:paraId="207758D6" w14:textId="77777777">
        <w:tc>
          <w:tcPr>
            <w:tcW w:w="13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0"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Cronbach’s Alpha</w:t>
            </w:r>
          </w:p>
        </w:tc>
        <w:tc>
          <w:tcPr>
            <w:tcW w:w="19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202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178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78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202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D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742457" w14:paraId="207758DD" w14:textId="77777777">
        <w:tc>
          <w:tcPr>
            <w:tcW w:w="13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GLB</w:t>
            </w:r>
          </w:p>
        </w:tc>
        <w:tc>
          <w:tcPr>
            <w:tcW w:w="19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202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78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178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c>
          <w:tcPr>
            <w:tcW w:w="202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8D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r>
    </w:tbl>
    <w:p w14:paraId="207758DE" w14:textId="77777777" w:rsidR="00742457" w:rsidRDefault="00742457">
      <w:pPr>
        <w:spacing w:after="160" w:line="342" w:lineRule="auto"/>
        <w:rPr>
          <w:rFonts w:ascii="Times New Roman" w:eastAsia="Times New Roman" w:hAnsi="Times New Roman" w:cs="Times New Roman"/>
          <w:sz w:val="24"/>
          <w:szCs w:val="24"/>
        </w:rPr>
      </w:pPr>
    </w:p>
    <w:p w14:paraId="207758DF" w14:textId="77777777" w:rsidR="00742457" w:rsidRDefault="00742457">
      <w:pPr>
        <w:spacing w:after="160" w:line="342" w:lineRule="auto"/>
        <w:rPr>
          <w:rFonts w:ascii="Times New Roman" w:eastAsia="Times New Roman" w:hAnsi="Times New Roman" w:cs="Times New Roman"/>
          <w:sz w:val="24"/>
          <w:szCs w:val="24"/>
        </w:rPr>
      </w:pPr>
    </w:p>
    <w:p w14:paraId="207758E0" w14:textId="77777777" w:rsidR="00742457" w:rsidRDefault="00000000">
      <w:pPr>
        <w:pBdr>
          <w:top w:val="nil"/>
          <w:left w:val="nil"/>
          <w:bottom w:val="nil"/>
          <w:right w:val="nil"/>
          <w:between w:val="nil"/>
        </w:pBd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 Analysis</w:t>
      </w:r>
    </w:p>
    <w:p w14:paraId="207758E1" w14:textId="77777777" w:rsidR="00742457" w:rsidRDefault="00000000">
      <w:pPr>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Theoretical model was fitted (Dark Triad) and modification indices were estimated for this model (Table 5). Result was that the highest MI value, 16.529, indicated a cross-factor loading between Narcissism and item 28. The model was then adjusted accordingly (Revised Dark Triad 1). Following this adjustment, such analysis was performed again for the new model. The highest MI value for Revised Dark Triad 1 was 14.919, suggesting a residual covariance between item 5 and item 15. This relationship was added (Revised Dark Triad 2). Such a model was assessed for any significantly high MI. Another residual covariance was found between item 4 and item 10 (MI=14.379). Revised Dark Triad 3 was fitted by adding a new residual covariance into the previous model. No additional modification was needed afterwards as the global fit was good and there were no extremely large modification indices found. </w:t>
      </w:r>
    </w:p>
    <w:p w14:paraId="207758E2" w14:textId="77777777" w:rsidR="00742457" w:rsidRDefault="00000000">
      <w:pPr>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absolute fit measures (RMSEA), these models showed acceptable fit, except for Revised Dark Triad 3 showing good fit. Based on absolute and comparative fit measures, this model fits data best (χ2 = 287.830, RMSEA = 0.049, CFI = 0.871, TLI = 0.854, BIC = 7930.140, AIC = 7786.507).</w:t>
      </w:r>
    </w:p>
    <w:p w14:paraId="207758E3" w14:textId="77777777" w:rsidR="00742457" w:rsidRDefault="00742457">
      <w:pPr>
        <w:spacing w:line="480" w:lineRule="auto"/>
        <w:rPr>
          <w:rFonts w:ascii="Times New Roman" w:eastAsia="Times New Roman" w:hAnsi="Times New Roman" w:cs="Times New Roman"/>
          <w:sz w:val="24"/>
          <w:szCs w:val="24"/>
        </w:rPr>
      </w:pPr>
    </w:p>
    <w:p w14:paraId="207758E4" w14:textId="77777777" w:rsidR="00742457" w:rsidRDefault="00000000">
      <w:pPr>
        <w:pBdr>
          <w:top w:val="nil"/>
          <w:left w:val="nil"/>
          <w:bottom w:val="nil"/>
          <w:right w:val="nil"/>
          <w:between w:val="nil"/>
        </w:pBd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5. </w:t>
      </w:r>
      <w:r>
        <w:rPr>
          <w:rFonts w:ascii="Times New Roman" w:eastAsia="Times New Roman" w:hAnsi="Times New Roman" w:cs="Times New Roman"/>
          <w:sz w:val="24"/>
          <w:szCs w:val="24"/>
        </w:rPr>
        <w:t>CFA Model Fit</w:t>
      </w:r>
    </w:p>
    <w:tbl>
      <w:tblPr>
        <w:tblStyle w:val="a3"/>
        <w:tblW w:w="10830" w:type="dxa"/>
        <w:tblInd w:w="-7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650"/>
        <w:gridCol w:w="1005"/>
        <w:gridCol w:w="1005"/>
        <w:gridCol w:w="1005"/>
        <w:gridCol w:w="1005"/>
        <w:gridCol w:w="975"/>
        <w:gridCol w:w="765"/>
        <w:gridCol w:w="1140"/>
        <w:gridCol w:w="1140"/>
      </w:tblGrid>
      <w:tr w:rsidR="00742457" w14:paraId="207758F0" w14:textId="77777777">
        <w:trPr>
          <w:trHeight w:val="746"/>
        </w:trPr>
        <w:tc>
          <w:tcPr>
            <w:tcW w:w="1140"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50"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6"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0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Chi-square</w:t>
            </w:r>
          </w:p>
          <w:p w14:paraId="207758E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highlight w:val="white"/>
              </w:rPr>
              <w:t>χ</w:t>
            </w:r>
            <w:r>
              <w:rPr>
                <w:rFonts w:ascii="Times New Roman" w:eastAsia="Times New Roman" w:hAnsi="Times New Roman" w:cs="Times New Roman"/>
                <w:b/>
                <w:color w:val="202122"/>
                <w:sz w:val="24"/>
                <w:szCs w:val="24"/>
                <w:highlight w:val="white"/>
                <w:vertAlign w:val="superscript"/>
              </w:rPr>
              <w:t>2</w:t>
            </w:r>
          </w:p>
        </w:tc>
        <w:tc>
          <w:tcPr>
            <w:tcW w:w="100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df</w:t>
            </w:r>
          </w:p>
        </w:tc>
        <w:tc>
          <w:tcPr>
            <w:tcW w:w="100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nParameters</w:t>
            </w:r>
          </w:p>
        </w:tc>
        <w:tc>
          <w:tcPr>
            <w:tcW w:w="100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RMSEA</w:t>
            </w:r>
          </w:p>
        </w:tc>
        <w:tc>
          <w:tcPr>
            <w:tcW w:w="97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CFI</w:t>
            </w:r>
          </w:p>
        </w:tc>
        <w:tc>
          <w:tcPr>
            <w:tcW w:w="765"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TLI</w:t>
            </w:r>
          </w:p>
        </w:tc>
        <w:tc>
          <w:tcPr>
            <w:tcW w:w="1140"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BIC</w:t>
            </w:r>
          </w:p>
        </w:tc>
        <w:tc>
          <w:tcPr>
            <w:tcW w:w="1140" w:type="dxa"/>
            <w:tcBorders>
              <w:top w:val="single" w:sz="12" w:space="0" w:color="000000"/>
              <w:bottom w:val="single" w:sz="8" w:space="0" w:color="000000"/>
            </w:tcBorders>
            <w:shd w:val="clear" w:color="auto" w:fill="auto"/>
            <w:tcMar>
              <w:top w:w="100" w:type="dxa"/>
              <w:left w:w="100" w:type="dxa"/>
              <w:bottom w:w="100" w:type="dxa"/>
              <w:right w:w="100" w:type="dxa"/>
            </w:tcMar>
          </w:tcPr>
          <w:p w14:paraId="207758E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AIC</w:t>
            </w:r>
          </w:p>
        </w:tc>
      </w:tr>
      <w:tr w:rsidR="00742457" w14:paraId="207758FB" w14:textId="77777777">
        <w:tc>
          <w:tcPr>
            <w:tcW w:w="1140"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Dark Triad</w:t>
            </w:r>
          </w:p>
        </w:tc>
        <w:tc>
          <w:tcPr>
            <w:tcW w:w="1650"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Three-factor Model</w:t>
            </w:r>
          </w:p>
        </w:tc>
        <w:tc>
          <w:tcPr>
            <w:tcW w:w="10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336.724</w:t>
            </w:r>
          </w:p>
        </w:tc>
        <w:tc>
          <w:tcPr>
            <w:tcW w:w="10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w:t>
            </w:r>
          </w:p>
        </w:tc>
        <w:tc>
          <w:tcPr>
            <w:tcW w:w="10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00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6"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97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765"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1140"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7964.748</w:t>
            </w:r>
          </w:p>
        </w:tc>
        <w:tc>
          <w:tcPr>
            <w:tcW w:w="1140" w:type="dxa"/>
            <w:tcBorders>
              <w:top w:val="single" w:sz="8" w:space="0" w:color="000000"/>
              <w:bottom w:val="single" w:sz="8" w:space="0" w:color="FFFFFF"/>
            </w:tcBorders>
            <w:shd w:val="clear" w:color="auto" w:fill="auto"/>
            <w:tcMar>
              <w:top w:w="100" w:type="dxa"/>
              <w:left w:w="100" w:type="dxa"/>
              <w:bottom w:w="100" w:type="dxa"/>
              <w:right w:w="100" w:type="dxa"/>
            </w:tcMar>
          </w:tcPr>
          <w:p w14:paraId="207758F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7829.401</w:t>
            </w:r>
          </w:p>
        </w:tc>
      </w:tr>
      <w:tr w:rsidR="00742457" w14:paraId="20775906" w14:textId="77777777">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8F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 Dark Triad 1</w:t>
            </w:r>
          </w:p>
        </w:tc>
        <w:tc>
          <w:tcPr>
            <w:tcW w:w="1650" w:type="dxa"/>
            <w:tcBorders>
              <w:top w:val="single" w:sz="8" w:space="0" w:color="FFFFFF"/>
              <w:bottom w:val="single" w:sz="8" w:space="0" w:color="FFFFFF"/>
            </w:tcBorders>
            <w:shd w:val="clear" w:color="auto" w:fill="auto"/>
            <w:tcMar>
              <w:top w:w="100" w:type="dxa"/>
              <w:left w:w="100" w:type="dxa"/>
              <w:bottom w:w="100" w:type="dxa"/>
              <w:right w:w="100" w:type="dxa"/>
            </w:tcMar>
          </w:tcPr>
          <w:p w14:paraId="207758F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Three-factor Model with cross-loading Narcissism and Q28</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8F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319.272</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8F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226</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0"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76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7952.058</w:t>
            </w:r>
          </w:p>
        </w:tc>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7813.949</w:t>
            </w:r>
          </w:p>
        </w:tc>
      </w:tr>
      <w:tr w:rsidR="00742457" w14:paraId="20775911" w14:textId="77777777">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 Dark Triad 2</w:t>
            </w:r>
          </w:p>
        </w:tc>
        <w:tc>
          <w:tcPr>
            <w:tcW w:w="165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Three-factor model with cross-loading and residual covariance between Q5 and Q15</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302.677</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00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97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765"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0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7940.226</w:t>
            </w:r>
          </w:p>
        </w:tc>
        <w:tc>
          <w:tcPr>
            <w:tcW w:w="1140" w:type="dxa"/>
            <w:tcBorders>
              <w:top w:val="single" w:sz="8" w:space="0" w:color="FFFFFF"/>
              <w:bottom w:val="single" w:sz="8" w:space="0" w:color="FFFFFF"/>
            </w:tcBorders>
            <w:shd w:val="clear" w:color="auto" w:fill="auto"/>
            <w:tcMar>
              <w:top w:w="100" w:type="dxa"/>
              <w:left w:w="100" w:type="dxa"/>
              <w:bottom w:w="100" w:type="dxa"/>
              <w:right w:w="100" w:type="dxa"/>
            </w:tcMar>
          </w:tcPr>
          <w:p w14:paraId="20775910"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7799.355</w:t>
            </w:r>
          </w:p>
        </w:tc>
      </w:tr>
      <w:tr w:rsidR="00742457" w14:paraId="2077591C" w14:textId="77777777">
        <w:tc>
          <w:tcPr>
            <w:tcW w:w="1140"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 Dark Triad 3</w:t>
            </w:r>
          </w:p>
        </w:tc>
        <w:tc>
          <w:tcPr>
            <w:tcW w:w="1650"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Three-factor model with cross-loading and 2 residual covariances (Q5 vs. Q15; Q4 vs. Q10)</w:t>
            </w:r>
          </w:p>
        </w:tc>
        <w:tc>
          <w:tcPr>
            <w:tcW w:w="10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287.830</w:t>
            </w:r>
          </w:p>
        </w:tc>
        <w:tc>
          <w:tcPr>
            <w:tcW w:w="10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0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6"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00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7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765"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1140"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7930.140</w:t>
            </w:r>
          </w:p>
        </w:tc>
        <w:tc>
          <w:tcPr>
            <w:tcW w:w="1140" w:type="dxa"/>
            <w:tcBorders>
              <w:top w:val="single" w:sz="8" w:space="0" w:color="FFFFFF"/>
              <w:bottom w:val="single" w:sz="12" w:space="0" w:color="000000"/>
            </w:tcBorders>
            <w:shd w:val="clear" w:color="auto" w:fill="auto"/>
            <w:tcMar>
              <w:top w:w="100" w:type="dxa"/>
              <w:left w:w="100" w:type="dxa"/>
              <w:bottom w:w="100" w:type="dxa"/>
              <w:right w:w="100" w:type="dxa"/>
            </w:tcMar>
          </w:tcPr>
          <w:p w14:paraId="2077591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7786.507</w:t>
            </w:r>
          </w:p>
        </w:tc>
      </w:tr>
    </w:tbl>
    <w:p w14:paraId="2077591D" w14:textId="77777777" w:rsidR="00742457" w:rsidRDefault="00742457">
      <w:pPr>
        <w:rPr>
          <w:rFonts w:ascii="Times New Roman" w:eastAsia="Times New Roman" w:hAnsi="Times New Roman" w:cs="Times New Roman"/>
          <w:b/>
          <w:sz w:val="24"/>
          <w:szCs w:val="24"/>
        </w:rPr>
      </w:pPr>
    </w:p>
    <w:p w14:paraId="2077591E" w14:textId="77777777" w:rsidR="00742457"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077591F" w14:textId="77777777" w:rsidR="00742457" w:rsidRDefault="00000000">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RMSEA of these models are below 0.08, showing acceptable fit (Table 6). However, models with 2, 3, 4, and 5 factors did not differ significantly from the data (p &gt; .01). Additionally, 4-factor, and 5-factor models fit better than the 3-factor model. Therefore, 3-factor, 4-factor, and 5-factor models are selected. Factor structures of these models were then assessed, and the 5-factor model had the most meaningful structure.</w:t>
      </w:r>
    </w:p>
    <w:p w14:paraId="20775920" w14:textId="77777777" w:rsidR="007424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6. </w:t>
      </w:r>
      <w:r>
        <w:rPr>
          <w:rFonts w:ascii="Times New Roman" w:eastAsia="Times New Roman" w:hAnsi="Times New Roman" w:cs="Times New Roman"/>
          <w:sz w:val="24"/>
          <w:szCs w:val="24"/>
        </w:rPr>
        <w:t>EFA Model Fit</w:t>
      </w:r>
    </w:p>
    <w:p w14:paraId="20775921" w14:textId="77777777" w:rsidR="00742457" w:rsidRDefault="00742457">
      <w:pPr>
        <w:rPr>
          <w:rFonts w:ascii="Times New Roman" w:eastAsia="Times New Roman" w:hAnsi="Times New Roman" w:cs="Times New Roman"/>
          <w:sz w:val="24"/>
          <w:szCs w:val="24"/>
        </w:rPr>
      </w:pPr>
    </w:p>
    <w:tbl>
      <w:tblPr>
        <w:tblStyle w:val="a4"/>
        <w:tblW w:w="10695" w:type="dxa"/>
        <w:tblInd w:w="-7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60"/>
        <w:gridCol w:w="1887"/>
        <w:gridCol w:w="1887"/>
        <w:gridCol w:w="1887"/>
        <w:gridCol w:w="1887"/>
        <w:gridCol w:w="1887"/>
      </w:tblGrid>
      <w:tr w:rsidR="00742457" w14:paraId="20775928" w14:textId="77777777">
        <w:trPr>
          <w:trHeight w:val="468"/>
        </w:trPr>
        <w:tc>
          <w:tcPr>
            <w:tcW w:w="1260"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nFactor</w:t>
            </w:r>
          </w:p>
        </w:tc>
        <w:tc>
          <w:tcPr>
            <w:tcW w:w="1887"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Chi-square </w:t>
            </w:r>
            <w:r>
              <w:rPr>
                <w:rFonts w:ascii="Times New Roman" w:eastAsia="Times New Roman" w:hAnsi="Times New Roman" w:cs="Times New Roman"/>
                <w:b/>
                <w:color w:val="202122"/>
                <w:sz w:val="24"/>
                <w:szCs w:val="24"/>
                <w:highlight w:val="white"/>
              </w:rPr>
              <w:t>χ</w:t>
            </w:r>
            <w:r>
              <w:rPr>
                <w:rFonts w:ascii="Times New Roman" w:eastAsia="Times New Roman" w:hAnsi="Times New Roman" w:cs="Times New Roman"/>
                <w:b/>
                <w:color w:val="202122"/>
                <w:sz w:val="24"/>
                <w:szCs w:val="24"/>
                <w:highlight w:val="white"/>
                <w:vertAlign w:val="superscript"/>
              </w:rPr>
              <w:t>2</w:t>
            </w:r>
          </w:p>
        </w:tc>
        <w:tc>
          <w:tcPr>
            <w:tcW w:w="1887"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df</w:t>
            </w:r>
          </w:p>
        </w:tc>
        <w:tc>
          <w:tcPr>
            <w:tcW w:w="1887"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887"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6"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RMSEA</w:t>
            </w:r>
          </w:p>
        </w:tc>
        <w:tc>
          <w:tcPr>
            <w:tcW w:w="1887" w:type="dxa"/>
            <w:tcBorders>
              <w:top w:val="single" w:sz="12" w:space="0" w:color="000000"/>
              <w:bottom w:val="single" w:sz="8" w:space="0" w:color="000000"/>
            </w:tcBorders>
            <w:shd w:val="clear" w:color="auto" w:fill="auto"/>
            <w:tcMar>
              <w:top w:w="100" w:type="dxa"/>
              <w:left w:w="100" w:type="dxa"/>
              <w:bottom w:w="100" w:type="dxa"/>
              <w:right w:w="100" w:type="dxa"/>
            </w:tcMar>
          </w:tcPr>
          <w:p w14:paraId="2077592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BIC</w:t>
            </w:r>
          </w:p>
        </w:tc>
      </w:tr>
      <w:tr w:rsidR="00742457" w14:paraId="2077592F" w14:textId="77777777">
        <w:trPr>
          <w:trHeight w:val="299"/>
        </w:trPr>
        <w:tc>
          <w:tcPr>
            <w:tcW w:w="1260" w:type="dxa"/>
            <w:tcBorders>
              <w:top w:val="single" w:sz="8" w:space="0" w:color="000000"/>
            </w:tcBorders>
            <w:shd w:val="clear" w:color="auto" w:fill="auto"/>
            <w:tcMar>
              <w:top w:w="100" w:type="dxa"/>
              <w:left w:w="100" w:type="dxa"/>
              <w:bottom w:w="100" w:type="dxa"/>
              <w:right w:w="100" w:type="dxa"/>
            </w:tcMar>
          </w:tcPr>
          <w:p w14:paraId="2077592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87" w:type="dxa"/>
            <w:tcBorders>
              <w:top w:val="single" w:sz="8" w:space="0" w:color="000000"/>
            </w:tcBorders>
            <w:shd w:val="clear" w:color="auto" w:fill="auto"/>
            <w:tcMar>
              <w:top w:w="100" w:type="dxa"/>
              <w:left w:w="100" w:type="dxa"/>
              <w:bottom w:w="100" w:type="dxa"/>
              <w:right w:w="100" w:type="dxa"/>
            </w:tcMar>
          </w:tcPr>
          <w:p w14:paraId="2077592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358.033</w:t>
            </w:r>
          </w:p>
        </w:tc>
        <w:tc>
          <w:tcPr>
            <w:tcW w:w="1887" w:type="dxa"/>
            <w:tcBorders>
              <w:top w:val="single" w:sz="8" w:space="0" w:color="000000"/>
            </w:tcBorders>
            <w:shd w:val="clear" w:color="auto" w:fill="auto"/>
            <w:tcMar>
              <w:top w:w="100" w:type="dxa"/>
              <w:left w:w="100" w:type="dxa"/>
              <w:bottom w:w="100" w:type="dxa"/>
              <w:right w:w="100" w:type="dxa"/>
            </w:tcMar>
          </w:tcPr>
          <w:p w14:paraId="2077592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887" w:type="dxa"/>
            <w:tcBorders>
              <w:top w:val="single" w:sz="8" w:space="0" w:color="000000"/>
            </w:tcBorders>
            <w:shd w:val="clear" w:color="auto" w:fill="auto"/>
            <w:tcMar>
              <w:top w:w="100" w:type="dxa"/>
              <w:left w:w="100" w:type="dxa"/>
              <w:bottom w:w="100" w:type="dxa"/>
              <w:right w:w="100" w:type="dxa"/>
            </w:tcMar>
          </w:tcPr>
          <w:p w14:paraId="2077592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&lt;0.000001</w:t>
            </w:r>
          </w:p>
        </w:tc>
        <w:tc>
          <w:tcPr>
            <w:tcW w:w="1887" w:type="dxa"/>
            <w:tcBorders>
              <w:top w:val="single" w:sz="8" w:space="0" w:color="000000"/>
            </w:tcBorders>
            <w:shd w:val="clear" w:color="auto" w:fill="auto"/>
            <w:tcMar>
              <w:top w:w="100" w:type="dxa"/>
              <w:left w:w="100" w:type="dxa"/>
              <w:bottom w:w="100" w:type="dxa"/>
              <w:right w:w="100" w:type="dxa"/>
            </w:tcMar>
          </w:tcPr>
          <w:p w14:paraId="2077592D"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1887" w:type="dxa"/>
            <w:tcBorders>
              <w:top w:val="single" w:sz="8" w:space="0" w:color="000000"/>
            </w:tcBorders>
            <w:shd w:val="clear" w:color="auto" w:fill="auto"/>
            <w:tcMar>
              <w:top w:w="100" w:type="dxa"/>
              <w:left w:w="100" w:type="dxa"/>
              <w:bottom w:w="100" w:type="dxa"/>
              <w:right w:w="100" w:type="dxa"/>
            </w:tcMar>
          </w:tcPr>
          <w:p w14:paraId="2077592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-737.268</w:t>
            </w:r>
          </w:p>
        </w:tc>
      </w:tr>
      <w:tr w:rsidR="00742457" w14:paraId="20775936" w14:textId="77777777">
        <w:tc>
          <w:tcPr>
            <w:tcW w:w="1260" w:type="dxa"/>
            <w:shd w:val="clear" w:color="auto" w:fill="auto"/>
            <w:tcMar>
              <w:top w:w="100" w:type="dxa"/>
              <w:left w:w="100" w:type="dxa"/>
              <w:bottom w:w="100" w:type="dxa"/>
              <w:right w:w="100" w:type="dxa"/>
            </w:tcMar>
          </w:tcPr>
          <w:p w14:paraId="20775930"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87" w:type="dxa"/>
            <w:shd w:val="clear" w:color="auto" w:fill="auto"/>
            <w:tcMar>
              <w:top w:w="100" w:type="dxa"/>
              <w:left w:w="100" w:type="dxa"/>
              <w:bottom w:w="100" w:type="dxa"/>
              <w:right w:w="100" w:type="dxa"/>
            </w:tcMar>
          </w:tcPr>
          <w:p w14:paraId="2077593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256.518</w:t>
            </w:r>
          </w:p>
        </w:tc>
        <w:tc>
          <w:tcPr>
            <w:tcW w:w="1887" w:type="dxa"/>
            <w:shd w:val="clear" w:color="auto" w:fill="auto"/>
            <w:tcMar>
              <w:top w:w="100" w:type="dxa"/>
              <w:left w:w="100" w:type="dxa"/>
              <w:bottom w:w="100" w:type="dxa"/>
              <w:right w:w="100" w:type="dxa"/>
            </w:tcMar>
          </w:tcPr>
          <w:p w14:paraId="2077593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887" w:type="dxa"/>
            <w:shd w:val="clear" w:color="auto" w:fill="auto"/>
            <w:tcMar>
              <w:top w:w="100" w:type="dxa"/>
              <w:left w:w="100" w:type="dxa"/>
              <w:bottom w:w="100" w:type="dxa"/>
              <w:right w:w="100" w:type="dxa"/>
            </w:tcMar>
          </w:tcPr>
          <w:p w14:paraId="2077593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0.0123</w:t>
            </w:r>
          </w:p>
        </w:tc>
        <w:tc>
          <w:tcPr>
            <w:tcW w:w="1887" w:type="dxa"/>
            <w:shd w:val="clear" w:color="auto" w:fill="auto"/>
            <w:tcMar>
              <w:top w:w="100" w:type="dxa"/>
              <w:left w:w="100" w:type="dxa"/>
              <w:bottom w:w="100" w:type="dxa"/>
              <w:right w:w="100" w:type="dxa"/>
            </w:tcMar>
          </w:tcPr>
          <w:p w14:paraId="20775934"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1887" w:type="dxa"/>
            <w:shd w:val="clear" w:color="auto" w:fill="auto"/>
            <w:tcMar>
              <w:top w:w="100" w:type="dxa"/>
              <w:left w:w="100" w:type="dxa"/>
              <w:bottom w:w="100" w:type="dxa"/>
              <w:right w:w="100" w:type="dxa"/>
            </w:tcMar>
          </w:tcPr>
          <w:p w14:paraId="2077593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-734.015</w:t>
            </w:r>
          </w:p>
        </w:tc>
      </w:tr>
      <w:tr w:rsidR="00742457" w14:paraId="2077593D" w14:textId="77777777">
        <w:tc>
          <w:tcPr>
            <w:tcW w:w="1260" w:type="dxa"/>
            <w:shd w:val="clear" w:color="auto" w:fill="auto"/>
            <w:tcMar>
              <w:top w:w="100" w:type="dxa"/>
              <w:left w:w="100" w:type="dxa"/>
              <w:bottom w:w="100" w:type="dxa"/>
              <w:right w:w="100" w:type="dxa"/>
            </w:tcMar>
          </w:tcPr>
          <w:p w14:paraId="2077593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87" w:type="dxa"/>
            <w:shd w:val="clear" w:color="auto" w:fill="auto"/>
            <w:tcMar>
              <w:top w:w="100" w:type="dxa"/>
              <w:left w:w="100" w:type="dxa"/>
              <w:bottom w:w="100" w:type="dxa"/>
              <w:right w:w="100" w:type="dxa"/>
            </w:tcMar>
          </w:tcPr>
          <w:p w14:paraId="2077593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205.463</w:t>
            </w:r>
          </w:p>
        </w:tc>
        <w:tc>
          <w:tcPr>
            <w:tcW w:w="1887" w:type="dxa"/>
            <w:shd w:val="clear" w:color="auto" w:fill="auto"/>
            <w:tcMar>
              <w:top w:w="100" w:type="dxa"/>
              <w:left w:w="100" w:type="dxa"/>
              <w:bottom w:w="100" w:type="dxa"/>
              <w:right w:w="100" w:type="dxa"/>
            </w:tcMar>
          </w:tcPr>
          <w:p w14:paraId="2077593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887" w:type="dxa"/>
            <w:shd w:val="clear" w:color="auto" w:fill="auto"/>
            <w:tcMar>
              <w:top w:w="100" w:type="dxa"/>
              <w:left w:w="100" w:type="dxa"/>
              <w:bottom w:w="100" w:type="dxa"/>
              <w:right w:w="100" w:type="dxa"/>
            </w:tcMar>
          </w:tcPr>
          <w:p w14:paraId="2077593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0.1687</w:t>
            </w:r>
          </w:p>
        </w:tc>
        <w:tc>
          <w:tcPr>
            <w:tcW w:w="1887" w:type="dxa"/>
            <w:shd w:val="clear" w:color="auto" w:fill="auto"/>
            <w:tcMar>
              <w:top w:w="100" w:type="dxa"/>
              <w:left w:w="100" w:type="dxa"/>
              <w:bottom w:w="100" w:type="dxa"/>
              <w:right w:w="100" w:type="dxa"/>
            </w:tcMar>
          </w:tcPr>
          <w:p w14:paraId="2077593B"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1887" w:type="dxa"/>
            <w:shd w:val="clear" w:color="auto" w:fill="auto"/>
            <w:tcMar>
              <w:top w:w="100" w:type="dxa"/>
              <w:left w:w="100" w:type="dxa"/>
              <w:bottom w:w="100" w:type="dxa"/>
              <w:right w:w="100" w:type="dxa"/>
            </w:tcMar>
          </w:tcPr>
          <w:p w14:paraId="2077593C"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-685.064</w:t>
            </w:r>
          </w:p>
        </w:tc>
      </w:tr>
      <w:tr w:rsidR="00742457" w14:paraId="20775944" w14:textId="77777777">
        <w:tc>
          <w:tcPr>
            <w:tcW w:w="1260" w:type="dxa"/>
            <w:shd w:val="clear" w:color="auto" w:fill="auto"/>
            <w:tcMar>
              <w:top w:w="100" w:type="dxa"/>
              <w:left w:w="100" w:type="dxa"/>
              <w:bottom w:w="100" w:type="dxa"/>
              <w:right w:w="100" w:type="dxa"/>
            </w:tcMar>
          </w:tcPr>
          <w:p w14:paraId="2077593E"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87" w:type="dxa"/>
            <w:shd w:val="clear" w:color="auto" w:fill="auto"/>
            <w:tcMar>
              <w:top w:w="100" w:type="dxa"/>
              <w:left w:w="100" w:type="dxa"/>
              <w:bottom w:w="100" w:type="dxa"/>
              <w:right w:w="100" w:type="dxa"/>
            </w:tcMar>
          </w:tcPr>
          <w:p w14:paraId="2077593F"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162.850</w:t>
            </w:r>
          </w:p>
        </w:tc>
        <w:tc>
          <w:tcPr>
            <w:tcW w:w="1887" w:type="dxa"/>
            <w:shd w:val="clear" w:color="auto" w:fill="auto"/>
            <w:tcMar>
              <w:top w:w="100" w:type="dxa"/>
              <w:left w:w="100" w:type="dxa"/>
              <w:bottom w:w="100" w:type="dxa"/>
              <w:right w:w="100" w:type="dxa"/>
            </w:tcMar>
          </w:tcPr>
          <w:p w14:paraId="20775940"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887" w:type="dxa"/>
            <w:shd w:val="clear" w:color="auto" w:fill="auto"/>
            <w:tcMar>
              <w:top w:w="100" w:type="dxa"/>
              <w:left w:w="100" w:type="dxa"/>
              <w:bottom w:w="100" w:type="dxa"/>
              <w:right w:w="100" w:type="dxa"/>
            </w:tcMar>
          </w:tcPr>
          <w:p w14:paraId="20775941"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0.5763</w:t>
            </w:r>
          </w:p>
        </w:tc>
        <w:tc>
          <w:tcPr>
            <w:tcW w:w="1887" w:type="dxa"/>
            <w:shd w:val="clear" w:color="auto" w:fill="auto"/>
            <w:tcMar>
              <w:top w:w="100" w:type="dxa"/>
              <w:left w:w="100" w:type="dxa"/>
              <w:bottom w:w="100" w:type="dxa"/>
              <w:right w:w="100" w:type="dxa"/>
            </w:tcMar>
          </w:tcPr>
          <w:p w14:paraId="20775942"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887" w:type="dxa"/>
            <w:shd w:val="clear" w:color="auto" w:fill="auto"/>
            <w:tcMar>
              <w:top w:w="100" w:type="dxa"/>
              <w:left w:w="100" w:type="dxa"/>
              <w:bottom w:w="100" w:type="dxa"/>
              <w:right w:w="100" w:type="dxa"/>
            </w:tcMar>
          </w:tcPr>
          <w:p w14:paraId="20775943"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-632.434</w:t>
            </w:r>
          </w:p>
        </w:tc>
      </w:tr>
      <w:tr w:rsidR="00742457" w14:paraId="2077594B" w14:textId="77777777">
        <w:tc>
          <w:tcPr>
            <w:tcW w:w="1260" w:type="dxa"/>
            <w:tcBorders>
              <w:bottom w:val="single" w:sz="12" w:space="0" w:color="000000"/>
            </w:tcBorders>
            <w:shd w:val="clear" w:color="auto" w:fill="auto"/>
            <w:tcMar>
              <w:top w:w="100" w:type="dxa"/>
              <w:left w:w="100" w:type="dxa"/>
              <w:bottom w:w="100" w:type="dxa"/>
              <w:right w:w="100" w:type="dxa"/>
            </w:tcMar>
          </w:tcPr>
          <w:p w14:paraId="20775945"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87" w:type="dxa"/>
            <w:tcBorders>
              <w:bottom w:val="single" w:sz="12" w:space="0" w:color="000000"/>
            </w:tcBorders>
            <w:shd w:val="clear" w:color="auto" w:fill="auto"/>
            <w:tcMar>
              <w:top w:w="100" w:type="dxa"/>
              <w:left w:w="100" w:type="dxa"/>
              <w:bottom w:w="100" w:type="dxa"/>
              <w:right w:w="100" w:type="dxa"/>
            </w:tcMar>
          </w:tcPr>
          <w:p w14:paraId="20775946"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132.878</w:t>
            </w:r>
          </w:p>
        </w:tc>
        <w:tc>
          <w:tcPr>
            <w:tcW w:w="1887" w:type="dxa"/>
            <w:tcBorders>
              <w:bottom w:val="single" w:sz="12" w:space="0" w:color="000000"/>
            </w:tcBorders>
            <w:shd w:val="clear" w:color="auto" w:fill="auto"/>
            <w:tcMar>
              <w:top w:w="100" w:type="dxa"/>
              <w:left w:w="100" w:type="dxa"/>
              <w:bottom w:w="100" w:type="dxa"/>
              <w:right w:w="100" w:type="dxa"/>
            </w:tcMar>
          </w:tcPr>
          <w:p w14:paraId="20775947"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887" w:type="dxa"/>
            <w:tcBorders>
              <w:bottom w:val="single" w:sz="12" w:space="0" w:color="000000"/>
            </w:tcBorders>
            <w:shd w:val="clear" w:color="auto" w:fill="auto"/>
            <w:tcMar>
              <w:top w:w="100" w:type="dxa"/>
              <w:left w:w="100" w:type="dxa"/>
              <w:bottom w:w="100" w:type="dxa"/>
              <w:right w:w="100" w:type="dxa"/>
            </w:tcMar>
          </w:tcPr>
          <w:p w14:paraId="20775948"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0.8083</w:t>
            </w:r>
          </w:p>
        </w:tc>
        <w:tc>
          <w:tcPr>
            <w:tcW w:w="1887" w:type="dxa"/>
            <w:tcBorders>
              <w:bottom w:val="single" w:sz="12" w:space="0" w:color="000000"/>
            </w:tcBorders>
            <w:shd w:val="clear" w:color="auto" w:fill="auto"/>
            <w:tcMar>
              <w:top w:w="100" w:type="dxa"/>
              <w:left w:w="100" w:type="dxa"/>
              <w:bottom w:w="100" w:type="dxa"/>
              <w:right w:w="100" w:type="dxa"/>
            </w:tcMar>
          </w:tcPr>
          <w:p w14:paraId="20775949"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887" w:type="dxa"/>
            <w:tcBorders>
              <w:bottom w:val="single" w:sz="12" w:space="0" w:color="000000"/>
            </w:tcBorders>
            <w:shd w:val="clear" w:color="auto" w:fill="auto"/>
            <w:tcMar>
              <w:top w:w="100" w:type="dxa"/>
              <w:left w:w="100" w:type="dxa"/>
              <w:bottom w:w="100" w:type="dxa"/>
              <w:right w:w="100" w:type="dxa"/>
            </w:tcMar>
          </w:tcPr>
          <w:p w14:paraId="2077594A" w14:textId="77777777" w:rsidR="0074245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-571.924</w:t>
            </w:r>
          </w:p>
        </w:tc>
      </w:tr>
    </w:tbl>
    <w:p w14:paraId="2077594C" w14:textId="77777777" w:rsidR="00742457" w:rsidRDefault="00742457">
      <w:pPr>
        <w:rPr>
          <w:rFonts w:ascii="Times New Roman" w:eastAsia="Times New Roman" w:hAnsi="Times New Roman" w:cs="Times New Roman"/>
          <w:sz w:val="24"/>
          <w:szCs w:val="24"/>
        </w:rPr>
      </w:pPr>
    </w:p>
    <w:p w14:paraId="2077594D" w14:textId="77777777" w:rsidR="00742457" w:rsidRDefault="00742457">
      <w:pPr>
        <w:rPr>
          <w:rFonts w:ascii="Times New Roman" w:eastAsia="Times New Roman" w:hAnsi="Times New Roman" w:cs="Times New Roman"/>
          <w:sz w:val="24"/>
          <w:szCs w:val="24"/>
        </w:rPr>
      </w:pPr>
    </w:p>
    <w:p w14:paraId="2077594E" w14:textId="77777777" w:rsidR="00742457" w:rsidRDefault="00742457">
      <w:pPr>
        <w:spacing w:line="480" w:lineRule="auto"/>
        <w:rPr>
          <w:rFonts w:ascii="Times New Roman" w:eastAsia="Times New Roman" w:hAnsi="Times New Roman" w:cs="Times New Roman"/>
          <w:i/>
          <w:sz w:val="24"/>
          <w:szCs w:val="24"/>
        </w:rPr>
      </w:pPr>
    </w:p>
    <w:p w14:paraId="2077594F" w14:textId="77777777" w:rsidR="007424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factor in the 5-factor model, consisting of items 4 and 10, describes a person's modesty. The second factor, consisting of items 11, 12, 14, 17, 23, 27 and 30, describes tactical dishonesty. Factor three, consisting of items 1, 3, 8, 9, 21 and 28, depicts the person’s hubris. Factor four, consisting of items 22, 24, 25,26 and 29, whereby items 22, 24 and 26 are reverse coded, shows a person’s lack of empathy. Finally, factor five, consisting of items 5, 7 and 15, reflects a person's perspective on their own importance in social situations. </w:t>
      </w:r>
    </w:p>
    <w:p w14:paraId="20775950" w14:textId="77777777" w:rsidR="00742457"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terms of dark triad vocabulary, factor 2, described as tactical dishonesty, could be considered as </w:t>
      </w:r>
      <w:proofErr w:type="gramStart"/>
      <w:r>
        <w:rPr>
          <w:rFonts w:ascii="Times New Roman" w:eastAsia="Times New Roman" w:hAnsi="Times New Roman" w:cs="Times New Roman"/>
          <w:sz w:val="24"/>
          <w:szCs w:val="24"/>
        </w:rPr>
        <w:t>Machiavellianism  (</w:t>
      </w:r>
      <w:proofErr w:type="gramEnd"/>
      <w:r>
        <w:rPr>
          <w:rFonts w:ascii="Times New Roman" w:eastAsia="Times New Roman" w:hAnsi="Times New Roman" w:cs="Times New Roman"/>
          <w:sz w:val="24"/>
          <w:szCs w:val="24"/>
        </w:rPr>
        <w:t xml:space="preserve">Jones &amp; Paulhus, 2014). A lack of empathy could be considered psychopathic (Viding et al., 2014), hence, factor 5 could be regarded as measuring </w:t>
      </w:r>
      <w:r>
        <w:rPr>
          <w:rFonts w:ascii="Times New Roman" w:eastAsia="Times New Roman" w:hAnsi="Times New Roman" w:cs="Times New Roman"/>
          <w:sz w:val="24"/>
          <w:szCs w:val="24"/>
        </w:rPr>
        <w:lastRenderedPageBreak/>
        <w:t xml:space="preserve">Psychopathy. Factors 1, 3 and 5 all describe traits relating to Narcissism, but are separated by the EFA. This may suggest that modesty (or lack thereof), hubris, and a </w:t>
      </w:r>
      <w:proofErr w:type="gramStart"/>
      <w:r>
        <w:rPr>
          <w:rFonts w:ascii="Times New Roman" w:eastAsia="Times New Roman" w:hAnsi="Times New Roman" w:cs="Times New Roman"/>
          <w:sz w:val="24"/>
          <w:szCs w:val="24"/>
        </w:rPr>
        <w:t>participants</w:t>
      </w:r>
      <w:proofErr w:type="gramEnd"/>
      <w:r>
        <w:rPr>
          <w:rFonts w:ascii="Times New Roman" w:eastAsia="Times New Roman" w:hAnsi="Times New Roman" w:cs="Times New Roman"/>
          <w:sz w:val="24"/>
          <w:szCs w:val="24"/>
        </w:rPr>
        <w:t xml:space="preserve"> perceived importance in social situations are all separate parts of Narcissism that are not strongly interrelated. This is in line with other studies that have found a </w:t>
      </w:r>
      <w:proofErr w:type="gramStart"/>
      <w:r>
        <w:rPr>
          <w:rFonts w:ascii="Times New Roman" w:eastAsia="Times New Roman" w:hAnsi="Times New Roman" w:cs="Times New Roman"/>
          <w:sz w:val="24"/>
          <w:szCs w:val="24"/>
        </w:rPr>
        <w:t>three factor</w:t>
      </w:r>
      <w:proofErr w:type="gramEnd"/>
      <w:r>
        <w:rPr>
          <w:rFonts w:ascii="Times New Roman" w:eastAsia="Times New Roman" w:hAnsi="Times New Roman" w:cs="Times New Roman"/>
          <w:sz w:val="24"/>
          <w:szCs w:val="24"/>
        </w:rPr>
        <w:t xml:space="preserve"> model to be much more fitting than a one-factor model for Narcissism (Crowe et al., 2019). </w:t>
      </w:r>
      <w:r>
        <w:br w:type="page"/>
      </w:r>
    </w:p>
    <w:p w14:paraId="20775951" w14:textId="77777777" w:rsidR="0074245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0775952" w14:textId="77777777" w:rsidR="00742457" w:rsidRDefault="00000000">
      <w:pPr>
        <w:spacing w:line="480" w:lineRule="auto"/>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Crowe, M. L., Lynam, D. R., Campbell, W. K., &amp; Miller, J. D. (2019). Exploring the structure of narcissism: Toward an integrated solution. </w:t>
      </w:r>
      <w:r>
        <w:rPr>
          <w:rFonts w:ascii="Times New Roman" w:eastAsia="Times New Roman" w:hAnsi="Times New Roman" w:cs="Times New Roman"/>
          <w:i/>
          <w:sz w:val="24"/>
          <w:szCs w:val="24"/>
        </w:rPr>
        <w:t>Journal of Personality, 87</w:t>
      </w:r>
      <w:r>
        <w:rPr>
          <w:rFonts w:ascii="Times New Roman" w:eastAsia="Times New Roman" w:hAnsi="Times New Roman" w:cs="Times New Roman"/>
          <w:sz w:val="24"/>
          <w:szCs w:val="24"/>
        </w:rPr>
        <w:t>(6), 1151–1169.</w:t>
      </w:r>
      <w:hyperlink r:id="rId1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https://doi.org/10.1111/jopy.12464</w:t>
      </w:r>
    </w:p>
    <w:p w14:paraId="20775953" w14:textId="77777777" w:rsidR="00742457" w:rsidRDefault="00000000">
      <w:pPr>
        <w:spacing w:line="48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Furr, R.M. (2021) Psychometrics: An introduction. 4th Edition, SAGE Publications.</w:t>
      </w:r>
    </w:p>
    <w:p w14:paraId="20775954" w14:textId="77777777" w:rsidR="00742457" w:rsidRDefault="00000000">
      <w:pPr>
        <w:spacing w:line="480" w:lineRule="auto"/>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D. N., &amp; Paulhus, D. L. (2014). Introducing the Short Dark Triad (SD3): A brief measure of dark personality traits. </w:t>
      </w:r>
      <w:r>
        <w:rPr>
          <w:rFonts w:ascii="Times New Roman" w:eastAsia="Times New Roman" w:hAnsi="Times New Roman" w:cs="Times New Roman"/>
          <w:i/>
          <w:sz w:val="24"/>
          <w:szCs w:val="24"/>
        </w:rPr>
        <w:t>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28–41. https://doi.org/10.1177/1073191113514105</w:t>
      </w:r>
    </w:p>
    <w:p w14:paraId="20775955" w14:textId="77777777" w:rsidR="00742457" w:rsidRDefault="00000000">
      <w:pPr>
        <w:pBdr>
          <w:top w:val="nil"/>
          <w:left w:val="nil"/>
          <w:bottom w:val="nil"/>
          <w:right w:val="nil"/>
          <w:between w:val="nil"/>
        </w:pBdr>
        <w:spacing w:line="480" w:lineRule="auto"/>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Likert, R. (1932). A Technique for the Measurement of Attitudes. Archives of Psychology, 140, 1–55.</w:t>
      </w:r>
    </w:p>
    <w:p w14:paraId="20775956" w14:textId="77777777" w:rsidR="00742457" w:rsidRDefault="00000000">
      <w:pPr>
        <w:spacing w:line="480" w:lineRule="auto"/>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Paulhus, D. L., &amp; Williams, K. M. (2002). The Dark Triad of personality: Narcissism, Machiavellianism, and psychopathy. </w:t>
      </w:r>
      <w:r>
        <w:rPr>
          <w:rFonts w:ascii="Times New Roman" w:eastAsia="Times New Roman" w:hAnsi="Times New Roman" w:cs="Times New Roman"/>
          <w:i/>
          <w:sz w:val="24"/>
          <w:szCs w:val="24"/>
        </w:rPr>
        <w:t>Journal of Research in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(6), 556–563. https://doi.org/10.1016/S0092-6566(02)00505-6</w:t>
      </w:r>
    </w:p>
    <w:p w14:paraId="20775957" w14:textId="77777777" w:rsidR="00742457" w:rsidRDefault="00000000">
      <w:pPr>
        <w:spacing w:line="48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Qualtrics Inc. (2005). Qualtrics. Qualtrics, Provo, UT</w:t>
      </w:r>
    </w:p>
    <w:p w14:paraId="20775958" w14:textId="77777777" w:rsidR="00742457" w:rsidRDefault="00000000">
      <w:pPr>
        <w:spacing w:line="480" w:lineRule="auto"/>
        <w:ind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RStudio Team (2020). RStudio: Integrated Development for R. RStudio, PBC, Boston, MA</w:t>
      </w:r>
    </w:p>
    <w:p w14:paraId="20775A4F" w14:textId="492820EC" w:rsidR="00742457" w:rsidRPr="00F16148" w:rsidRDefault="00000000" w:rsidP="00F16148">
      <w:pPr>
        <w:spacing w:line="480" w:lineRule="auto"/>
        <w:ind w:left="720" w:hanging="5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Viding, E., McCrory, E., &amp; Seara-Cardoso, A. (2014). Psychopathy. </w:t>
      </w:r>
      <w:r>
        <w:rPr>
          <w:rFonts w:ascii="Times New Roman" w:eastAsia="Times New Roman" w:hAnsi="Times New Roman" w:cs="Times New Roman"/>
          <w:i/>
          <w:sz w:val="24"/>
          <w:szCs w:val="24"/>
        </w:rPr>
        <w:t>Current Biology, 24</w:t>
      </w:r>
      <w:r>
        <w:rPr>
          <w:rFonts w:ascii="Times New Roman" w:eastAsia="Times New Roman" w:hAnsi="Times New Roman" w:cs="Times New Roman"/>
          <w:sz w:val="24"/>
          <w:szCs w:val="24"/>
        </w:rPr>
        <w:t>(18), R871-R874.</w:t>
      </w:r>
      <w:hyperlink r:id="rId13">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https://doi.org/10.1016/j.cub.2014.06.055</w:t>
      </w:r>
    </w:p>
    <w:sectPr w:rsidR="00742457" w:rsidRPr="00F16148">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D921F" w14:textId="77777777" w:rsidR="005A3A5A" w:rsidRDefault="005A3A5A">
      <w:pPr>
        <w:spacing w:line="240" w:lineRule="auto"/>
      </w:pPr>
      <w:r>
        <w:separator/>
      </w:r>
    </w:p>
  </w:endnote>
  <w:endnote w:type="continuationSeparator" w:id="0">
    <w:p w14:paraId="0E35637F" w14:textId="77777777" w:rsidR="005A3A5A" w:rsidRDefault="005A3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5A5C" w14:textId="50BECE43" w:rsidR="00742457"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1614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5A5E" w14:textId="77777777" w:rsidR="00742457" w:rsidRDefault="007424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B1E9F" w14:textId="77777777" w:rsidR="005A3A5A" w:rsidRDefault="005A3A5A">
      <w:pPr>
        <w:spacing w:line="240" w:lineRule="auto"/>
      </w:pPr>
      <w:r>
        <w:separator/>
      </w:r>
    </w:p>
  </w:footnote>
  <w:footnote w:type="continuationSeparator" w:id="0">
    <w:p w14:paraId="2BBDCB20" w14:textId="77777777" w:rsidR="005A3A5A" w:rsidRDefault="005A3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5A5D" w14:textId="77777777" w:rsidR="00742457" w:rsidRDefault="00000000">
    <w:r>
      <w:t xml:space="preserve"> </w:t>
    </w:r>
    <w:r>
      <w:tab/>
    </w:r>
    <w:r>
      <w:tab/>
    </w:r>
    <w:r>
      <w:tab/>
    </w:r>
    <w:r>
      <w:tab/>
    </w:r>
    <w:r>
      <w:tab/>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57"/>
    <w:rsid w:val="005A3A5A"/>
    <w:rsid w:val="00742457"/>
    <w:rsid w:val="00DE0DA3"/>
    <w:rsid w:val="00F16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757EC"/>
  <w15:docId w15:val="{AED6A1FC-4E16-457C-ACE1-8DA0EE4A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cub.2014.06.05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111/jopy.1246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1531</Words>
  <Characters>9821</Characters>
  <Application>Microsoft Office Word</Application>
  <DocSecurity>0</DocSecurity>
  <Lines>392</Lines>
  <Paragraphs>166</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Đoàn</cp:lastModifiedBy>
  <cp:revision>2</cp:revision>
  <dcterms:created xsi:type="dcterms:W3CDTF">2025-04-01T15:53:00Z</dcterms:created>
  <dcterms:modified xsi:type="dcterms:W3CDTF">2025-04-01T15:54:00Z</dcterms:modified>
</cp:coreProperties>
</file>