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D6D1C" w14:textId="77777777" w:rsidR="00B81350" w:rsidRDefault="00B81350" w:rsidP="00B81350">
      <w:pPr>
        <w:jc w:val="center"/>
        <w:rPr>
          <w:b/>
          <w:bCs/>
        </w:rPr>
      </w:pPr>
    </w:p>
    <w:p w14:paraId="631B67AF" w14:textId="77777777" w:rsidR="00B81350" w:rsidRDefault="00B81350" w:rsidP="00B81350">
      <w:pPr>
        <w:jc w:val="center"/>
        <w:rPr>
          <w:b/>
          <w:bCs/>
        </w:rPr>
      </w:pPr>
    </w:p>
    <w:p w14:paraId="2C4D3C0C" w14:textId="77777777" w:rsidR="00B81350" w:rsidRDefault="00B81350" w:rsidP="00B81350">
      <w:pPr>
        <w:jc w:val="center"/>
        <w:rPr>
          <w:b/>
          <w:bCs/>
        </w:rPr>
      </w:pPr>
    </w:p>
    <w:p w14:paraId="6FB6B0A9" w14:textId="77777777" w:rsidR="00B81350" w:rsidRDefault="00B81350" w:rsidP="00B81350">
      <w:pPr>
        <w:pStyle w:val="Title"/>
        <w:jc w:val="center"/>
      </w:pPr>
    </w:p>
    <w:p w14:paraId="0DCDC166" w14:textId="77777777" w:rsidR="00B81350" w:rsidRDefault="00B81350" w:rsidP="00B81350">
      <w:pPr>
        <w:pStyle w:val="Title"/>
        <w:jc w:val="center"/>
      </w:pPr>
    </w:p>
    <w:p w14:paraId="5B834822" w14:textId="77777777" w:rsidR="00B81350" w:rsidRDefault="00B81350" w:rsidP="00B81350">
      <w:pPr>
        <w:pStyle w:val="Title"/>
        <w:jc w:val="center"/>
      </w:pPr>
    </w:p>
    <w:p w14:paraId="1345349E" w14:textId="07D7ACCB" w:rsidR="00B81350" w:rsidRDefault="00580805" w:rsidP="00B81350">
      <w:pPr>
        <w:jc w:val="center"/>
        <w:rPr>
          <w:b/>
          <w:bCs/>
        </w:rPr>
      </w:pPr>
      <w:r w:rsidRPr="00580805">
        <w:rPr>
          <w:rFonts w:asciiTheme="majorHAnsi" w:eastAsiaTheme="majorEastAsia" w:hAnsiTheme="majorHAnsi" w:cstheme="majorBidi"/>
          <w:spacing w:val="-10"/>
          <w:kern w:val="28"/>
          <w:sz w:val="56"/>
          <w:szCs w:val="56"/>
        </w:rPr>
        <w:t xml:space="preserve">From Vision to Reality: AI and the Future of Healthcare in </w:t>
      </w:r>
      <w:r w:rsidRPr="00580805">
        <w:rPr>
          <w:rFonts w:asciiTheme="majorHAnsi" w:eastAsiaTheme="majorEastAsia" w:hAnsiTheme="majorHAnsi" w:cstheme="majorBidi"/>
          <w:i/>
          <w:iCs/>
          <w:spacing w:val="-10"/>
          <w:kern w:val="28"/>
          <w:sz w:val="56"/>
          <w:szCs w:val="56"/>
        </w:rPr>
        <w:t>2057: The Body</w:t>
      </w:r>
    </w:p>
    <w:p w14:paraId="637E8A1D" w14:textId="77777777" w:rsidR="00B81350" w:rsidRDefault="00B81350" w:rsidP="00B81350">
      <w:pPr>
        <w:jc w:val="center"/>
        <w:rPr>
          <w:b/>
          <w:bCs/>
        </w:rPr>
      </w:pPr>
    </w:p>
    <w:p w14:paraId="7F6CE840" w14:textId="77777777" w:rsidR="00B81350" w:rsidRDefault="00B81350" w:rsidP="00B81350">
      <w:pPr>
        <w:jc w:val="center"/>
        <w:rPr>
          <w:b/>
          <w:bCs/>
        </w:rPr>
      </w:pPr>
    </w:p>
    <w:p w14:paraId="0E2FAAE0" w14:textId="77777777" w:rsidR="00B81350" w:rsidRDefault="00B81350" w:rsidP="00B81350">
      <w:pPr>
        <w:jc w:val="center"/>
        <w:rPr>
          <w:b/>
          <w:bCs/>
        </w:rPr>
      </w:pPr>
      <w:r>
        <w:rPr>
          <w:b/>
          <w:bCs/>
        </w:rPr>
        <w:t>David Rogan</w:t>
      </w:r>
    </w:p>
    <w:p w14:paraId="55BB05CD" w14:textId="77777777" w:rsidR="00B81350" w:rsidRDefault="00B81350" w:rsidP="00B81350">
      <w:pPr>
        <w:jc w:val="center"/>
        <w:rPr>
          <w:b/>
          <w:bCs/>
        </w:rPr>
      </w:pPr>
      <w:r>
        <w:rPr>
          <w:b/>
          <w:bCs/>
        </w:rPr>
        <w:t>ITAI 2372</w:t>
      </w:r>
    </w:p>
    <w:p w14:paraId="575DE11C" w14:textId="1588AA04" w:rsidR="00580805" w:rsidRPr="00580805" w:rsidRDefault="00B81350" w:rsidP="00580805">
      <w:pPr>
        <w:jc w:val="center"/>
        <w:rPr>
          <w:b/>
          <w:bCs/>
        </w:rPr>
      </w:pPr>
      <w:r>
        <w:rPr>
          <w:b/>
          <w:bCs/>
        </w:rPr>
        <w:t>A</w:t>
      </w:r>
      <w:r w:rsidR="00580805">
        <w:rPr>
          <w:b/>
          <w:bCs/>
        </w:rPr>
        <w:t>03</w:t>
      </w:r>
      <w:r w:rsidR="00580805" w:rsidRPr="00580805">
        <w:rPr>
          <w:b/>
          <w:bCs/>
        </w:rPr>
        <w:t> Analysis of "2057 - Michio Kaku - The Body (Ep. 1)" and AI’s Impact on Healthcare</w:t>
      </w:r>
    </w:p>
    <w:p w14:paraId="55625B19" w14:textId="4791CC28" w:rsidR="00B81350" w:rsidRDefault="00B81350" w:rsidP="00B81350">
      <w:pPr>
        <w:jc w:val="center"/>
        <w:rPr>
          <w:b/>
          <w:bCs/>
        </w:rPr>
      </w:pPr>
    </w:p>
    <w:p w14:paraId="749CE9FB" w14:textId="77777777" w:rsidR="00B81350" w:rsidRDefault="00B81350" w:rsidP="00B81350">
      <w:pPr>
        <w:jc w:val="center"/>
        <w:rPr>
          <w:b/>
          <w:bCs/>
        </w:rPr>
      </w:pPr>
    </w:p>
    <w:p w14:paraId="3A41ACF6" w14:textId="77777777" w:rsidR="00B81350" w:rsidRDefault="00B81350" w:rsidP="00B81350">
      <w:pPr>
        <w:jc w:val="center"/>
        <w:rPr>
          <w:b/>
          <w:bCs/>
        </w:rPr>
      </w:pPr>
    </w:p>
    <w:p w14:paraId="6AB4EB9B" w14:textId="77777777" w:rsidR="00B81350" w:rsidRDefault="00B81350" w:rsidP="00B81350">
      <w:pPr>
        <w:jc w:val="center"/>
        <w:rPr>
          <w:b/>
          <w:bCs/>
        </w:rPr>
      </w:pPr>
    </w:p>
    <w:p w14:paraId="02E79101" w14:textId="77777777" w:rsidR="00B81350" w:rsidRDefault="00B81350" w:rsidP="00B81350">
      <w:pPr>
        <w:jc w:val="center"/>
        <w:rPr>
          <w:b/>
          <w:bCs/>
        </w:rPr>
      </w:pPr>
    </w:p>
    <w:p w14:paraId="42EBE34A" w14:textId="77777777" w:rsidR="00B81350" w:rsidRDefault="00B81350" w:rsidP="00B81350">
      <w:pPr>
        <w:jc w:val="center"/>
        <w:rPr>
          <w:b/>
          <w:bCs/>
        </w:rPr>
      </w:pPr>
    </w:p>
    <w:p w14:paraId="1021100B" w14:textId="77777777" w:rsidR="00B81350" w:rsidRDefault="00B81350" w:rsidP="00B81350">
      <w:pPr>
        <w:jc w:val="center"/>
        <w:rPr>
          <w:b/>
          <w:bCs/>
        </w:rPr>
      </w:pPr>
    </w:p>
    <w:p w14:paraId="120367A2" w14:textId="77777777" w:rsidR="00B81350" w:rsidRDefault="00B81350" w:rsidP="00B81350">
      <w:pPr>
        <w:jc w:val="center"/>
        <w:rPr>
          <w:b/>
          <w:bCs/>
        </w:rPr>
      </w:pPr>
    </w:p>
    <w:p w14:paraId="13AEF84B" w14:textId="77777777" w:rsidR="00B81350" w:rsidRDefault="00B81350" w:rsidP="00B81350">
      <w:pPr>
        <w:jc w:val="center"/>
        <w:rPr>
          <w:b/>
          <w:bCs/>
        </w:rPr>
      </w:pPr>
    </w:p>
    <w:p w14:paraId="2019D2EC" w14:textId="77777777" w:rsidR="00580805" w:rsidRPr="00580805" w:rsidRDefault="00580805" w:rsidP="00580805">
      <w:pPr>
        <w:jc w:val="center"/>
      </w:pPr>
      <w:r w:rsidRPr="00580805">
        <w:rPr>
          <w:b/>
          <w:bCs/>
        </w:rPr>
        <w:lastRenderedPageBreak/>
        <w:t>Technological Predictions vs. Current Reality</w:t>
      </w:r>
      <w:r w:rsidRPr="00580805">
        <w:br/>
        <w:t xml:space="preserve">The documentary </w:t>
      </w:r>
      <w:r w:rsidRPr="00580805">
        <w:rPr>
          <w:i/>
          <w:iCs/>
        </w:rPr>
        <w:t>2057: The Body</w:t>
      </w:r>
      <w:r w:rsidRPr="00580805">
        <w:t xml:space="preserve"> predicted transformative advancements in healthcare technology, such as AI-powered robotic surgery, personalized medicine, and continuous health monitoring. While these predictions were ambitious, some have become partially realized. For example, the da Vinci Surgical System represents a significant step toward AI-powered surgery, enabling minimally invasive procedures with enhanced precision. However, the system still relies on human operators, unlike the autonomous capabilities envisioned in the documentary.</w:t>
      </w:r>
    </w:p>
    <w:p w14:paraId="19BD610F" w14:textId="77777777" w:rsidR="00580805" w:rsidRPr="00580805" w:rsidRDefault="00580805" w:rsidP="00580805">
      <w:pPr>
        <w:jc w:val="center"/>
      </w:pPr>
      <w:r w:rsidRPr="00580805">
        <w:t xml:space="preserve">Similarly, AI-driven diagnostics have advanced significantly. Tools like Google’s DeepMind Health and IBM’s Watson for Oncology analyze patient data to assist in disease diagnosis and treatment planning, reflecting the documentary’s vision of personalized medicine. However, limitations remain, particularly in integrating such systems seamlessly into clinical workflows. Additionally, telesurgery—a key focus in the documentary—is emerging but faces significant challenges. In 2001, the </w:t>
      </w:r>
      <w:r w:rsidRPr="00580805">
        <w:rPr>
          <w:b/>
          <w:bCs/>
        </w:rPr>
        <w:t>Lindbergh Operation</w:t>
      </w:r>
      <w:r w:rsidRPr="00580805">
        <w:t xml:space="preserve"> demonstrated remote surgery, yet widespread adoption remains constrained by latency, security, and infrastructure gaps.</w:t>
      </w:r>
    </w:p>
    <w:p w14:paraId="11412E34" w14:textId="77777777" w:rsidR="00580805" w:rsidRPr="00580805" w:rsidRDefault="00580805" w:rsidP="00580805">
      <w:pPr>
        <w:jc w:val="center"/>
      </w:pPr>
      <w:r w:rsidRPr="00580805">
        <w:rPr>
          <w:b/>
          <w:bCs/>
        </w:rPr>
        <w:t>AI’s Current Impact on Healthcare</w:t>
      </w:r>
      <w:r w:rsidRPr="00580805">
        <w:br/>
        <w:t xml:space="preserve">AI has become a cornerstone of modern healthcare. In diagnostics, AI models like those by </w:t>
      </w:r>
      <w:proofErr w:type="spellStart"/>
      <w:r w:rsidRPr="00580805">
        <w:t>PathAI</w:t>
      </w:r>
      <w:proofErr w:type="spellEnd"/>
      <w:r w:rsidRPr="00580805">
        <w:t xml:space="preserve"> improve cancer detection by analyzing pathology slides with higher accuracy than human specialists. In patient monitoring, tools like Apple HealthKit and Fitbit continuously track vital signs, potentially predicting conditions like atrial fibrillation. These technologies align closely with the documentary’s predictions of real-time health monitoring and proactive care.</w:t>
      </w:r>
    </w:p>
    <w:p w14:paraId="0C964BBF" w14:textId="77777777" w:rsidR="00580805" w:rsidRPr="00580805" w:rsidRDefault="00580805" w:rsidP="00580805">
      <w:pPr>
        <w:jc w:val="center"/>
      </w:pPr>
      <w:r w:rsidRPr="00580805">
        <w:t>Surgical applications of AI, though not autonomous, demonstrate enhanced decision-making capabilities. For instance, Medtronic’s AI-enabled surgical tools guide surgeons during complex procedures, improving outcomes. Moreover, AI streamlines hospital operations, exemplified by NVIDIA’s Clara AI, which assists in radiology and workflow optimization.</w:t>
      </w:r>
    </w:p>
    <w:p w14:paraId="7CE4A378" w14:textId="77777777" w:rsidR="00580805" w:rsidRPr="00580805" w:rsidRDefault="00580805" w:rsidP="00580805">
      <w:pPr>
        <w:jc w:val="center"/>
      </w:pPr>
      <w:r w:rsidRPr="00580805">
        <w:t xml:space="preserve">However, these advancements do not fully match the seamless, futuristic integration depicted in </w:t>
      </w:r>
      <w:r w:rsidRPr="00580805">
        <w:rPr>
          <w:i/>
          <w:iCs/>
        </w:rPr>
        <w:t>2057</w:t>
      </w:r>
      <w:r w:rsidRPr="00580805">
        <w:t>. AI’s adoption remains hindered by issues of interoperability, data privacy, and clinician resistance, keeping us far from the autonomous, ubiquitous AI-driven healthcare systems envisioned.</w:t>
      </w:r>
    </w:p>
    <w:p w14:paraId="6A601E90" w14:textId="77777777" w:rsidR="00580805" w:rsidRPr="00580805" w:rsidRDefault="00580805" w:rsidP="00580805">
      <w:pPr>
        <w:jc w:val="center"/>
      </w:pPr>
      <w:r w:rsidRPr="00580805">
        <w:rPr>
          <w:b/>
          <w:bCs/>
        </w:rPr>
        <w:t>Ethical and Social Implications</w:t>
      </w:r>
      <w:r w:rsidRPr="00580805">
        <w:br/>
        <w:t xml:space="preserve">The rapid integration of AI into healthcare raises ethical concerns. Patient autonomy may be challenged by AI recommendations or systems like robotic surgery that reduce direct </w:t>
      </w:r>
      <w:r w:rsidRPr="00580805">
        <w:lastRenderedPageBreak/>
        <w:t xml:space="preserve">human involvement. For example, reliance on AI for diagnosis might lead patients to question who is accountable for errors—the AI or the physician? Similarly, brain-computer interfaces, as predicted in </w:t>
      </w:r>
      <w:r w:rsidRPr="00580805">
        <w:rPr>
          <w:i/>
          <w:iCs/>
        </w:rPr>
        <w:t>2057</w:t>
      </w:r>
      <w:r w:rsidRPr="00580805">
        <w:t>, pose privacy risks by potentially exposing neural data to misuse.</w:t>
      </w:r>
    </w:p>
    <w:p w14:paraId="048170C7" w14:textId="77777777" w:rsidR="00580805" w:rsidRPr="00580805" w:rsidRDefault="00580805" w:rsidP="00580805">
      <w:pPr>
        <w:jc w:val="center"/>
      </w:pPr>
      <w:r w:rsidRPr="00580805">
        <w:t>Access disparities represent another ethical dilemma. Advanced systems like the da Vinci Surgical System are prohibitively expensive, widening the gap between healthcare for affluent and underserved populations. These challenges echo broader concerns about AI fairness, privacy, and accountability discussed in ethical frameworks like those proposed by the World Health Organization (WHO).</w:t>
      </w:r>
    </w:p>
    <w:p w14:paraId="74D03C6F" w14:textId="77777777" w:rsidR="00580805" w:rsidRPr="00580805" w:rsidRDefault="00580805" w:rsidP="00580805">
      <w:pPr>
        <w:jc w:val="center"/>
      </w:pPr>
      <w:r w:rsidRPr="00580805">
        <w:rPr>
          <w:b/>
          <w:bCs/>
        </w:rPr>
        <w:t>References</w:t>
      </w:r>
    </w:p>
    <w:p w14:paraId="73AB6CBA" w14:textId="77777777" w:rsidR="00580805" w:rsidRPr="00580805" w:rsidRDefault="00580805" w:rsidP="00580805">
      <w:pPr>
        <w:numPr>
          <w:ilvl w:val="0"/>
          <w:numId w:val="3"/>
        </w:numPr>
        <w:jc w:val="center"/>
      </w:pPr>
      <w:r w:rsidRPr="00580805">
        <w:t xml:space="preserve">Challen, R., Denny, J., Pitt, M., </w:t>
      </w:r>
      <w:proofErr w:type="spellStart"/>
      <w:r w:rsidRPr="00580805">
        <w:t>Gompels</w:t>
      </w:r>
      <w:proofErr w:type="spellEnd"/>
      <w:r w:rsidRPr="00580805">
        <w:t xml:space="preserve">, L., Edwards, T., &amp; </w:t>
      </w:r>
      <w:proofErr w:type="spellStart"/>
      <w:r w:rsidRPr="00580805">
        <w:t>Tsaneva</w:t>
      </w:r>
      <w:proofErr w:type="spellEnd"/>
      <w:r w:rsidRPr="00580805">
        <w:t xml:space="preserve">-Atanasova, K. (2019). Artificial intelligence, bias, and clinical safety. </w:t>
      </w:r>
      <w:r w:rsidRPr="00580805">
        <w:rPr>
          <w:i/>
          <w:iCs/>
        </w:rPr>
        <w:t>The BMJ</w:t>
      </w:r>
      <w:r w:rsidRPr="00580805">
        <w:t>, 365.</w:t>
      </w:r>
    </w:p>
    <w:p w14:paraId="127705E6" w14:textId="77777777" w:rsidR="00580805" w:rsidRPr="00580805" w:rsidRDefault="00580805" w:rsidP="00580805">
      <w:pPr>
        <w:numPr>
          <w:ilvl w:val="0"/>
          <w:numId w:val="3"/>
        </w:numPr>
        <w:jc w:val="center"/>
      </w:pPr>
      <w:r w:rsidRPr="00580805">
        <w:t xml:space="preserve">Topol, E. (2019). Deep Medicine: How Artificial Intelligence Can Make Healthcare Human Again. </w:t>
      </w:r>
      <w:r w:rsidRPr="00580805">
        <w:rPr>
          <w:i/>
          <w:iCs/>
        </w:rPr>
        <w:t>Basic Books</w:t>
      </w:r>
      <w:r w:rsidRPr="00580805">
        <w:t>.</w:t>
      </w:r>
    </w:p>
    <w:p w14:paraId="521BE384" w14:textId="77777777" w:rsidR="00B81350" w:rsidRPr="00B81350" w:rsidRDefault="00B81350" w:rsidP="00B81350">
      <w:pPr>
        <w:jc w:val="center"/>
      </w:pPr>
    </w:p>
    <w:sectPr w:rsidR="00B81350" w:rsidRPr="00B81350" w:rsidSect="00FF35F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18F51" w14:textId="77777777" w:rsidR="001F0283" w:rsidRDefault="001F0283" w:rsidP="00B81350">
      <w:pPr>
        <w:spacing w:after="0" w:line="240" w:lineRule="auto"/>
      </w:pPr>
      <w:r>
        <w:separator/>
      </w:r>
    </w:p>
  </w:endnote>
  <w:endnote w:type="continuationSeparator" w:id="0">
    <w:p w14:paraId="4F70F853" w14:textId="77777777" w:rsidR="001F0283" w:rsidRDefault="001F0283" w:rsidP="00B8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C46BB" w14:textId="77777777" w:rsidR="001F0283" w:rsidRDefault="001F0283" w:rsidP="00B81350">
      <w:pPr>
        <w:spacing w:after="0" w:line="240" w:lineRule="auto"/>
      </w:pPr>
      <w:r>
        <w:separator/>
      </w:r>
    </w:p>
  </w:footnote>
  <w:footnote w:type="continuationSeparator" w:id="0">
    <w:p w14:paraId="59D38EC0" w14:textId="77777777" w:rsidR="001F0283" w:rsidRDefault="001F0283" w:rsidP="00B8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60A69" w14:textId="1998C92F" w:rsidR="00B81350" w:rsidRPr="00B81350" w:rsidRDefault="00580805" w:rsidP="00B81350">
    <w:pPr>
      <w:pStyle w:val="Header"/>
      <w:jc w:val="center"/>
      <w:rPr>
        <w:b/>
        <w:bCs/>
        <w:i/>
        <w:iCs/>
      </w:rPr>
    </w:pPr>
    <w:r>
      <w:rPr>
        <w:b/>
        <w:bCs/>
        <w:i/>
        <w:iCs/>
      </w:rPr>
      <w:t>From Vision to Reality: AI and the Future of Healthcare in 2057: The Body</w:t>
    </w:r>
  </w:p>
  <w:p w14:paraId="38CDD717" w14:textId="77777777" w:rsidR="00B81350" w:rsidRPr="00B81350" w:rsidRDefault="00B81350">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462B"/>
    <w:multiLevelType w:val="multilevel"/>
    <w:tmpl w:val="67A8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0202D"/>
    <w:multiLevelType w:val="multilevel"/>
    <w:tmpl w:val="077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64F82"/>
    <w:multiLevelType w:val="multilevel"/>
    <w:tmpl w:val="F4B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340586">
    <w:abstractNumId w:val="0"/>
  </w:num>
  <w:num w:numId="2" w16cid:durableId="1315337512">
    <w:abstractNumId w:val="2"/>
  </w:num>
  <w:num w:numId="3" w16cid:durableId="974602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50"/>
    <w:rsid w:val="001B2BC9"/>
    <w:rsid w:val="001F0283"/>
    <w:rsid w:val="00580805"/>
    <w:rsid w:val="00940705"/>
    <w:rsid w:val="00B81350"/>
    <w:rsid w:val="00BC300A"/>
    <w:rsid w:val="00FF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7F5D4"/>
  <w15:chartTrackingRefBased/>
  <w15:docId w15:val="{0058E11B-5C78-49D5-A02D-98848853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50"/>
    <w:rPr>
      <w:rFonts w:eastAsiaTheme="majorEastAsia" w:cstheme="majorBidi"/>
      <w:color w:val="272727" w:themeColor="text1" w:themeTint="D8"/>
    </w:rPr>
  </w:style>
  <w:style w:type="paragraph" w:styleId="Title">
    <w:name w:val="Title"/>
    <w:basedOn w:val="Normal"/>
    <w:next w:val="Normal"/>
    <w:link w:val="TitleChar"/>
    <w:uiPriority w:val="10"/>
    <w:qFormat/>
    <w:rsid w:val="00B8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50"/>
    <w:pPr>
      <w:spacing w:before="160"/>
      <w:jc w:val="center"/>
    </w:pPr>
    <w:rPr>
      <w:i/>
      <w:iCs/>
      <w:color w:val="404040" w:themeColor="text1" w:themeTint="BF"/>
    </w:rPr>
  </w:style>
  <w:style w:type="character" w:customStyle="1" w:styleId="QuoteChar">
    <w:name w:val="Quote Char"/>
    <w:basedOn w:val="DefaultParagraphFont"/>
    <w:link w:val="Quote"/>
    <w:uiPriority w:val="29"/>
    <w:rsid w:val="00B81350"/>
    <w:rPr>
      <w:i/>
      <w:iCs/>
      <w:color w:val="404040" w:themeColor="text1" w:themeTint="BF"/>
    </w:rPr>
  </w:style>
  <w:style w:type="paragraph" w:styleId="ListParagraph">
    <w:name w:val="List Paragraph"/>
    <w:basedOn w:val="Normal"/>
    <w:uiPriority w:val="34"/>
    <w:qFormat/>
    <w:rsid w:val="00B81350"/>
    <w:pPr>
      <w:ind w:left="720"/>
      <w:contextualSpacing/>
    </w:pPr>
  </w:style>
  <w:style w:type="character" w:styleId="IntenseEmphasis">
    <w:name w:val="Intense Emphasis"/>
    <w:basedOn w:val="DefaultParagraphFont"/>
    <w:uiPriority w:val="21"/>
    <w:qFormat/>
    <w:rsid w:val="00B81350"/>
    <w:rPr>
      <w:i/>
      <w:iCs/>
      <w:color w:val="0F4761" w:themeColor="accent1" w:themeShade="BF"/>
    </w:rPr>
  </w:style>
  <w:style w:type="paragraph" w:styleId="IntenseQuote">
    <w:name w:val="Intense Quote"/>
    <w:basedOn w:val="Normal"/>
    <w:next w:val="Normal"/>
    <w:link w:val="IntenseQuoteChar"/>
    <w:uiPriority w:val="30"/>
    <w:qFormat/>
    <w:rsid w:val="00B8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50"/>
    <w:rPr>
      <w:i/>
      <w:iCs/>
      <w:color w:val="0F4761" w:themeColor="accent1" w:themeShade="BF"/>
    </w:rPr>
  </w:style>
  <w:style w:type="character" w:styleId="IntenseReference">
    <w:name w:val="Intense Reference"/>
    <w:basedOn w:val="DefaultParagraphFont"/>
    <w:uiPriority w:val="32"/>
    <w:qFormat/>
    <w:rsid w:val="00B81350"/>
    <w:rPr>
      <w:b/>
      <w:bCs/>
      <w:smallCaps/>
      <w:color w:val="0F4761" w:themeColor="accent1" w:themeShade="BF"/>
      <w:spacing w:val="5"/>
    </w:rPr>
  </w:style>
  <w:style w:type="character" w:styleId="Hyperlink">
    <w:name w:val="Hyperlink"/>
    <w:basedOn w:val="DefaultParagraphFont"/>
    <w:uiPriority w:val="99"/>
    <w:unhideWhenUsed/>
    <w:rsid w:val="00B81350"/>
    <w:rPr>
      <w:color w:val="467886" w:themeColor="hyperlink"/>
      <w:u w:val="single"/>
    </w:rPr>
  </w:style>
  <w:style w:type="character" w:styleId="UnresolvedMention">
    <w:name w:val="Unresolved Mention"/>
    <w:basedOn w:val="DefaultParagraphFont"/>
    <w:uiPriority w:val="99"/>
    <w:semiHidden/>
    <w:unhideWhenUsed/>
    <w:rsid w:val="00B81350"/>
    <w:rPr>
      <w:color w:val="605E5C"/>
      <w:shd w:val="clear" w:color="auto" w:fill="E1DFDD"/>
    </w:rPr>
  </w:style>
  <w:style w:type="paragraph" w:styleId="Header">
    <w:name w:val="header"/>
    <w:basedOn w:val="Normal"/>
    <w:link w:val="HeaderChar"/>
    <w:uiPriority w:val="99"/>
    <w:unhideWhenUsed/>
    <w:rsid w:val="00B8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350"/>
  </w:style>
  <w:style w:type="paragraph" w:styleId="Footer">
    <w:name w:val="footer"/>
    <w:basedOn w:val="Normal"/>
    <w:link w:val="FooterChar"/>
    <w:uiPriority w:val="99"/>
    <w:unhideWhenUsed/>
    <w:rsid w:val="00B81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350"/>
  </w:style>
  <w:style w:type="character" w:styleId="PlaceholderText">
    <w:name w:val="Placeholder Text"/>
    <w:basedOn w:val="DefaultParagraphFont"/>
    <w:uiPriority w:val="99"/>
    <w:semiHidden/>
    <w:rsid w:val="00B813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532">
      <w:bodyDiv w:val="1"/>
      <w:marLeft w:val="0"/>
      <w:marRight w:val="0"/>
      <w:marTop w:val="0"/>
      <w:marBottom w:val="0"/>
      <w:divBdr>
        <w:top w:val="none" w:sz="0" w:space="0" w:color="auto"/>
        <w:left w:val="none" w:sz="0" w:space="0" w:color="auto"/>
        <w:bottom w:val="none" w:sz="0" w:space="0" w:color="auto"/>
        <w:right w:val="none" w:sz="0" w:space="0" w:color="auto"/>
      </w:divBdr>
    </w:div>
    <w:div w:id="46342090">
      <w:bodyDiv w:val="1"/>
      <w:marLeft w:val="0"/>
      <w:marRight w:val="0"/>
      <w:marTop w:val="0"/>
      <w:marBottom w:val="0"/>
      <w:divBdr>
        <w:top w:val="none" w:sz="0" w:space="0" w:color="auto"/>
        <w:left w:val="none" w:sz="0" w:space="0" w:color="auto"/>
        <w:bottom w:val="none" w:sz="0" w:space="0" w:color="auto"/>
        <w:right w:val="none" w:sz="0" w:space="0" w:color="auto"/>
      </w:divBdr>
    </w:div>
    <w:div w:id="146434830">
      <w:bodyDiv w:val="1"/>
      <w:marLeft w:val="0"/>
      <w:marRight w:val="0"/>
      <w:marTop w:val="0"/>
      <w:marBottom w:val="0"/>
      <w:divBdr>
        <w:top w:val="none" w:sz="0" w:space="0" w:color="auto"/>
        <w:left w:val="none" w:sz="0" w:space="0" w:color="auto"/>
        <w:bottom w:val="none" w:sz="0" w:space="0" w:color="auto"/>
        <w:right w:val="none" w:sz="0" w:space="0" w:color="auto"/>
      </w:divBdr>
    </w:div>
    <w:div w:id="225341571">
      <w:bodyDiv w:val="1"/>
      <w:marLeft w:val="0"/>
      <w:marRight w:val="0"/>
      <w:marTop w:val="0"/>
      <w:marBottom w:val="0"/>
      <w:divBdr>
        <w:top w:val="none" w:sz="0" w:space="0" w:color="auto"/>
        <w:left w:val="none" w:sz="0" w:space="0" w:color="auto"/>
        <w:bottom w:val="none" w:sz="0" w:space="0" w:color="auto"/>
        <w:right w:val="none" w:sz="0" w:space="0" w:color="auto"/>
      </w:divBdr>
    </w:div>
    <w:div w:id="261108238">
      <w:bodyDiv w:val="1"/>
      <w:marLeft w:val="0"/>
      <w:marRight w:val="0"/>
      <w:marTop w:val="0"/>
      <w:marBottom w:val="0"/>
      <w:divBdr>
        <w:top w:val="none" w:sz="0" w:space="0" w:color="auto"/>
        <w:left w:val="none" w:sz="0" w:space="0" w:color="auto"/>
        <w:bottom w:val="none" w:sz="0" w:space="0" w:color="auto"/>
        <w:right w:val="none" w:sz="0" w:space="0" w:color="auto"/>
      </w:divBdr>
    </w:div>
    <w:div w:id="312376896">
      <w:bodyDiv w:val="1"/>
      <w:marLeft w:val="0"/>
      <w:marRight w:val="0"/>
      <w:marTop w:val="0"/>
      <w:marBottom w:val="0"/>
      <w:divBdr>
        <w:top w:val="none" w:sz="0" w:space="0" w:color="auto"/>
        <w:left w:val="none" w:sz="0" w:space="0" w:color="auto"/>
        <w:bottom w:val="none" w:sz="0" w:space="0" w:color="auto"/>
        <w:right w:val="none" w:sz="0" w:space="0" w:color="auto"/>
      </w:divBdr>
    </w:div>
    <w:div w:id="331567294">
      <w:bodyDiv w:val="1"/>
      <w:marLeft w:val="0"/>
      <w:marRight w:val="0"/>
      <w:marTop w:val="0"/>
      <w:marBottom w:val="0"/>
      <w:divBdr>
        <w:top w:val="none" w:sz="0" w:space="0" w:color="auto"/>
        <w:left w:val="none" w:sz="0" w:space="0" w:color="auto"/>
        <w:bottom w:val="none" w:sz="0" w:space="0" w:color="auto"/>
        <w:right w:val="none" w:sz="0" w:space="0" w:color="auto"/>
      </w:divBdr>
    </w:div>
    <w:div w:id="364018340">
      <w:bodyDiv w:val="1"/>
      <w:marLeft w:val="0"/>
      <w:marRight w:val="0"/>
      <w:marTop w:val="0"/>
      <w:marBottom w:val="0"/>
      <w:divBdr>
        <w:top w:val="none" w:sz="0" w:space="0" w:color="auto"/>
        <w:left w:val="none" w:sz="0" w:space="0" w:color="auto"/>
        <w:bottom w:val="none" w:sz="0" w:space="0" w:color="auto"/>
        <w:right w:val="none" w:sz="0" w:space="0" w:color="auto"/>
      </w:divBdr>
    </w:div>
    <w:div w:id="406196609">
      <w:bodyDiv w:val="1"/>
      <w:marLeft w:val="0"/>
      <w:marRight w:val="0"/>
      <w:marTop w:val="0"/>
      <w:marBottom w:val="0"/>
      <w:divBdr>
        <w:top w:val="none" w:sz="0" w:space="0" w:color="auto"/>
        <w:left w:val="none" w:sz="0" w:space="0" w:color="auto"/>
        <w:bottom w:val="none" w:sz="0" w:space="0" w:color="auto"/>
        <w:right w:val="none" w:sz="0" w:space="0" w:color="auto"/>
      </w:divBdr>
    </w:div>
    <w:div w:id="415593001">
      <w:bodyDiv w:val="1"/>
      <w:marLeft w:val="0"/>
      <w:marRight w:val="0"/>
      <w:marTop w:val="0"/>
      <w:marBottom w:val="0"/>
      <w:divBdr>
        <w:top w:val="none" w:sz="0" w:space="0" w:color="auto"/>
        <w:left w:val="none" w:sz="0" w:space="0" w:color="auto"/>
        <w:bottom w:val="none" w:sz="0" w:space="0" w:color="auto"/>
        <w:right w:val="none" w:sz="0" w:space="0" w:color="auto"/>
      </w:divBdr>
    </w:div>
    <w:div w:id="518475376">
      <w:bodyDiv w:val="1"/>
      <w:marLeft w:val="0"/>
      <w:marRight w:val="0"/>
      <w:marTop w:val="0"/>
      <w:marBottom w:val="0"/>
      <w:divBdr>
        <w:top w:val="none" w:sz="0" w:space="0" w:color="auto"/>
        <w:left w:val="none" w:sz="0" w:space="0" w:color="auto"/>
        <w:bottom w:val="none" w:sz="0" w:space="0" w:color="auto"/>
        <w:right w:val="none" w:sz="0" w:space="0" w:color="auto"/>
      </w:divBdr>
    </w:div>
    <w:div w:id="587464993">
      <w:bodyDiv w:val="1"/>
      <w:marLeft w:val="0"/>
      <w:marRight w:val="0"/>
      <w:marTop w:val="0"/>
      <w:marBottom w:val="0"/>
      <w:divBdr>
        <w:top w:val="none" w:sz="0" w:space="0" w:color="auto"/>
        <w:left w:val="none" w:sz="0" w:space="0" w:color="auto"/>
        <w:bottom w:val="none" w:sz="0" w:space="0" w:color="auto"/>
        <w:right w:val="none" w:sz="0" w:space="0" w:color="auto"/>
      </w:divBdr>
    </w:div>
    <w:div w:id="739600739">
      <w:bodyDiv w:val="1"/>
      <w:marLeft w:val="0"/>
      <w:marRight w:val="0"/>
      <w:marTop w:val="0"/>
      <w:marBottom w:val="0"/>
      <w:divBdr>
        <w:top w:val="none" w:sz="0" w:space="0" w:color="auto"/>
        <w:left w:val="none" w:sz="0" w:space="0" w:color="auto"/>
        <w:bottom w:val="none" w:sz="0" w:space="0" w:color="auto"/>
        <w:right w:val="none" w:sz="0" w:space="0" w:color="auto"/>
      </w:divBdr>
    </w:div>
    <w:div w:id="836455930">
      <w:bodyDiv w:val="1"/>
      <w:marLeft w:val="0"/>
      <w:marRight w:val="0"/>
      <w:marTop w:val="0"/>
      <w:marBottom w:val="0"/>
      <w:divBdr>
        <w:top w:val="none" w:sz="0" w:space="0" w:color="auto"/>
        <w:left w:val="none" w:sz="0" w:space="0" w:color="auto"/>
        <w:bottom w:val="none" w:sz="0" w:space="0" w:color="auto"/>
        <w:right w:val="none" w:sz="0" w:space="0" w:color="auto"/>
      </w:divBdr>
    </w:div>
    <w:div w:id="1349407440">
      <w:bodyDiv w:val="1"/>
      <w:marLeft w:val="0"/>
      <w:marRight w:val="0"/>
      <w:marTop w:val="0"/>
      <w:marBottom w:val="0"/>
      <w:divBdr>
        <w:top w:val="none" w:sz="0" w:space="0" w:color="auto"/>
        <w:left w:val="none" w:sz="0" w:space="0" w:color="auto"/>
        <w:bottom w:val="none" w:sz="0" w:space="0" w:color="auto"/>
        <w:right w:val="none" w:sz="0" w:space="0" w:color="auto"/>
      </w:divBdr>
    </w:div>
    <w:div w:id="1433086726">
      <w:bodyDiv w:val="1"/>
      <w:marLeft w:val="0"/>
      <w:marRight w:val="0"/>
      <w:marTop w:val="0"/>
      <w:marBottom w:val="0"/>
      <w:divBdr>
        <w:top w:val="none" w:sz="0" w:space="0" w:color="auto"/>
        <w:left w:val="none" w:sz="0" w:space="0" w:color="auto"/>
        <w:bottom w:val="none" w:sz="0" w:space="0" w:color="auto"/>
        <w:right w:val="none" w:sz="0" w:space="0" w:color="auto"/>
      </w:divBdr>
    </w:div>
    <w:div w:id="1436249941">
      <w:bodyDiv w:val="1"/>
      <w:marLeft w:val="0"/>
      <w:marRight w:val="0"/>
      <w:marTop w:val="0"/>
      <w:marBottom w:val="0"/>
      <w:divBdr>
        <w:top w:val="none" w:sz="0" w:space="0" w:color="auto"/>
        <w:left w:val="none" w:sz="0" w:space="0" w:color="auto"/>
        <w:bottom w:val="none" w:sz="0" w:space="0" w:color="auto"/>
        <w:right w:val="none" w:sz="0" w:space="0" w:color="auto"/>
      </w:divBdr>
    </w:div>
    <w:div w:id="1447237044">
      <w:bodyDiv w:val="1"/>
      <w:marLeft w:val="0"/>
      <w:marRight w:val="0"/>
      <w:marTop w:val="0"/>
      <w:marBottom w:val="0"/>
      <w:divBdr>
        <w:top w:val="none" w:sz="0" w:space="0" w:color="auto"/>
        <w:left w:val="none" w:sz="0" w:space="0" w:color="auto"/>
        <w:bottom w:val="none" w:sz="0" w:space="0" w:color="auto"/>
        <w:right w:val="none" w:sz="0" w:space="0" w:color="auto"/>
      </w:divBdr>
    </w:div>
    <w:div w:id="1563100247">
      <w:bodyDiv w:val="1"/>
      <w:marLeft w:val="0"/>
      <w:marRight w:val="0"/>
      <w:marTop w:val="0"/>
      <w:marBottom w:val="0"/>
      <w:divBdr>
        <w:top w:val="none" w:sz="0" w:space="0" w:color="auto"/>
        <w:left w:val="none" w:sz="0" w:space="0" w:color="auto"/>
        <w:bottom w:val="none" w:sz="0" w:space="0" w:color="auto"/>
        <w:right w:val="none" w:sz="0" w:space="0" w:color="auto"/>
      </w:divBdr>
    </w:div>
    <w:div w:id="1628588958">
      <w:bodyDiv w:val="1"/>
      <w:marLeft w:val="0"/>
      <w:marRight w:val="0"/>
      <w:marTop w:val="0"/>
      <w:marBottom w:val="0"/>
      <w:divBdr>
        <w:top w:val="none" w:sz="0" w:space="0" w:color="auto"/>
        <w:left w:val="none" w:sz="0" w:space="0" w:color="auto"/>
        <w:bottom w:val="none" w:sz="0" w:space="0" w:color="auto"/>
        <w:right w:val="none" w:sz="0" w:space="0" w:color="auto"/>
      </w:divBdr>
    </w:div>
    <w:div w:id="1689483715">
      <w:bodyDiv w:val="1"/>
      <w:marLeft w:val="0"/>
      <w:marRight w:val="0"/>
      <w:marTop w:val="0"/>
      <w:marBottom w:val="0"/>
      <w:divBdr>
        <w:top w:val="none" w:sz="0" w:space="0" w:color="auto"/>
        <w:left w:val="none" w:sz="0" w:space="0" w:color="auto"/>
        <w:bottom w:val="none" w:sz="0" w:space="0" w:color="auto"/>
        <w:right w:val="none" w:sz="0" w:space="0" w:color="auto"/>
      </w:divBdr>
    </w:div>
    <w:div w:id="1732121987">
      <w:bodyDiv w:val="1"/>
      <w:marLeft w:val="0"/>
      <w:marRight w:val="0"/>
      <w:marTop w:val="0"/>
      <w:marBottom w:val="0"/>
      <w:divBdr>
        <w:top w:val="none" w:sz="0" w:space="0" w:color="auto"/>
        <w:left w:val="none" w:sz="0" w:space="0" w:color="auto"/>
        <w:bottom w:val="none" w:sz="0" w:space="0" w:color="auto"/>
        <w:right w:val="none" w:sz="0" w:space="0" w:color="auto"/>
      </w:divBdr>
    </w:div>
    <w:div w:id="1744528451">
      <w:bodyDiv w:val="1"/>
      <w:marLeft w:val="0"/>
      <w:marRight w:val="0"/>
      <w:marTop w:val="0"/>
      <w:marBottom w:val="0"/>
      <w:divBdr>
        <w:top w:val="none" w:sz="0" w:space="0" w:color="auto"/>
        <w:left w:val="none" w:sz="0" w:space="0" w:color="auto"/>
        <w:bottom w:val="none" w:sz="0" w:space="0" w:color="auto"/>
        <w:right w:val="none" w:sz="0" w:space="0" w:color="auto"/>
      </w:divBdr>
    </w:div>
    <w:div w:id="1785418670">
      <w:bodyDiv w:val="1"/>
      <w:marLeft w:val="0"/>
      <w:marRight w:val="0"/>
      <w:marTop w:val="0"/>
      <w:marBottom w:val="0"/>
      <w:divBdr>
        <w:top w:val="none" w:sz="0" w:space="0" w:color="auto"/>
        <w:left w:val="none" w:sz="0" w:space="0" w:color="auto"/>
        <w:bottom w:val="none" w:sz="0" w:space="0" w:color="auto"/>
        <w:right w:val="none" w:sz="0" w:space="0" w:color="auto"/>
      </w:divBdr>
    </w:div>
    <w:div w:id="1850174295">
      <w:bodyDiv w:val="1"/>
      <w:marLeft w:val="0"/>
      <w:marRight w:val="0"/>
      <w:marTop w:val="0"/>
      <w:marBottom w:val="0"/>
      <w:divBdr>
        <w:top w:val="none" w:sz="0" w:space="0" w:color="auto"/>
        <w:left w:val="none" w:sz="0" w:space="0" w:color="auto"/>
        <w:bottom w:val="none" w:sz="0" w:space="0" w:color="auto"/>
        <w:right w:val="none" w:sz="0" w:space="0" w:color="auto"/>
      </w:divBdr>
    </w:div>
    <w:div w:id="1850485227">
      <w:bodyDiv w:val="1"/>
      <w:marLeft w:val="0"/>
      <w:marRight w:val="0"/>
      <w:marTop w:val="0"/>
      <w:marBottom w:val="0"/>
      <w:divBdr>
        <w:top w:val="none" w:sz="0" w:space="0" w:color="auto"/>
        <w:left w:val="none" w:sz="0" w:space="0" w:color="auto"/>
        <w:bottom w:val="none" w:sz="0" w:space="0" w:color="auto"/>
        <w:right w:val="none" w:sz="0" w:space="0" w:color="auto"/>
      </w:divBdr>
    </w:div>
    <w:div w:id="1924139864">
      <w:bodyDiv w:val="1"/>
      <w:marLeft w:val="0"/>
      <w:marRight w:val="0"/>
      <w:marTop w:val="0"/>
      <w:marBottom w:val="0"/>
      <w:divBdr>
        <w:top w:val="none" w:sz="0" w:space="0" w:color="auto"/>
        <w:left w:val="none" w:sz="0" w:space="0" w:color="auto"/>
        <w:bottom w:val="none" w:sz="0" w:space="0" w:color="auto"/>
        <w:right w:val="none" w:sz="0" w:space="0" w:color="auto"/>
      </w:divBdr>
    </w:div>
    <w:div w:id="1925333377">
      <w:bodyDiv w:val="1"/>
      <w:marLeft w:val="0"/>
      <w:marRight w:val="0"/>
      <w:marTop w:val="0"/>
      <w:marBottom w:val="0"/>
      <w:divBdr>
        <w:top w:val="none" w:sz="0" w:space="0" w:color="auto"/>
        <w:left w:val="none" w:sz="0" w:space="0" w:color="auto"/>
        <w:bottom w:val="none" w:sz="0" w:space="0" w:color="auto"/>
        <w:right w:val="none" w:sz="0" w:space="0" w:color="auto"/>
      </w:divBdr>
    </w:div>
    <w:div w:id="1967462845">
      <w:bodyDiv w:val="1"/>
      <w:marLeft w:val="0"/>
      <w:marRight w:val="0"/>
      <w:marTop w:val="0"/>
      <w:marBottom w:val="0"/>
      <w:divBdr>
        <w:top w:val="none" w:sz="0" w:space="0" w:color="auto"/>
        <w:left w:val="none" w:sz="0" w:space="0" w:color="auto"/>
        <w:bottom w:val="none" w:sz="0" w:space="0" w:color="auto"/>
        <w:right w:val="none" w:sz="0" w:space="0" w:color="auto"/>
      </w:divBdr>
    </w:div>
    <w:div w:id="2097439622">
      <w:bodyDiv w:val="1"/>
      <w:marLeft w:val="0"/>
      <w:marRight w:val="0"/>
      <w:marTop w:val="0"/>
      <w:marBottom w:val="0"/>
      <w:divBdr>
        <w:top w:val="none" w:sz="0" w:space="0" w:color="auto"/>
        <w:left w:val="none" w:sz="0" w:space="0" w:color="auto"/>
        <w:bottom w:val="none" w:sz="0" w:space="0" w:color="auto"/>
        <w:right w:val="none" w:sz="0" w:space="0" w:color="auto"/>
      </w:divBdr>
    </w:div>
    <w:div w:id="2128813122">
      <w:bodyDiv w:val="1"/>
      <w:marLeft w:val="0"/>
      <w:marRight w:val="0"/>
      <w:marTop w:val="0"/>
      <w:marBottom w:val="0"/>
      <w:divBdr>
        <w:top w:val="none" w:sz="0" w:space="0" w:color="auto"/>
        <w:left w:val="none" w:sz="0" w:space="0" w:color="auto"/>
        <w:bottom w:val="none" w:sz="0" w:space="0" w:color="auto"/>
        <w:right w:val="none" w:sz="0" w:space="0" w:color="auto"/>
      </w:divBdr>
    </w:div>
    <w:div w:id="21392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51D1E-997E-4D9A-BD1A-01037097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Rogan</dc:creator>
  <cp:keywords/>
  <dc:description/>
  <cp:lastModifiedBy>david.rogan-W211557107</cp:lastModifiedBy>
  <cp:revision>3</cp:revision>
  <dcterms:created xsi:type="dcterms:W3CDTF">2024-12-06T04:48:00Z</dcterms:created>
  <dcterms:modified xsi:type="dcterms:W3CDTF">2024-12-06T04:49:00Z</dcterms:modified>
</cp:coreProperties>
</file>