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Verzeichnis von Verarbeitungstätigkeiten</w:t>
      </w:r>
    </w:p>
    <w:p>
      <w:pPr>
        <w:spacing w:after="200"/>
        <w:jc w:val="center"/>
      </w:pPr>
      <w:r>
        <w:rPr>
          <w:rFonts w:ascii="Arial" w:cs="Arial" w:eastAsia="Arial" w:hAnsi="Arial"/>
          <w:color w:val="1F4E79"/>
          <w:sz w:val="28"/>
          <w:szCs w:val="28"/>
        </w:rPr>
        <w:t xml:space="preserve">MAROLD Personalberatung</w:t>
      </w: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gemäß Art. 30 Abs. 1 DSGVO</w:t>
      </w: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MAROLD Personalberatung | Alpenstraße 57 | 89075 Ulm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Externer DSB: Prof. Dr. Achim Dehnert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Stand: 17.2.2026 | Version 1.0</w:t>
      </w:r>
    </w:p>
    <w:p>
      <w:r>
        <w:br w:type="page"/>
      </w:r>
    </w:p>
    <w:p>
      <w:pPr>
        <w:pStyle w:val="Heading1"/>
      </w:pPr>
      <w:r>
        <w:t xml:space="preserve">Angaben zum Verantwortlichen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Angabe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Unternehmen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MAROLD Personalberatung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Anschrift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Alpenstraße 57, 89075 Ulm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Geschäftsführung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[Name Geschäftsführer]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+49 (0)731 931 60 60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E-Mail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marold@marold.de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Datenschutzbeauftragter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Prof. Dr. Achim Dehnert (extern)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DSB-Kontakt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[E-Mail/Telefon DSB]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Inhaltsverzeichnis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I. Kernprozesse Recruiting</w:t>
      </w:r>
    </w:p>
    <w:p>
      <w:pPr>
        <w:pStyle w:val="Heading2"/>
      </w:pPr>
      <w:r>
        <w:t xml:space="preserve">VVT 01 – Bewerbererfassung (Online-Bewerbung)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Erfassung eingehender Bewerbungen über Website/E-Mail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Initiativbewerber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Stammdaten, Kontaktdaten, Bewerbungsunterlagen, IP, Gehaltswunsch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6(1)(b), §26 BDSG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WordPress (Job-Center), Microsoft 365 (Outlook)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(M365)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 nach Verfahrensabschluss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02 – Manuelle Bewerbererfassung (Active Sourcing)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Profilanlage nach Direktansprache/Empfehlung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Pot.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Profildaten, Kontakt, Werdegang, Qualifikationen, Datenquelle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LinkedIn, Xing, Compleady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(LinkedIn, Compleady)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SCC, DPF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6-12 Mon. / unverzügl. bei Widerspruch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03 – Bewerberqualifizierung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Eignungsprüfung, Vorauswahl, Profilabgleich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Interviewnotizen, Bewertungen, Gehalt, Verfügbarkeit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6(1)(b), §26 BDSG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Recruiter/Berater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Microsoft Teams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(Teams)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 nach Verfahrensabschluss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04 – Durchführung von Interviews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Persönliche/telefonische/virtuelle Interviews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Gesprächsinhalte, Notizen, ggf. Aufzeichnungen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6(1)(b), Art. 6(1)(a) bei Aufz.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Recruiter, ggf.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Teams, Sipgate, Hunter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(Teams)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Aufz.: unverzügl., Notizen: 6 Mon.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05 – Kandidatenpräsentation beim Kunden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Profilübermittlung an Auftraggeber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Vorausgewählte Bewerber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CV, Qualifikationen, Gehaltswunsch, Bewertungsvermerk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 + Einwilligung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Kundenunternehmen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File Station, Outlook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Nur bei internat.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 bei Bedarf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Nach Projektabschluss + Löschbestätigung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06 – Talentpool-Verwaltung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Langzeitspeicherung für zukünftige Projekte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Kandidaten mit Einwilligung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Vollst. Bewerberdaten, Einwilligungsdoku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6(1)(a)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von Hunter-Hosting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 Jahre oder Widerruf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07 – Absage-/Abschlussmanagement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Dokumentation, Absagen/Zusagen versenden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Statusdaten, Kommunikation, Absagegrund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6(1)(b/f), §26 BDSG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interne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Outlook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(M365)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 (AGG-Frist)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08 – Background-Checks / Referenzprüfung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Referenzprüfung beruflicher Angaben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Referenzpersonen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Referenzkontakte, Rückmeldungen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6(1)(a/f)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Referenzgeber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Sipgate, Outlook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Nicht regelmäßig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II. Active Sourcing und Vertrieb</w:t>
      </w:r>
    </w:p>
    <w:p>
      <w:pPr>
        <w:pStyle w:val="Heading2"/>
      </w:pPr>
      <w:r>
        <w:t xml:space="preserve">VVT 09 – Profilrecherche Business-Netzwerke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Kandidatenidentifikation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Pot.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Öffentl. Profildaten, Werdegang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LinkedIn, Xing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(LinkedIn)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SCC, DPF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Unverzügl. bei Nicht-Weiterverarbeitung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10 – Direktansprache Kandidaten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Kontaktaufnahme Active Sourcing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Pot.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Kontakt-, Profildaten, Kommunikation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Recruiter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LinkedIn, Xing, Hunter CRM, Outlook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(LinkedIn)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SCC, DPF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Desinteresse: unverzügl.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11 – Automatisierte Kampagnen (Compleady)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Skalierte LinkedIn-Ansprache, Lead-Gen.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Pot. Kandidaten/Kunden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Profildaten, Interaktions-/Reaktionsdaten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6(1)(f), ggf. Art. 22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LinkedIn, Compleady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Compleady, LinkedIn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(LinkedIn), Compleady: zu prüfen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 / unverzügl. bei Widerspruch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12 – Lead-Management (Kundengewinnung)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Neukundengewinnung, Vertrieb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Ansprechpartner pot.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Kontakt-, Unternehmensdaten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Vertriebsmitarbeiter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LinkedIn, Compleady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(LinkedIn)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SCC, DPF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 Mon. ohne Geschäftsbeziehung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III. Kundenmanagement</w:t>
      </w:r>
    </w:p>
    <w:p>
      <w:pPr>
        <w:pStyle w:val="Heading2"/>
      </w:pPr>
      <w:r>
        <w:t xml:space="preserve">VVT 13 – Vertragsmanagement (Kunden)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Vermittlungsverträge verwalten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Kundenansprechpartner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Vertrags-, Kontaktdaten, Unterschriften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Kunden, Steuerberater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Microsoft 365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(M365)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Jahre (HGB/AO)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14 – Projektmanagement (Mandate)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Steuerung laufender Recruiting-Mandate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Kandidaten, Kunden,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Projektstatus, Zuordnung, Feedback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MA,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Microsoft Teams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(Teams)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 operativ / 10 J. Abrechnung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15 – Reporting an Kunden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Statusberichte Projekte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Kandidaten (pseudonymisiert)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Projektkennzahlen, Status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Kundenunternehmen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CRM, Microsoft 365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Nur bei internat.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Jahre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IV. Administration und Organisation</w:t>
      </w:r>
    </w:p>
    <w:p>
      <w:pPr>
        <w:pStyle w:val="Heading2"/>
      </w:pPr>
      <w:r>
        <w:t xml:space="preserve">VVT 16 – Rechnungsstellung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Abrechnung Vermittlungsleistungen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Rechnungs-, Bankdaten, Vertragsdaten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6(1)(b/c)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Kunden, Steuerberater, Bank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Windata, DATEV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Deutschland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 Drittlandtransfer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Jahre (HGB/AO)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17 – Finanzbuchhaltung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Steuerpflichten, Zahlungsabwicklung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Kunden, Lieferanten,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Zahlungs-, Steuerdaten, Belege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Steuerberater, Finanzamt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Windata, DATEV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Deutschland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 Drittlandtransfer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Jahre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18 – Interne Kommunikation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Abstimmung, Aufgabenverwaltung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MA, ggf. Kandidaten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Projekt-, Kandidateninfo, Aufgaben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6(1)(f), §26 BDSG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Teams, Microsoft 365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(Teams/M365)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Projektbezogen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19 – Terminverwaltung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Interviewkoordination, Buchungen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Name, E-Mail, Telefon, Termine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6(1)(b/f)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Bookings, Outlook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(M365)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Mon. nach Termin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20 – Telefonkommunikation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Telefonische Abstimmung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Kandidaten,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Telefonnr., Verbindungsdaten, Notizen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6(1)(b/f)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Sipgate, Hunter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Deutschland (Sipgate)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 Drittlandtransfer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Verbindungsd.: 6 Mon.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V. Marketing und Öffentlichkeitsarbeit</w:t>
      </w:r>
    </w:p>
    <w:p>
      <w:pPr>
        <w:pStyle w:val="Heading2"/>
      </w:pPr>
      <w:r>
        <w:t xml:space="preserve">VVT 21 – Stellenanzeigen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Bewerbergewinnung, Reichweite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Ansprechpartner, Bewerber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Firmen-/Kontaktdaten, Stellenbeschr.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Öffentlichkeit, Plattformen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WordPress, Hunter Job-Center, LinkedIn, Xing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(LinkedIn)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SCC, DPF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Nach Besetzung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22 – Social-Media-Marketing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Reichweite, Employer Branding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Nutzer, ggf.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Profil-, Interaktionsdaten, ggf. Fotos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6(1)(f), Einwilligung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Plattformbetreiber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LinkedIn, Canva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(LinkedIn), AUS/USA (Canva)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Entfernung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23 – Newsletter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Info über Positionen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Abonnenten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E-Mail, Einwilligung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6(1)(a), §7 UWG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NL-Dienstleister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Ggf. separates Tool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Je nach Anbieter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Abmeldung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24 – Website-Betrieb und 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IT-Sicherheit, Analyse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Website-Besucher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IP, Logfiles, Cookies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6(1)(f), §25 TTDSG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Hosting-Provider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WordPress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vom Hosting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Logfiles: 7-14 Tage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VI. Einsatz von KI-Systemen</w:t>
      </w:r>
    </w:p>
    <w:p>
      <w:pPr>
        <w:pStyle w:val="Heading2"/>
      </w:pPr>
      <w:r>
        <w:t xml:space="preserve">VVT 25 – KI: Stellenanzeigen erstellen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Texterstellung/-optimierung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Keine (anonymisiert)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Anonymisierte Texte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ChatGPT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(OpenAI)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26 – KI: Profiloptimierung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Sprachliche Aufbereitung für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 (anonymisiert)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Anonymisierte Profile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ChatGPT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(OpenAI)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27 – KI: Nachrichtenerstellung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Effizienz Anspracheprozesse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Pot. Kandidaten, Kunden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Anonymisierte Vorlagen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OpenAI, Compleady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ChatGPT, Compleady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Nach Verwendung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VII. Personalverwaltung</w:t>
      </w:r>
    </w:p>
    <w:p>
      <w:pPr>
        <w:pStyle w:val="Heading2"/>
      </w:pPr>
      <w:r>
        <w:t xml:space="preserve">VVT 28 – Mitarbeiterverwaltung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Arbeitsverhältnisse verwalten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Eigene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Stamm-, Gehalts-, SV-Daten, Beurteilungen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§26 BDSG, Art. 6(1)(b/c)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Steuerberater, SV-Träger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Windata, DATEV, Microsoft 365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Deutschland (DATEV/Windata)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 Drittlandtransfer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Steuer: 10 J., PA: 3 J.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29 – Gehaltsabrechnung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Monatliche Lohnabrechnung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Eigene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Gehalt, StKl., SV-Nr., Bank, Steuer-ID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§26 BDSG, Art. 6(1)(c)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Steuerberater, SV-Träger, Bank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DATEV, Windata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Deutschland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 Drittlandtransfer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 Jahre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30 – IT-Account-Verwaltung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Benutzerkonten, Zugriffskontrolle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Eigene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Benutzername, E-Mail, Berechtigungen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6(1)(f), §26 BDSG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IT-DL, Cloud-Admin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 Admin, Hunter CRM Admin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(M365)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Bei Ausscheiden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VIII. Datenschutz und Compliance</w:t>
      </w:r>
    </w:p>
    <w:p>
      <w:pPr>
        <w:pStyle w:val="Heading2"/>
      </w:pPr>
      <w:r>
        <w:t xml:space="preserve">VVT 31 – Betroffenenanfragen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Auskunft/Löschung/Berichtigung/Widerspruch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Betroffenen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ID-Nachweis, Antrag, Kommunikation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15-22, Art. 6(1)(c)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DSB Prof. Dr. Dehnert, Betroffene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Outlook, Hunter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(M365)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Jahre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32 – Einwilligungsdokumentation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Nachweispflicht Einwilligungen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Bewerber, Abonnenten, MA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Zeitpunkt, Inhalt, Widerruf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7(1)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DSB Prof. Dr. Dehnert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von Hunter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J. nach Widerruf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VVT 33 – Datenschutzvorfall-Management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Pflichtfeld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Inhalt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Zweck der Verarbeitung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Erkennung/Meldung Datenschutzverletzungen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Betroffene Personen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Alle pot. Betroffenen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Datenkategorien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Vorfalldaten, Schäden, Maßnahmen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Rechtsgrundlage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Art. 33/34, Art. 6(1)(c)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Empfänger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DSB Prof. Dr. Dehnert, Aufsichtsbehörde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Eingesetzte Systeme MAROLD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Internes Register, Outlook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Drittlandtransfer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(M365)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Drittland-Absicherung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</w:tr>
      <w:tr>
        <w:tc>
          <w:tcPr>
            <w:tcW w:type="dxa" w:w="3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Löschfrist</w:t>
            </w:r>
          </w:p>
        </w:tc>
        <w:tc>
          <w:tcPr>
            <w:tcW w:type="dxa" w:w="58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 Jahre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Anhang: Drittlandtransfer-Übersicht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805"/>
        <w:gridCol w:w="2708"/>
        <w:gridCol w:w="2256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Dienstleister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Sitz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Absicherung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Risiko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Microsoft 365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 (EU Data Boundary verf.)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SCC, EU-only möglich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Gering bei EU-only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LinkedIn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SCC, DPF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Mittel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Compleady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 (falls USA)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Mittel-Hoch (Profiling)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OpenAI (ChatGPT)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USA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DPF, SCC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Gering bei Anonymisierung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Canva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Australien/USA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Gering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Hunter CRM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erforderlich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File Station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erforderlich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WordPress Hosting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Abh. von Provider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AVV erforderlich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Zu prüfen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Sipgate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Deutschland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 Drittlandtransfer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Gering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DATEV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Deutschland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 Drittlandtransfer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Gering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Windata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Deutschland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Kein Drittlandtransfer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Gering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MAROLD Personalberatung | DSB: Prof. Dr. Dehnert | Seite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3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5"/>
        <w:szCs w:val="15"/>
      </w:rPr>
      <w:t xml:space="preserve">VVT MAROLD Personalberatung</w:t>
    </w:r>
    <w:r>
      <w:rPr>
        <w:rFonts w:ascii="Arial" w:cs="Arial" w:eastAsia="Arial" w:hAnsi="Arial"/>
        <w:color w:val="999999"/>
        <w:sz w:val="15"/>
        <w:szCs w:val="15"/>
      </w:rPr>
      <w:t xml:space="preserve">	Art. 30 DSGVO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2026-02-17T13:09:35.870Z</dcterms:created>
  <dcterms:modified xsi:type="dcterms:W3CDTF">2026-02-17T13:09:35.870Z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