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8738"/>
      </w:tblGrid>
      <w:tr w:rsidR="0090344F" w14:paraId="164C3858" w14:textId="77777777">
        <w:trPr>
          <w:trHeight w:hRule="exact" w:val="792"/>
        </w:trPr>
        <w:tc>
          <w:tcPr>
            <w:tcW w:w="0" w:type="auto"/>
            <w:shd w:val="solid" w:color="2A4A6E" w:fill="2A4A6E"/>
          </w:tcPr>
          <w:p w14:paraId="75E9681E" w14:textId="77777777" w:rsidR="0090344F" w:rsidRDefault="001B4FD3">
            <w:pPr>
              <w:spacing w:before="80" w:after="80"/>
            </w:pPr>
            <w:r>
              <w:rPr>
                <w:rFonts w:ascii="Calibri" w:eastAsia="Calibri" w:hAnsi="Calibri" w:cs="Calibri"/>
                <w:b/>
                <w:bCs/>
                <w:color w:val="FFFFFF"/>
                <w:sz w:val="32"/>
                <w:szCs w:val="32"/>
              </w:rPr>
              <w:t>Sabyn Formulations</w:t>
            </w:r>
          </w:p>
        </w:tc>
      </w:tr>
    </w:tbl>
    <w:p w14:paraId="051A3BC0" w14:textId="77777777" w:rsidR="0090344F" w:rsidRDefault="0090344F"/>
    <w:p w14:paraId="5A72D591" w14:textId="77777777" w:rsidR="0090344F" w:rsidRDefault="001B4FD3">
      <w:pPr>
        <w:spacing w:before="240" w:after="80"/>
      </w:pPr>
      <w:r>
        <w:rPr>
          <w:rFonts w:ascii="Calibri" w:eastAsia="Calibri" w:hAnsi="Calibri" w:cs="Calibri"/>
          <w:b/>
          <w:bCs/>
          <w:color w:val="2A4A6E"/>
          <w:sz w:val="24"/>
          <w:szCs w:val="24"/>
        </w:rPr>
        <w:t>Response to Request for Proposal</w:t>
      </w:r>
    </w:p>
    <w:p w14:paraId="02780AF3" w14:textId="77777777" w:rsidR="0090344F" w:rsidRDefault="001B4FD3">
      <w:pPr>
        <w:spacing w:before="60" w:after="80"/>
      </w:pPr>
      <w:proofErr w:type="spellStart"/>
      <w:r>
        <w:rPr>
          <w:rFonts w:ascii="Calibri" w:eastAsia="Calibri" w:hAnsi="Calibri" w:cs="Calibri"/>
          <w:color w:val="000000"/>
        </w:rPr>
        <w:t>Allerveo</w:t>
      </w:r>
      <w:proofErr w:type="spellEnd"/>
      <w:r>
        <w:rPr>
          <w:rFonts w:ascii="Calibri" w:eastAsia="Calibri" w:hAnsi="Calibri" w:cs="Calibri"/>
          <w:color w:val="000000"/>
        </w:rPr>
        <w:t xml:space="preserve"> 180mg Tablet Manufacturing | Issued by </w:t>
      </w:r>
      <w:proofErr w:type="spellStart"/>
      <w:r>
        <w:rPr>
          <w:rFonts w:ascii="Calibri" w:eastAsia="Calibri" w:hAnsi="Calibri" w:cs="Calibri"/>
          <w:color w:val="000000"/>
        </w:rPr>
        <w:t>Caldova</w:t>
      </w:r>
      <w:proofErr w:type="spellEnd"/>
      <w:r>
        <w:rPr>
          <w:rFonts w:ascii="Calibri" w:eastAsia="Calibri" w:hAnsi="Calibri" w:cs="Calibri"/>
          <w:color w:val="000000"/>
        </w:rPr>
        <w:t xml:space="preserve"> Pharmaceuticals</w:t>
      </w:r>
    </w:p>
    <w:p w14:paraId="5248B5A3" w14:textId="77777777" w:rsidR="0090344F" w:rsidRDefault="001B4FD3">
      <w:pPr>
        <w:spacing w:before="60" w:after="80"/>
      </w:pPr>
      <w:r>
        <w:rPr>
          <w:rFonts w:ascii="Calibri" w:eastAsia="Calibri" w:hAnsi="Calibri" w:cs="Calibri"/>
          <w:b/>
          <w:bCs/>
          <w:color w:val="000000"/>
        </w:rPr>
        <w:t xml:space="preserve">Response Date: </w:t>
      </w:r>
      <w:r>
        <w:rPr>
          <w:rFonts w:ascii="Calibri" w:eastAsia="Calibri" w:hAnsi="Calibri" w:cs="Calibri"/>
          <w:color w:val="000000"/>
        </w:rPr>
        <w:t>June 14, 2026</w:t>
      </w:r>
    </w:p>
    <w:p w14:paraId="4A6D123F" w14:textId="77777777" w:rsidR="0090344F" w:rsidRDefault="001B4FD3">
      <w:pPr>
        <w:spacing w:before="60" w:after="80"/>
      </w:pPr>
      <w:r>
        <w:rPr>
          <w:rFonts w:ascii="Calibri" w:eastAsia="Calibri" w:hAnsi="Calibri" w:cs="Calibri"/>
          <w:b/>
          <w:bCs/>
          <w:color w:val="000000"/>
        </w:rPr>
        <w:t xml:space="preserve">Contact: </w:t>
      </w:r>
      <w:r>
        <w:rPr>
          <w:rFonts w:ascii="Calibri" w:eastAsia="Calibri" w:hAnsi="Calibri" w:cs="Calibri"/>
          <w:color w:val="000000"/>
        </w:rPr>
        <w:t>Marcus Webb, Director of Client Programs</w:t>
      </w:r>
    </w:p>
    <w:p w14:paraId="5561D82C" w14:textId="77777777" w:rsidR="0090344F" w:rsidRDefault="001B4FD3">
      <w:pPr>
        <w:spacing w:before="60" w:after="80"/>
      </w:pPr>
      <w:r>
        <w:rPr>
          <w:rFonts w:ascii="Calibri" w:eastAsia="Calibri" w:hAnsi="Calibri" w:cs="Calibri"/>
          <w:b/>
          <w:bCs/>
          <w:color w:val="000000"/>
        </w:rPr>
        <w:t xml:space="preserve">Email: </w:t>
      </w:r>
      <w:r>
        <w:rPr>
          <w:rFonts w:ascii="Calibri" w:eastAsia="Calibri" w:hAnsi="Calibri" w:cs="Calibri"/>
          <w:color w:val="000000"/>
        </w:rPr>
        <w:t>m.webb@sabyn-formulations.com</w:t>
      </w:r>
    </w:p>
    <w:p w14:paraId="25AEEF4C" w14:textId="77777777" w:rsidR="0090344F" w:rsidRDefault="0090344F"/>
    <w:p w14:paraId="431EEBE2" w14:textId="77777777" w:rsidR="0090344F" w:rsidRDefault="001B4FD3">
      <w:pPr>
        <w:spacing w:before="240" w:after="80"/>
      </w:pPr>
      <w:r>
        <w:rPr>
          <w:rFonts w:ascii="Calibri" w:eastAsia="Calibri" w:hAnsi="Calibri" w:cs="Calibri"/>
          <w:b/>
          <w:bCs/>
          <w:color w:val="2A4A6E"/>
          <w:sz w:val="24"/>
          <w:szCs w:val="24"/>
        </w:rPr>
        <w:t>Cover Letter</w:t>
      </w:r>
    </w:p>
    <w:p w14:paraId="144C1C90" w14:textId="77777777" w:rsidR="0090344F" w:rsidRDefault="001B4FD3">
      <w:pPr>
        <w:spacing w:before="60" w:after="80"/>
      </w:pPr>
      <w:r>
        <w:rPr>
          <w:rFonts w:ascii="Calibri" w:eastAsia="Calibri" w:hAnsi="Calibri" w:cs="Calibri"/>
          <w:color w:val="000000"/>
        </w:rPr>
        <w:t xml:space="preserve">Dear </w:t>
      </w:r>
      <w:proofErr w:type="spellStart"/>
      <w:r>
        <w:rPr>
          <w:rFonts w:ascii="Calibri" w:eastAsia="Calibri" w:hAnsi="Calibri" w:cs="Calibri"/>
          <w:color w:val="000000"/>
        </w:rPr>
        <w:t>Caldova</w:t>
      </w:r>
      <w:proofErr w:type="spellEnd"/>
      <w:r>
        <w:rPr>
          <w:rFonts w:ascii="Calibri" w:eastAsia="Calibri" w:hAnsi="Calibri" w:cs="Calibri"/>
          <w:color w:val="000000"/>
        </w:rPr>
        <w:t xml:space="preserve"> Pharmaceuticals Sourcing Committee,</w:t>
      </w:r>
    </w:p>
    <w:p w14:paraId="46F08386" w14:textId="77777777" w:rsidR="0090344F" w:rsidRDefault="001B4FD3">
      <w:pPr>
        <w:spacing w:before="60" w:after="80"/>
      </w:pPr>
      <w:r>
        <w:rPr>
          <w:rFonts w:ascii="Calibri" w:eastAsia="Calibri" w:hAnsi="Calibri" w:cs="Calibri"/>
          <w:color w:val="000000"/>
        </w:rPr>
        <w:t xml:space="preserve">Sabyn Formulations is pleased to submit this formal response to your Request for Proposal for contract manufacturing of </w:t>
      </w:r>
      <w:proofErr w:type="spellStart"/>
      <w:r>
        <w:rPr>
          <w:rFonts w:ascii="Calibri" w:eastAsia="Calibri" w:hAnsi="Calibri" w:cs="Calibri"/>
          <w:color w:val="000000"/>
        </w:rPr>
        <w:t>Allerveo</w:t>
      </w:r>
      <w:proofErr w:type="spellEnd"/>
      <w:r>
        <w:rPr>
          <w:rFonts w:ascii="Calibri" w:eastAsia="Calibri" w:hAnsi="Calibri" w:cs="Calibri"/>
          <w:color w:val="000000"/>
        </w:rPr>
        <w:t xml:space="preserve"> 180mg tablets. We have reviewed the RFP requirements in full and are confident that our operational model, regulatory record, and capacity position us as a strong partner for this program.</w:t>
      </w:r>
    </w:p>
    <w:p w14:paraId="13F282E6" w14:textId="77777777" w:rsidR="0090344F" w:rsidRDefault="001B4FD3">
      <w:pPr>
        <w:spacing w:before="60" w:after="80"/>
      </w:pPr>
      <w:r>
        <w:rPr>
          <w:rFonts w:ascii="Calibri" w:eastAsia="Calibri" w:hAnsi="Calibri" w:cs="Calibri"/>
          <w:color w:val="000000"/>
        </w:rPr>
        <w:t>Our fast-track onboarding process consistently delivers first commercial batches within 10 weeks of contract execution - typically 30 to 40% faster than industry standard. This capability, recognized in our recent industry award for fast-turn manufacturing, enables clients to move from contract to commercial supply with minimal delay and without sacrificing quality or compliance.</w:t>
      </w:r>
    </w:p>
    <w:p w14:paraId="59947583" w14:textId="77777777" w:rsidR="0090344F" w:rsidRDefault="001B4FD3">
      <w:pPr>
        <w:spacing w:before="60" w:after="80"/>
      </w:pPr>
      <w:r>
        <w:rPr>
          <w:rFonts w:ascii="Calibri" w:eastAsia="Calibri" w:hAnsi="Calibri" w:cs="Calibri"/>
          <w:color w:val="000000"/>
        </w:rPr>
        <w:t xml:space="preserve">Our cell-based manufacturing model is designed for agility. Each client program operates within a dedicated production cell, allowing us to isolate any issues rapidly and reallocate resources as needed without impacting other programs. This model also gives us the flexibility to offer the lowest minimum order quantity in this evaluation at 63,000 units per batch, providing </w:t>
      </w:r>
      <w:proofErr w:type="spellStart"/>
      <w:r>
        <w:rPr>
          <w:rFonts w:ascii="Calibri" w:eastAsia="Calibri" w:hAnsi="Calibri" w:cs="Calibri"/>
          <w:color w:val="000000"/>
        </w:rPr>
        <w:t>Caldova</w:t>
      </w:r>
      <w:proofErr w:type="spellEnd"/>
      <w:r>
        <w:rPr>
          <w:rFonts w:ascii="Calibri" w:eastAsia="Calibri" w:hAnsi="Calibri" w:cs="Calibri"/>
          <w:color w:val="000000"/>
        </w:rPr>
        <w:t xml:space="preserve"> with genuine supply chain flexibility as the </w:t>
      </w:r>
      <w:proofErr w:type="spellStart"/>
      <w:r>
        <w:rPr>
          <w:rFonts w:ascii="Calibri" w:eastAsia="Calibri" w:hAnsi="Calibri" w:cs="Calibri"/>
          <w:color w:val="000000"/>
        </w:rPr>
        <w:t>Allerveo</w:t>
      </w:r>
      <w:proofErr w:type="spellEnd"/>
      <w:r>
        <w:rPr>
          <w:rFonts w:ascii="Calibri" w:eastAsia="Calibri" w:hAnsi="Calibri" w:cs="Calibri"/>
          <w:color w:val="000000"/>
        </w:rPr>
        <w:t xml:space="preserve"> program matures.</w:t>
      </w:r>
    </w:p>
    <w:p w14:paraId="2F6D1921" w14:textId="77777777" w:rsidR="0090344F" w:rsidRDefault="001B4FD3">
      <w:pPr>
        <w:spacing w:before="60" w:after="80"/>
      </w:pPr>
      <w:r>
        <w:rPr>
          <w:rFonts w:ascii="Calibri" w:eastAsia="Calibri" w:hAnsi="Calibri" w:cs="Calibri"/>
          <w:color w:val="000000"/>
        </w:rPr>
        <w:t>We offer mid-market pricing at $4.20 per unit combined with a clean regulatory record - including a No Action Indicated outcome at our most recent FDA inspection in March 2026. We believe our combination of speed, flexibility, and compliance makes Sabyn Formulations a compelling choice for this program.</w:t>
      </w:r>
    </w:p>
    <w:p w14:paraId="0769C81B" w14:textId="77777777" w:rsidR="0090344F" w:rsidRDefault="001B4FD3">
      <w:pPr>
        <w:spacing w:before="60" w:after="80"/>
      </w:pPr>
      <w:r>
        <w:rPr>
          <w:rFonts w:ascii="Calibri" w:eastAsia="Calibri" w:hAnsi="Calibri" w:cs="Calibri"/>
          <w:color w:val="000000"/>
        </w:rPr>
        <w:t>Respectfully submitted,</w:t>
      </w:r>
    </w:p>
    <w:p w14:paraId="002E615F" w14:textId="77777777" w:rsidR="0090344F" w:rsidRDefault="001B4FD3">
      <w:pPr>
        <w:spacing w:before="60" w:after="80"/>
      </w:pPr>
      <w:r>
        <w:rPr>
          <w:rFonts w:ascii="Calibri" w:eastAsia="Calibri" w:hAnsi="Calibri" w:cs="Calibri"/>
          <w:b/>
          <w:bCs/>
          <w:color w:val="000000"/>
        </w:rPr>
        <w:t>Marcus Webb</w:t>
      </w:r>
    </w:p>
    <w:p w14:paraId="0E5A1769" w14:textId="77777777" w:rsidR="0090344F" w:rsidRDefault="001B4FD3">
      <w:pPr>
        <w:spacing w:before="60" w:after="80"/>
      </w:pPr>
      <w:r>
        <w:rPr>
          <w:rFonts w:ascii="Calibri" w:eastAsia="Calibri" w:hAnsi="Calibri" w:cs="Calibri"/>
          <w:color w:val="000000"/>
        </w:rPr>
        <w:t>Director of Client Programs, Sabyn Formulations</w:t>
      </w:r>
    </w:p>
    <w:p w14:paraId="3140DCD5" w14:textId="77777777" w:rsidR="0090344F" w:rsidRDefault="0090344F"/>
    <w:p w14:paraId="20649661" w14:textId="77777777" w:rsidR="0090344F" w:rsidRDefault="001B4FD3">
      <w:pPr>
        <w:spacing w:before="240" w:after="80"/>
      </w:pPr>
      <w:r>
        <w:rPr>
          <w:rFonts w:ascii="Calibri" w:eastAsia="Calibri" w:hAnsi="Calibri" w:cs="Calibri"/>
          <w:b/>
          <w:bCs/>
          <w:color w:val="2A4A6E"/>
          <w:sz w:val="24"/>
          <w:szCs w:val="24"/>
        </w:rPr>
        <w:t>Bid Summary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4"/>
        <w:gridCol w:w="4364"/>
      </w:tblGrid>
      <w:tr w:rsidR="0090344F" w14:paraId="31C6CF87" w14:textId="77777777">
        <w:tc>
          <w:tcPr>
            <w:tcW w:w="2500" w:type="pct"/>
            <w:tcBorders>
              <w:top w:val="single" w:sz="4" w:space="0" w:color="E5E7EB"/>
              <w:left w:val="single" w:sz="4" w:space="0" w:color="E5E7EB"/>
              <w:bottom w:val="single" w:sz="4" w:space="0" w:color="E5E7EB"/>
              <w:right w:val="single" w:sz="4" w:space="0" w:color="E5E7EB"/>
            </w:tcBorders>
            <w:shd w:val="solid" w:color="2A4A6E" w:fill="2A4A6E"/>
          </w:tcPr>
          <w:p w14:paraId="4DE9B95D" w14:textId="77777777" w:rsidR="0090344F" w:rsidRDefault="001B4FD3">
            <w:pPr>
              <w:spacing w:before="60" w:after="60"/>
            </w:pPr>
            <w:r>
              <w:rPr>
                <w:rFonts w:ascii="Calibri" w:eastAsia="Calibri" w:hAnsi="Calibri" w:cs="Calibri"/>
                <w:b/>
                <w:bCs/>
                <w:color w:val="FFFFFF"/>
              </w:rPr>
              <w:t>Item</w:t>
            </w:r>
          </w:p>
        </w:tc>
        <w:tc>
          <w:tcPr>
            <w:tcW w:w="2500" w:type="pct"/>
            <w:tcBorders>
              <w:top w:val="single" w:sz="4" w:space="0" w:color="E5E7EB"/>
              <w:left w:val="single" w:sz="4" w:space="0" w:color="E5E7EB"/>
              <w:bottom w:val="single" w:sz="4" w:space="0" w:color="E5E7EB"/>
              <w:right w:val="single" w:sz="4" w:space="0" w:color="E5E7EB"/>
            </w:tcBorders>
            <w:shd w:val="solid" w:color="2A4A6E" w:fill="2A4A6E"/>
          </w:tcPr>
          <w:p w14:paraId="1A79127C" w14:textId="77777777" w:rsidR="0090344F" w:rsidRDefault="001B4FD3">
            <w:pPr>
              <w:spacing w:before="60" w:after="60"/>
            </w:pPr>
            <w:r>
              <w:rPr>
                <w:rFonts w:ascii="Calibri" w:eastAsia="Calibri" w:hAnsi="Calibri" w:cs="Calibri"/>
                <w:b/>
                <w:bCs/>
                <w:color w:val="FFFFFF"/>
              </w:rPr>
              <w:t>Detail</w:t>
            </w:r>
          </w:p>
        </w:tc>
      </w:tr>
      <w:tr w:rsidR="0090344F" w14:paraId="6C0D801B" w14:textId="77777777">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33143587" w14:textId="77777777" w:rsidR="0090344F" w:rsidRDefault="001B4FD3">
            <w:pPr>
              <w:spacing w:before="60" w:after="60"/>
            </w:pPr>
            <w:r>
              <w:rPr>
                <w:rFonts w:ascii="Calibri" w:eastAsia="Calibri" w:hAnsi="Calibri" w:cs="Calibri"/>
                <w:color w:val="000000"/>
              </w:rPr>
              <w:t>Proposed Unit Price</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29563A76" w14:textId="77777777" w:rsidR="0090344F" w:rsidRDefault="001B4FD3">
            <w:pPr>
              <w:spacing w:before="60" w:after="60"/>
            </w:pPr>
            <w:r>
              <w:rPr>
                <w:rFonts w:ascii="Calibri" w:eastAsia="Calibri" w:hAnsi="Calibri" w:cs="Calibri"/>
                <w:color w:val="000000"/>
              </w:rPr>
              <w:t>$4.20</w:t>
            </w:r>
          </w:p>
        </w:tc>
      </w:tr>
      <w:tr w:rsidR="0090344F" w14:paraId="7FAD5105" w14:textId="77777777">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5CF87156" w14:textId="77777777" w:rsidR="0090344F" w:rsidRDefault="001B4FD3">
            <w:pPr>
              <w:spacing w:before="60" w:after="60"/>
            </w:pPr>
            <w:r>
              <w:rPr>
                <w:rFonts w:ascii="Calibri" w:eastAsia="Calibri" w:hAnsi="Calibri" w:cs="Calibri"/>
                <w:color w:val="000000"/>
              </w:rPr>
              <w:t>Lead Time to First Commercial Batch</w:t>
            </w:r>
          </w:p>
        </w:tc>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4220CEE0" w14:textId="77777777" w:rsidR="0090344F" w:rsidRDefault="001B4FD3">
            <w:pPr>
              <w:spacing w:before="60" w:after="60"/>
            </w:pPr>
            <w:r>
              <w:rPr>
                <w:rFonts w:ascii="Calibri" w:eastAsia="Calibri" w:hAnsi="Calibri" w:cs="Calibri"/>
                <w:color w:val="000000"/>
              </w:rPr>
              <w:t>10 weeks from contract execution</w:t>
            </w:r>
          </w:p>
        </w:tc>
      </w:tr>
      <w:tr w:rsidR="0090344F" w14:paraId="3BC07454" w14:textId="77777777">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370A315E" w14:textId="77777777" w:rsidR="0090344F" w:rsidRDefault="001B4FD3">
            <w:pPr>
              <w:spacing w:before="60" w:after="60"/>
            </w:pPr>
            <w:r>
              <w:rPr>
                <w:rFonts w:ascii="Calibri" w:eastAsia="Calibri" w:hAnsi="Calibri" w:cs="Calibri"/>
                <w:color w:val="000000"/>
              </w:rPr>
              <w:t>Monthly Capacity Commitment</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1D14A311" w14:textId="77777777" w:rsidR="0090344F" w:rsidRDefault="001B4FD3">
            <w:pPr>
              <w:spacing w:before="60" w:after="60"/>
            </w:pPr>
            <w:r>
              <w:rPr>
                <w:rFonts w:ascii="Calibri" w:eastAsia="Calibri" w:hAnsi="Calibri" w:cs="Calibri"/>
                <w:color w:val="000000"/>
              </w:rPr>
              <w:t>50,000 units confirmed</w:t>
            </w:r>
          </w:p>
        </w:tc>
      </w:tr>
      <w:tr w:rsidR="0090344F" w14:paraId="17094E94" w14:textId="77777777">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613B9A59" w14:textId="77777777" w:rsidR="0090344F" w:rsidRDefault="001B4FD3">
            <w:pPr>
              <w:spacing w:before="60" w:after="60"/>
            </w:pPr>
            <w:r>
              <w:rPr>
                <w:rFonts w:ascii="Calibri" w:eastAsia="Calibri" w:hAnsi="Calibri" w:cs="Calibri"/>
                <w:color w:val="000000"/>
              </w:rPr>
              <w:t>Minimum Order Quantity</w:t>
            </w:r>
          </w:p>
        </w:tc>
        <w:tc>
          <w:tcPr>
            <w:tcW w:w="2500" w:type="pct"/>
            <w:tcBorders>
              <w:top w:val="single" w:sz="4" w:space="0" w:color="E5E7EB"/>
              <w:left w:val="single" w:sz="4" w:space="0" w:color="E5E7EB"/>
              <w:bottom w:val="single" w:sz="4" w:space="0" w:color="E5E7EB"/>
              <w:right w:val="single" w:sz="4" w:space="0" w:color="E5E7EB"/>
            </w:tcBorders>
            <w:shd w:val="solid" w:color="FFFFFF" w:fill="FFFFFF"/>
          </w:tcPr>
          <w:p w14:paraId="469D2E62" w14:textId="77777777" w:rsidR="0090344F" w:rsidRDefault="001B4FD3">
            <w:pPr>
              <w:spacing w:before="60" w:after="60"/>
            </w:pPr>
            <w:r>
              <w:rPr>
                <w:rFonts w:ascii="Calibri" w:eastAsia="Calibri" w:hAnsi="Calibri" w:cs="Calibri"/>
                <w:color w:val="000000"/>
              </w:rPr>
              <w:t>63,000 units per batch (flexible - lowest of respondents)</w:t>
            </w:r>
          </w:p>
        </w:tc>
      </w:tr>
      <w:tr w:rsidR="0090344F" w14:paraId="334609C4" w14:textId="77777777">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5B184999" w14:textId="77777777" w:rsidR="0090344F" w:rsidRDefault="001B4FD3">
            <w:pPr>
              <w:spacing w:before="60" w:after="60"/>
            </w:pPr>
            <w:r>
              <w:rPr>
                <w:rFonts w:ascii="Calibri" w:eastAsia="Calibri" w:hAnsi="Calibri" w:cs="Calibri"/>
                <w:color w:val="000000"/>
              </w:rPr>
              <w:t>Proposed Contract Term</w:t>
            </w:r>
          </w:p>
        </w:tc>
        <w:tc>
          <w:tcPr>
            <w:tcW w:w="2500" w:type="pct"/>
            <w:tcBorders>
              <w:top w:val="single" w:sz="4" w:space="0" w:color="E5E7EB"/>
              <w:left w:val="single" w:sz="4" w:space="0" w:color="E5E7EB"/>
              <w:bottom w:val="single" w:sz="4" w:space="0" w:color="E5E7EB"/>
              <w:right w:val="single" w:sz="4" w:space="0" w:color="E5E7EB"/>
            </w:tcBorders>
            <w:shd w:val="solid" w:color="F9FAFB" w:fill="F9FAFB"/>
          </w:tcPr>
          <w:p w14:paraId="4DCC5783" w14:textId="77777777" w:rsidR="0090344F" w:rsidRDefault="001B4FD3">
            <w:pPr>
              <w:spacing w:before="60" w:after="60"/>
            </w:pPr>
            <w:r>
              <w:rPr>
                <w:rFonts w:ascii="Calibri" w:eastAsia="Calibri" w:hAnsi="Calibri" w:cs="Calibri"/>
                <w:color w:val="000000"/>
              </w:rPr>
              <w:t>2 years with renewal option</w:t>
            </w:r>
          </w:p>
        </w:tc>
      </w:tr>
    </w:tbl>
    <w:p w14:paraId="20F1817E" w14:textId="77777777" w:rsidR="0090344F" w:rsidRDefault="0090344F"/>
    <w:p w14:paraId="6C0177B7" w14:textId="77777777" w:rsidR="0090344F" w:rsidRDefault="001B4FD3">
      <w:pPr>
        <w:spacing w:before="240" w:after="80"/>
      </w:pPr>
      <w:r>
        <w:rPr>
          <w:rFonts w:ascii="Calibri" w:eastAsia="Calibri" w:hAnsi="Calibri" w:cs="Calibri"/>
          <w:b/>
          <w:bCs/>
          <w:color w:val="2A4A6E"/>
          <w:sz w:val="24"/>
          <w:szCs w:val="24"/>
        </w:rPr>
        <w:t>Appendix A - Questionnaire Responses</w:t>
      </w:r>
    </w:p>
    <w:p w14:paraId="0F5AA97C" w14:textId="77777777" w:rsidR="0090344F" w:rsidRDefault="001B4FD3">
      <w:pPr>
        <w:spacing w:before="160" w:after="60"/>
      </w:pPr>
      <w:r>
        <w:rPr>
          <w:rFonts w:ascii="Calibri" w:eastAsia="Calibri" w:hAnsi="Calibri" w:cs="Calibri"/>
          <w:b/>
          <w:bCs/>
          <w:color w:val="2A4A6E"/>
          <w:sz w:val="22"/>
          <w:szCs w:val="22"/>
        </w:rPr>
        <w:t>Section 1 - Regulatory and GMP</w:t>
      </w:r>
    </w:p>
    <w:p w14:paraId="2424B338" w14:textId="77777777" w:rsidR="0090344F" w:rsidRDefault="001B4FD3">
      <w:pPr>
        <w:spacing w:before="120" w:after="40"/>
      </w:pPr>
      <w:r>
        <w:rPr>
          <w:rFonts w:ascii="Calibri" w:eastAsia="Calibri" w:hAnsi="Calibri" w:cs="Calibri"/>
          <w:b/>
          <w:bCs/>
          <w:color w:val="2A4A6E"/>
        </w:rPr>
        <w:t xml:space="preserve">Q1: </w:t>
      </w:r>
      <w:r>
        <w:rPr>
          <w:rFonts w:ascii="Calibri" w:eastAsia="Calibri" w:hAnsi="Calibri" w:cs="Calibri"/>
          <w:b/>
          <w:bCs/>
          <w:color w:val="000000"/>
        </w:rPr>
        <w:t>GMP certification status and most recent site inspection outcome.</w:t>
      </w:r>
    </w:p>
    <w:p w14:paraId="2EFC3586" w14:textId="77777777" w:rsidR="0090344F" w:rsidRDefault="001B4FD3">
      <w:pPr>
        <w:spacing w:before="40" w:after="80"/>
        <w:ind w:left="360"/>
      </w:pPr>
      <w:r>
        <w:rPr>
          <w:rFonts w:ascii="Calibri" w:eastAsia="Calibri" w:hAnsi="Calibri" w:cs="Calibri"/>
          <w:color w:val="000000"/>
        </w:rPr>
        <w:t>GMP certified for oral solid dose production. Most recent inspection: No Action Indicated (NAI), completed March 2026. GMP certificate enclosed.</w:t>
      </w:r>
    </w:p>
    <w:p w14:paraId="1C9E28C7" w14:textId="77777777" w:rsidR="0090344F" w:rsidRDefault="001B4FD3">
      <w:pPr>
        <w:spacing w:before="120" w:after="40"/>
      </w:pPr>
      <w:r>
        <w:rPr>
          <w:rFonts w:ascii="Calibri" w:eastAsia="Calibri" w:hAnsi="Calibri" w:cs="Calibri"/>
          <w:b/>
          <w:bCs/>
          <w:color w:val="2A4A6E"/>
        </w:rPr>
        <w:t xml:space="preserve">Q2: </w:t>
      </w:r>
      <w:r>
        <w:rPr>
          <w:rFonts w:ascii="Calibri" w:eastAsia="Calibri" w:hAnsi="Calibri" w:cs="Calibri"/>
          <w:b/>
          <w:bCs/>
          <w:color w:val="000000"/>
        </w:rPr>
        <w:t>Details of all regulatory inspections in the past five years.</w:t>
      </w:r>
    </w:p>
    <w:p w14:paraId="7A8F1EA0" w14:textId="77777777" w:rsidR="0090344F" w:rsidRDefault="001B4FD3">
      <w:pPr>
        <w:spacing w:before="40" w:after="80"/>
        <w:ind w:left="360"/>
      </w:pPr>
      <w:r>
        <w:rPr>
          <w:rFonts w:ascii="Calibri" w:eastAsia="Calibri" w:hAnsi="Calibri" w:cs="Calibri"/>
          <w:color w:val="000000"/>
        </w:rPr>
        <w:t>Most recent inspection: March 2026, FDA, NAI outcome. No observations. Prior inspection: 2024, NAI. Clean regulatory record since founding.</w:t>
      </w:r>
    </w:p>
    <w:p w14:paraId="5F96D323" w14:textId="77777777" w:rsidR="0090344F" w:rsidRDefault="001B4FD3">
      <w:pPr>
        <w:spacing w:before="120" w:after="40"/>
      </w:pPr>
      <w:r>
        <w:rPr>
          <w:rFonts w:ascii="Calibri" w:eastAsia="Calibri" w:hAnsi="Calibri" w:cs="Calibri"/>
          <w:b/>
          <w:bCs/>
          <w:color w:val="2A4A6E"/>
        </w:rPr>
        <w:t xml:space="preserve">Q3: </w:t>
      </w:r>
      <w:r>
        <w:rPr>
          <w:rFonts w:ascii="Calibri" w:eastAsia="Calibri" w:hAnsi="Calibri" w:cs="Calibri"/>
          <w:b/>
          <w:bCs/>
          <w:color w:val="000000"/>
        </w:rPr>
        <w:t>Disclosure of any open regulatory actions, warning letters, or consent decrees.</w:t>
      </w:r>
    </w:p>
    <w:p w14:paraId="382EDF06" w14:textId="77777777" w:rsidR="0090344F" w:rsidRDefault="001B4FD3">
      <w:pPr>
        <w:spacing w:before="40" w:after="80"/>
        <w:ind w:left="360"/>
      </w:pPr>
      <w:r>
        <w:rPr>
          <w:rFonts w:ascii="Calibri" w:eastAsia="Calibri" w:hAnsi="Calibri" w:cs="Calibri"/>
          <w:color w:val="000000"/>
        </w:rPr>
        <w:t>No open regulatory actions, warning letters, or consent decrees.</w:t>
      </w:r>
    </w:p>
    <w:p w14:paraId="792EC5F0" w14:textId="77777777" w:rsidR="0090344F" w:rsidRDefault="001B4FD3">
      <w:pPr>
        <w:spacing w:before="160" w:after="60"/>
      </w:pPr>
      <w:r>
        <w:rPr>
          <w:rFonts w:ascii="Calibri" w:eastAsia="Calibri" w:hAnsi="Calibri" w:cs="Calibri"/>
          <w:b/>
          <w:bCs/>
          <w:color w:val="2A4A6E"/>
          <w:sz w:val="22"/>
          <w:szCs w:val="22"/>
        </w:rPr>
        <w:t>Section 2 - Quality Systems</w:t>
      </w:r>
    </w:p>
    <w:p w14:paraId="126C8373" w14:textId="77777777" w:rsidR="0090344F" w:rsidRDefault="001B4FD3">
      <w:pPr>
        <w:spacing w:before="120" w:after="40"/>
      </w:pPr>
      <w:r>
        <w:rPr>
          <w:rFonts w:ascii="Calibri" w:eastAsia="Calibri" w:hAnsi="Calibri" w:cs="Calibri"/>
          <w:b/>
          <w:bCs/>
          <w:color w:val="2A4A6E"/>
        </w:rPr>
        <w:t xml:space="preserve">Q1: </w:t>
      </w:r>
      <w:r>
        <w:rPr>
          <w:rFonts w:ascii="Calibri" w:eastAsia="Calibri" w:hAnsi="Calibri" w:cs="Calibri"/>
          <w:b/>
          <w:bCs/>
          <w:color w:val="000000"/>
        </w:rPr>
        <w:t>Batch rejection rate for oral solid dose products over the most recent 12-month period.</w:t>
      </w:r>
    </w:p>
    <w:p w14:paraId="67FB7E9C" w14:textId="77777777" w:rsidR="0090344F" w:rsidRDefault="001B4FD3">
      <w:pPr>
        <w:spacing w:before="40" w:after="80"/>
        <w:ind w:left="360"/>
      </w:pPr>
      <w:r>
        <w:rPr>
          <w:rFonts w:ascii="Calibri" w:eastAsia="Calibri" w:hAnsi="Calibri" w:cs="Calibri"/>
          <w:color w:val="000000"/>
        </w:rPr>
        <w:t>Batch rejection rate for OSD products: 1.4% (12-month average). Our cell-based manufacturing model allows us to isolate and resolve quality issues rapidly without impacting other client programs.</w:t>
      </w:r>
    </w:p>
    <w:p w14:paraId="36350A7A" w14:textId="77777777" w:rsidR="0090344F" w:rsidRDefault="001B4FD3">
      <w:pPr>
        <w:spacing w:before="120" w:after="40"/>
      </w:pPr>
      <w:r>
        <w:rPr>
          <w:rFonts w:ascii="Calibri" w:eastAsia="Calibri" w:hAnsi="Calibri" w:cs="Calibri"/>
          <w:b/>
          <w:bCs/>
          <w:color w:val="2A4A6E"/>
        </w:rPr>
        <w:t xml:space="preserve">Q2: </w:t>
      </w:r>
      <w:r>
        <w:rPr>
          <w:rFonts w:ascii="Calibri" w:eastAsia="Calibri" w:hAnsi="Calibri" w:cs="Calibri"/>
          <w:b/>
          <w:bCs/>
          <w:color w:val="000000"/>
        </w:rPr>
        <w:t>Describe your deviation management and CAPA process, including average closure times.</w:t>
      </w:r>
    </w:p>
    <w:p w14:paraId="2BDFC210" w14:textId="77777777" w:rsidR="0090344F" w:rsidRDefault="001B4FD3">
      <w:pPr>
        <w:spacing w:before="40" w:after="80"/>
        <w:ind w:left="360"/>
      </w:pPr>
      <w:r>
        <w:rPr>
          <w:rFonts w:ascii="Calibri" w:eastAsia="Calibri" w:hAnsi="Calibri" w:cs="Calibri"/>
          <w:color w:val="000000"/>
        </w:rPr>
        <w:t>CAPA process is managed under our quality management system. Average closure time: 22 days. We prioritize rapid identification and resolution to minimize any impact on client timelines.</w:t>
      </w:r>
    </w:p>
    <w:p w14:paraId="4224AE30" w14:textId="77777777" w:rsidR="0090344F" w:rsidRDefault="001B4FD3">
      <w:pPr>
        <w:spacing w:before="120" w:after="40"/>
      </w:pPr>
      <w:r>
        <w:rPr>
          <w:rFonts w:ascii="Calibri" w:eastAsia="Calibri" w:hAnsi="Calibri" w:cs="Calibri"/>
          <w:b/>
          <w:bCs/>
          <w:color w:val="2A4A6E"/>
        </w:rPr>
        <w:t xml:space="preserve">Q3: </w:t>
      </w:r>
      <w:r>
        <w:rPr>
          <w:rFonts w:ascii="Calibri" w:eastAsia="Calibri" w:hAnsi="Calibri" w:cs="Calibri"/>
          <w:b/>
          <w:bCs/>
          <w:color w:val="000000"/>
        </w:rPr>
        <w:t>Confirm willingness to execute a quality agreement and provide a draft framework.</w:t>
      </w:r>
    </w:p>
    <w:p w14:paraId="143B4121" w14:textId="77777777" w:rsidR="0090344F" w:rsidRDefault="001B4FD3">
      <w:pPr>
        <w:spacing w:before="40" w:after="80"/>
        <w:ind w:left="360"/>
      </w:pPr>
      <w:r>
        <w:rPr>
          <w:rFonts w:ascii="Calibri" w:eastAsia="Calibri" w:hAnsi="Calibri" w:cs="Calibri"/>
          <w:color w:val="000000"/>
        </w:rPr>
        <w:t>Standard quality agreement framework is available. We have executed quality agreements with all current commercial clients and can move quickly on this.</w:t>
      </w:r>
    </w:p>
    <w:p w14:paraId="403E52B9" w14:textId="77777777" w:rsidR="0090344F" w:rsidRDefault="001B4FD3">
      <w:pPr>
        <w:spacing w:before="160" w:after="60"/>
      </w:pPr>
      <w:r>
        <w:rPr>
          <w:rFonts w:ascii="Calibri" w:eastAsia="Calibri" w:hAnsi="Calibri" w:cs="Calibri"/>
          <w:b/>
          <w:bCs/>
          <w:color w:val="2A4A6E"/>
          <w:sz w:val="22"/>
          <w:szCs w:val="22"/>
        </w:rPr>
        <w:t>Section 3 - Capacity and Supply</w:t>
      </w:r>
    </w:p>
    <w:p w14:paraId="31F864D7" w14:textId="77777777" w:rsidR="0090344F" w:rsidRDefault="001B4FD3">
      <w:pPr>
        <w:spacing w:before="120" w:after="40"/>
      </w:pPr>
      <w:r>
        <w:rPr>
          <w:rFonts w:ascii="Calibri" w:eastAsia="Calibri" w:hAnsi="Calibri" w:cs="Calibri"/>
          <w:b/>
          <w:bCs/>
          <w:color w:val="2A4A6E"/>
        </w:rPr>
        <w:t xml:space="preserve">Q1: </w:t>
      </w:r>
      <w:r>
        <w:rPr>
          <w:rFonts w:ascii="Calibri" w:eastAsia="Calibri" w:hAnsi="Calibri" w:cs="Calibri"/>
          <w:b/>
          <w:bCs/>
          <w:color w:val="000000"/>
        </w:rPr>
        <w:t>Confirm available monthly capacity and lead time to first commercial batch for this program.</w:t>
      </w:r>
    </w:p>
    <w:p w14:paraId="21415995" w14:textId="77777777" w:rsidR="0090344F" w:rsidRDefault="001B4FD3">
      <w:pPr>
        <w:spacing w:before="40" w:after="80"/>
        <w:ind w:left="360"/>
      </w:pPr>
      <w:r>
        <w:rPr>
          <w:rFonts w:ascii="Calibri" w:eastAsia="Calibri" w:hAnsi="Calibri" w:cs="Calibri"/>
          <w:color w:val="000000"/>
        </w:rPr>
        <w:t>Available capacity: 380,000 units per month, with approximately 110,000 units unallocated. We confirm 50,000 units per month for this program. Our cell-based model means we can reallocate production resources within days if volume requirements change.</w:t>
      </w:r>
    </w:p>
    <w:p w14:paraId="63167BEC" w14:textId="77777777" w:rsidR="0090344F" w:rsidRDefault="001B4FD3">
      <w:pPr>
        <w:spacing w:before="120" w:after="40"/>
      </w:pPr>
      <w:r>
        <w:rPr>
          <w:rFonts w:ascii="Calibri" w:eastAsia="Calibri" w:hAnsi="Calibri" w:cs="Calibri"/>
          <w:b/>
          <w:bCs/>
          <w:color w:val="2A4A6E"/>
        </w:rPr>
        <w:t xml:space="preserve">Q2: </w:t>
      </w:r>
      <w:r>
        <w:rPr>
          <w:rFonts w:ascii="Calibri" w:eastAsia="Calibri" w:hAnsi="Calibri" w:cs="Calibri"/>
          <w:b/>
          <w:bCs/>
          <w:color w:val="000000"/>
        </w:rPr>
        <w:t>Describe your backup manufacturing arrangements and business continuity plan.</w:t>
      </w:r>
    </w:p>
    <w:p w14:paraId="709D01EB" w14:textId="77777777" w:rsidR="0090344F" w:rsidRDefault="001B4FD3">
      <w:pPr>
        <w:spacing w:before="40" w:after="80"/>
        <w:ind w:left="360"/>
      </w:pPr>
      <w:r>
        <w:rPr>
          <w:rFonts w:ascii="Calibri" w:eastAsia="Calibri" w:hAnsi="Calibri" w:cs="Calibri"/>
          <w:color w:val="000000"/>
        </w:rPr>
        <w:t>Our manufacturing model provides inherent flexibility. In the event of any disruption, we can reallocate capacity across cells or engage our partner network. Detailed business continuity plan available on request.</w:t>
      </w:r>
    </w:p>
    <w:p w14:paraId="525F97DF" w14:textId="77777777" w:rsidR="0090344F" w:rsidRDefault="001B4FD3">
      <w:pPr>
        <w:spacing w:before="120" w:after="40"/>
      </w:pPr>
      <w:r>
        <w:rPr>
          <w:rFonts w:ascii="Calibri" w:eastAsia="Calibri" w:hAnsi="Calibri" w:cs="Calibri"/>
          <w:b/>
          <w:bCs/>
          <w:color w:val="2A4A6E"/>
        </w:rPr>
        <w:t xml:space="preserve">Q3: </w:t>
      </w:r>
      <w:r>
        <w:rPr>
          <w:rFonts w:ascii="Calibri" w:eastAsia="Calibri" w:hAnsi="Calibri" w:cs="Calibri"/>
          <w:b/>
          <w:bCs/>
          <w:color w:val="000000"/>
        </w:rPr>
        <w:t>Confirm serialization and track-and-trace capabilities.</w:t>
      </w:r>
    </w:p>
    <w:p w14:paraId="38521776" w14:textId="77777777" w:rsidR="0090344F" w:rsidRDefault="001B4FD3">
      <w:pPr>
        <w:spacing w:before="40" w:after="80"/>
        <w:ind w:left="360"/>
      </w:pPr>
      <w:r>
        <w:rPr>
          <w:rFonts w:ascii="Calibri" w:eastAsia="Calibri" w:hAnsi="Calibri" w:cs="Calibri"/>
          <w:color w:val="000000"/>
        </w:rPr>
        <w:t>Serialization-ready and track-and-trace compliant. Full compliance documentation available.</w:t>
      </w:r>
    </w:p>
    <w:p w14:paraId="405ACE5A" w14:textId="77777777" w:rsidR="0090344F" w:rsidRDefault="001B4FD3">
      <w:pPr>
        <w:spacing w:before="160" w:after="60"/>
      </w:pPr>
      <w:r>
        <w:rPr>
          <w:rFonts w:ascii="Calibri" w:eastAsia="Calibri" w:hAnsi="Calibri" w:cs="Calibri"/>
          <w:b/>
          <w:bCs/>
          <w:color w:val="2A4A6E"/>
          <w:sz w:val="22"/>
          <w:szCs w:val="22"/>
        </w:rPr>
        <w:t>Section 4 - Commercial and Risk</w:t>
      </w:r>
    </w:p>
    <w:p w14:paraId="76AB2D48" w14:textId="77777777" w:rsidR="0090344F" w:rsidRDefault="001B4FD3">
      <w:pPr>
        <w:spacing w:before="120" w:after="40"/>
      </w:pPr>
      <w:r>
        <w:rPr>
          <w:rFonts w:ascii="Calibri" w:eastAsia="Calibri" w:hAnsi="Calibri" w:cs="Calibri"/>
          <w:b/>
          <w:bCs/>
          <w:color w:val="2A4A6E"/>
        </w:rPr>
        <w:t xml:space="preserve">Q1: </w:t>
      </w:r>
      <w:r>
        <w:rPr>
          <w:rFonts w:ascii="Calibri" w:eastAsia="Calibri" w:hAnsi="Calibri" w:cs="Calibri"/>
          <w:b/>
          <w:bCs/>
          <w:color w:val="000000"/>
        </w:rPr>
        <w:t>Company background, ownership structure, and financial stability.</w:t>
      </w:r>
    </w:p>
    <w:p w14:paraId="1FF51427" w14:textId="77777777" w:rsidR="0090344F" w:rsidRDefault="001B4FD3">
      <w:pPr>
        <w:spacing w:before="40" w:after="80"/>
        <w:ind w:left="360"/>
      </w:pPr>
      <w:r>
        <w:rPr>
          <w:rFonts w:ascii="Calibri" w:eastAsia="Calibri" w:hAnsi="Calibri" w:cs="Calibri"/>
          <w:color w:val="000000"/>
        </w:rPr>
        <w:t>Sabyn Formulations has been in commercial OSD contract manufacturing for 11 years. No significant ownership or management changes in the past three years. Financial stability rating: B+.</w:t>
      </w:r>
    </w:p>
    <w:p w14:paraId="1812CC5A" w14:textId="77777777" w:rsidR="0090344F" w:rsidRDefault="001B4FD3">
      <w:pPr>
        <w:spacing w:before="120" w:after="40"/>
      </w:pPr>
      <w:r>
        <w:rPr>
          <w:rFonts w:ascii="Calibri" w:eastAsia="Calibri" w:hAnsi="Calibri" w:cs="Calibri"/>
          <w:b/>
          <w:bCs/>
          <w:color w:val="2A4A6E"/>
        </w:rPr>
        <w:t xml:space="preserve">Q2: </w:t>
      </w:r>
      <w:r>
        <w:rPr>
          <w:rFonts w:ascii="Calibri" w:eastAsia="Calibri" w:hAnsi="Calibri" w:cs="Calibri"/>
          <w:b/>
          <w:bCs/>
          <w:color w:val="000000"/>
        </w:rPr>
        <w:t>Disclose any subcontracting arrangements for manufacturing steps.</w:t>
      </w:r>
    </w:p>
    <w:p w14:paraId="2436444E" w14:textId="77777777" w:rsidR="0090344F" w:rsidRDefault="001B4FD3">
      <w:pPr>
        <w:spacing w:before="40" w:after="80"/>
        <w:ind w:left="360"/>
      </w:pPr>
      <w:r>
        <w:rPr>
          <w:rFonts w:ascii="Calibri" w:eastAsia="Calibri" w:hAnsi="Calibri" w:cs="Calibri"/>
          <w:color w:val="000000"/>
        </w:rPr>
        <w:t>No subcontracting of core manufacturing steps. We may engage specialist partners for certain analytical testing with prior client notification.</w:t>
      </w:r>
    </w:p>
    <w:p w14:paraId="50E7333C" w14:textId="77777777" w:rsidR="0090344F" w:rsidRDefault="001B4FD3">
      <w:pPr>
        <w:spacing w:before="120" w:after="40"/>
      </w:pPr>
      <w:r>
        <w:rPr>
          <w:rFonts w:ascii="Calibri" w:eastAsia="Calibri" w:hAnsi="Calibri" w:cs="Calibri"/>
          <w:b/>
          <w:bCs/>
          <w:color w:val="2A4A6E"/>
        </w:rPr>
        <w:t xml:space="preserve">Q3: </w:t>
      </w:r>
      <w:r>
        <w:rPr>
          <w:rFonts w:ascii="Calibri" w:eastAsia="Calibri" w:hAnsi="Calibri" w:cs="Calibri"/>
          <w:b/>
          <w:bCs/>
          <w:color w:val="000000"/>
        </w:rPr>
        <w:t>Provide details of product liability and professional indemnity insurance coverage.</w:t>
      </w:r>
    </w:p>
    <w:p w14:paraId="50A568E6" w14:textId="77777777" w:rsidR="0090344F" w:rsidRDefault="001B4FD3">
      <w:pPr>
        <w:spacing w:before="40" w:after="80"/>
        <w:ind w:left="360"/>
      </w:pPr>
      <w:r>
        <w:rPr>
          <w:rFonts w:ascii="Calibri" w:eastAsia="Calibri" w:hAnsi="Calibri" w:cs="Calibri"/>
          <w:color w:val="000000"/>
        </w:rPr>
        <w:t>Product liability coverage: $20M. Professional indemnity: $10M. Certificates enclosed.</w:t>
      </w:r>
    </w:p>
    <w:p w14:paraId="74B6332B" w14:textId="77777777" w:rsidR="0090344F" w:rsidRDefault="0090344F"/>
    <w:tbl>
      <w:tblPr>
        <w:tblW w:w="5000" w:type="pct"/>
        <w:tblCellMar>
          <w:left w:w="10" w:type="dxa"/>
          <w:right w:w="10" w:type="dxa"/>
        </w:tblCellMar>
        <w:tblLook w:val="04A0" w:firstRow="1" w:lastRow="0" w:firstColumn="1" w:lastColumn="0" w:noHBand="0" w:noVBand="1"/>
      </w:tblPr>
      <w:tblGrid>
        <w:gridCol w:w="8738"/>
      </w:tblGrid>
      <w:tr w:rsidR="0090344F" w14:paraId="038758B7" w14:textId="77777777">
        <w:tc>
          <w:tcPr>
            <w:tcW w:w="0" w:type="auto"/>
            <w:shd w:val="solid" w:color="DCE6F2" w:fill="DCE6F2"/>
          </w:tcPr>
          <w:p w14:paraId="0CD5DCE1" w14:textId="77777777" w:rsidR="0090344F" w:rsidRDefault="001B4FD3">
            <w:pPr>
              <w:spacing w:before="80" w:after="80"/>
            </w:pPr>
            <w:r>
              <w:rPr>
                <w:rFonts w:ascii="Calibri" w:eastAsia="Calibri" w:hAnsi="Calibri" w:cs="Calibri"/>
                <w:color w:val="2A4A6E"/>
                <w:sz w:val="18"/>
                <w:szCs w:val="18"/>
              </w:rPr>
              <w:t>Marcus Webb  |  Director of Client Programs  |  Sabyn Formulations  |  m.webb@sabyn-formulations.com  |  +1 (617) 555-0384</w:t>
            </w:r>
          </w:p>
        </w:tc>
      </w:tr>
    </w:tbl>
    <w:p w14:paraId="7A632810" w14:textId="77777777" w:rsidR="001B4FD3" w:rsidRDefault="001B4FD3"/>
    <w:sectPr w:rsidR="001B4FD3">
      <w:headerReference w:type="default" r:id="rId10"/>
      <w:footerReference w:type="default" r:id="rId11"/>
      <w:headerReference w:type="first" r:id="rId12"/>
      <w:footerReference w:type="first" r:id="rId13"/>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B28D" w14:textId="77777777" w:rsidR="00BC78E7" w:rsidRDefault="00BC78E7">
      <w:r>
        <w:separator/>
      </w:r>
    </w:p>
  </w:endnote>
  <w:endnote w:type="continuationSeparator" w:id="0">
    <w:p w14:paraId="3B4A83B3" w14:textId="77777777" w:rsidR="00BC78E7" w:rsidRDefault="00BC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793E" w14:textId="77777777" w:rsidR="00566C9C" w:rsidRDefault="00566C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6CFA" w14:textId="77777777" w:rsidR="00566C9C" w:rsidRDefault="00566C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660C" w14:textId="77777777" w:rsidR="00BC78E7" w:rsidRDefault="00BC78E7">
      <w:r>
        <w:separator/>
      </w:r>
    </w:p>
  </w:footnote>
  <w:footnote w:type="continuationSeparator" w:id="0">
    <w:p w14:paraId="6C1C7283" w14:textId="77777777" w:rsidR="00BC78E7" w:rsidRDefault="00BC7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6A84" w14:textId="77777777" w:rsidR="00566C9C" w:rsidRDefault="00566C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6584" w14:textId="77777777" w:rsidR="00566C9C" w:rsidRDefault="00566C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4D92"/>
    <w:multiLevelType w:val="hybridMultilevel"/>
    <w:tmpl w:val="FFFFFFFF"/>
    <w:lvl w:ilvl="0" w:tplc="5824DAB6">
      <w:start w:val="1"/>
      <w:numFmt w:val="bullet"/>
      <w:lvlText w:val="●"/>
      <w:lvlJc w:val="left"/>
      <w:pPr>
        <w:ind w:left="720" w:hanging="360"/>
      </w:pPr>
    </w:lvl>
    <w:lvl w:ilvl="1" w:tplc="20E0A66A">
      <w:start w:val="1"/>
      <w:numFmt w:val="bullet"/>
      <w:lvlText w:val="○"/>
      <w:lvlJc w:val="left"/>
      <w:pPr>
        <w:ind w:left="1440" w:hanging="360"/>
      </w:pPr>
    </w:lvl>
    <w:lvl w:ilvl="2" w:tplc="BC2A45CC">
      <w:start w:val="1"/>
      <w:numFmt w:val="bullet"/>
      <w:lvlText w:val="■"/>
      <w:lvlJc w:val="left"/>
      <w:pPr>
        <w:ind w:left="2160" w:hanging="360"/>
      </w:pPr>
    </w:lvl>
    <w:lvl w:ilvl="3" w:tplc="0B5E87E8">
      <w:start w:val="1"/>
      <w:numFmt w:val="bullet"/>
      <w:lvlText w:val="●"/>
      <w:lvlJc w:val="left"/>
      <w:pPr>
        <w:ind w:left="2880" w:hanging="360"/>
      </w:pPr>
    </w:lvl>
    <w:lvl w:ilvl="4" w:tplc="6400CBD2">
      <w:start w:val="1"/>
      <w:numFmt w:val="bullet"/>
      <w:lvlText w:val="○"/>
      <w:lvlJc w:val="left"/>
      <w:pPr>
        <w:ind w:left="3600" w:hanging="360"/>
      </w:pPr>
    </w:lvl>
    <w:lvl w:ilvl="5" w:tplc="CBC26122">
      <w:start w:val="1"/>
      <w:numFmt w:val="bullet"/>
      <w:lvlText w:val="■"/>
      <w:lvlJc w:val="left"/>
      <w:pPr>
        <w:ind w:left="4320" w:hanging="360"/>
      </w:pPr>
    </w:lvl>
    <w:lvl w:ilvl="6" w:tplc="BF4C3EDC">
      <w:start w:val="1"/>
      <w:numFmt w:val="bullet"/>
      <w:lvlText w:val="●"/>
      <w:lvlJc w:val="left"/>
      <w:pPr>
        <w:ind w:left="5040" w:hanging="360"/>
      </w:pPr>
    </w:lvl>
    <w:lvl w:ilvl="7" w:tplc="DDD23DFC">
      <w:start w:val="1"/>
      <w:numFmt w:val="bullet"/>
      <w:lvlText w:val="●"/>
      <w:lvlJc w:val="left"/>
      <w:pPr>
        <w:ind w:left="5760" w:hanging="360"/>
      </w:pPr>
    </w:lvl>
    <w:lvl w:ilvl="8" w:tplc="61EC24EC">
      <w:start w:val="1"/>
      <w:numFmt w:val="bullet"/>
      <w:lvlText w:val="●"/>
      <w:lvlJc w:val="left"/>
      <w:pPr>
        <w:ind w:left="6480" w:hanging="360"/>
      </w:pPr>
    </w:lvl>
  </w:abstractNum>
  <w:num w:numId="1" w16cid:durableId="738140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4F"/>
    <w:rsid w:val="000B1486"/>
    <w:rsid w:val="001B4FD3"/>
    <w:rsid w:val="002E010F"/>
    <w:rsid w:val="0030412C"/>
    <w:rsid w:val="00566C9C"/>
    <w:rsid w:val="00854850"/>
    <w:rsid w:val="0090344F"/>
    <w:rsid w:val="00BC78E7"/>
    <w:rsid w:val="00DF2AC5"/>
    <w:rsid w:val="00EF07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71F6"/>
  <w15:docId w15:val="{9EAF872B-7B27-4838-8EAE-E7D7414B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be4fd48-403c-4032-a166-337a3f7abb32">
      <Terms xmlns="http://schemas.microsoft.com/office/infopath/2007/PartnerControls"/>
    </lcf76f155ced4ddcb4097134ff3c332f>
    <_ip_UnifiedCompliancePolicyProperties xmlns="http://schemas.microsoft.com/sharepoint/v3" xsi:nil="true"/>
    <TaxCatchAll xmlns="89e2c435-8d54-40b6-8f93-be5b5ac8f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92571CB41AAE4694B23EEC4FE91BA2" ma:contentTypeVersion="16" ma:contentTypeDescription="Create a new document." ma:contentTypeScope="" ma:versionID="34b3c00ce7ba57602142e472302a0b8e">
  <xsd:schema xmlns:xsd="http://www.w3.org/2001/XMLSchema" xmlns:xs="http://www.w3.org/2001/XMLSchema" xmlns:p="http://schemas.microsoft.com/office/2006/metadata/properties" xmlns:ns1="http://schemas.microsoft.com/sharepoint/v3" xmlns:ns2="4be4fd48-403c-4032-a166-337a3f7abb32" xmlns:ns3="89e2c435-8d54-40b6-8f93-be5b5ac8fc91" targetNamespace="http://schemas.microsoft.com/office/2006/metadata/properties" ma:root="true" ma:fieldsID="cddf56860ed12e43c8ffbb09a7fd994a" ns1:_="" ns2:_="" ns3:_="">
    <xsd:import namespace="http://schemas.microsoft.com/sharepoint/v3"/>
    <xsd:import namespace="4be4fd48-403c-4032-a166-337a3f7abb32"/>
    <xsd:import namespace="89e2c435-8d54-40b6-8f93-be5b5ac8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4fd48-403c-4032-a166-337a3f7ab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HasDigitalSignature" ma:index="22" nillable="true" ma:displayName="Signed electronically" ma:internalName="HasDigitalSignature" ma:readOnly="true">
      <xsd:simpleType>
        <xsd:restriction base="dms:Boolean"/>
      </xsd:simpleType>
    </xsd:element>
    <xsd:element name="DigitalSignatureProvider" ma:index="23"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2c435-8d54-40b6-8f93-be5b5ac8f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24cd67-6570-432d-9515-350e57deee0c}" ma:internalName="TaxCatchAll" ma:showField="CatchAllData" ma:web="89e2c435-8d54-40b6-8f93-be5b5ac8f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6CF934-5CCE-45FA-AEEA-B79C7EA27253}">
  <ds:schemaRefs>
    <ds:schemaRef ds:uri="http://schemas.microsoft.com/office/2006/metadata/properties"/>
    <ds:schemaRef ds:uri="http://schemas.microsoft.com/office/infopath/2007/PartnerControls"/>
    <ds:schemaRef ds:uri="http://schemas.microsoft.com/sharepoint/v3"/>
    <ds:schemaRef ds:uri="4be4fd48-403c-4032-a166-337a3f7abb32"/>
    <ds:schemaRef ds:uri="89e2c435-8d54-40b6-8f93-be5b5ac8fc91"/>
  </ds:schemaRefs>
</ds:datastoreItem>
</file>

<file path=customXml/itemProps2.xml><?xml version="1.0" encoding="utf-8"?>
<ds:datastoreItem xmlns:ds="http://schemas.openxmlformats.org/officeDocument/2006/customXml" ds:itemID="{8D66CFBA-B083-4C34-AEA8-FEA438849FF0}">
  <ds:schemaRefs>
    <ds:schemaRef ds:uri="http://schemas.microsoft.com/sharepoint/v3/contenttype/forms"/>
  </ds:schemaRefs>
</ds:datastoreItem>
</file>

<file path=customXml/itemProps3.xml><?xml version="1.0" encoding="utf-8"?>
<ds:datastoreItem xmlns:ds="http://schemas.openxmlformats.org/officeDocument/2006/customXml" ds:itemID="{2913C045-8EDA-45D8-9A76-4C01F175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e4fd48-403c-4032-a166-337a3f7abb32"/>
    <ds:schemaRef ds:uri="89e2c435-8d54-40b6-8f93-be5b5ac8f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a4170-0d19-0005-0004-bc88714345d2}" enabled="1" method="Standard" siteId="{418d989e-02f4-4fc5-af83-70fc055e7c01}" removed="0"/>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Ballinger</cp:lastModifiedBy>
  <cp:revision>4</cp:revision>
  <dcterms:created xsi:type="dcterms:W3CDTF">2026-09-18T06:50:00Z</dcterms:created>
  <dcterms:modified xsi:type="dcterms:W3CDTF">2026-09-18T06:50:00Z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0x010100AA92571CB41AAE4694B23EEC4FE91BA2</vt:lpwstr>
  </property>
</Properties>
</file>