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9F295" w14:textId="38BFB6B7" w:rsidR="005C6980" w:rsidRPr="008B75DF" w:rsidRDefault="009045D9" w:rsidP="008B75DF">
      <w:pPr>
        <w:jc w:val="right"/>
        <w:rPr>
          <w:rFonts w:asciiTheme="majorHAnsi" w:eastAsiaTheme="majorEastAsia" w:hAnsiTheme="majorHAnsi" w:cstheme="majorBidi"/>
          <w:b/>
          <w:bCs/>
          <w:color w:val="2E74B5" w:themeColor="accent1" w:themeShade="BF"/>
          <w:sz w:val="72"/>
          <w:szCs w:val="72"/>
        </w:rPr>
      </w:pPr>
      <w:r w:rsidRPr="009045D9">
        <w:rPr>
          <w:rFonts w:asciiTheme="majorHAnsi" w:eastAsiaTheme="majorEastAsia" w:hAnsiTheme="majorHAnsi" w:cstheme="majorBidi"/>
          <w:b/>
          <w:bCs/>
          <w:color w:val="2E74B5" w:themeColor="accent1" w:themeShade="BF"/>
          <w:sz w:val="72"/>
          <w:szCs w:val="72"/>
        </w:rPr>
        <w:t>Risk Assessment Checklist to Help Prepare for</w:t>
      </w:r>
      <w:r w:rsidR="008B75DF">
        <w:rPr>
          <w:rFonts w:asciiTheme="majorHAnsi" w:eastAsiaTheme="majorEastAsia" w:hAnsiTheme="majorHAnsi" w:cstheme="majorBidi"/>
          <w:b/>
          <w:bCs/>
          <w:color w:val="2E74B5" w:themeColor="accent1" w:themeShade="BF"/>
          <w:sz w:val="72"/>
          <w:szCs w:val="72"/>
        </w:rPr>
        <w:br/>
      </w:r>
      <w:bookmarkStart w:id="0" w:name="_GoBack"/>
      <w:bookmarkEnd w:id="0"/>
      <w:r w:rsidRPr="009045D9">
        <w:rPr>
          <w:rFonts w:asciiTheme="majorHAnsi" w:eastAsiaTheme="majorEastAsia" w:hAnsiTheme="majorHAnsi" w:cstheme="majorBidi"/>
          <w:b/>
          <w:bCs/>
          <w:color w:val="2E74B5" w:themeColor="accent1" w:themeShade="BF"/>
          <w:sz w:val="72"/>
          <w:szCs w:val="72"/>
        </w:rPr>
        <w:t>NIST Cybersecurity Framework Implementation</w:t>
      </w:r>
    </w:p>
    <w:p w14:paraId="677D34D4" w14:textId="77777777" w:rsidR="005C6980" w:rsidRDefault="005C6980" w:rsidP="005C6980">
      <w:pPr>
        <w:jc w:val="right"/>
      </w:pPr>
    </w:p>
    <w:p w14:paraId="192C5ED7" w14:textId="77777777" w:rsidR="005C6980" w:rsidRDefault="005C6980" w:rsidP="005C6980">
      <w:pPr>
        <w:jc w:val="right"/>
      </w:pPr>
    </w:p>
    <w:p w14:paraId="50D98187" w14:textId="77777777" w:rsidR="005C6980" w:rsidRDefault="005C6980" w:rsidP="005C6980">
      <w:pPr>
        <w:jc w:val="right"/>
      </w:pPr>
    </w:p>
    <w:p w14:paraId="2D8758C4" w14:textId="77777777" w:rsidR="005C6980" w:rsidRDefault="005C6980" w:rsidP="005C6980">
      <w:pPr>
        <w:jc w:val="right"/>
      </w:pPr>
    </w:p>
    <w:p w14:paraId="0F203B4E" w14:textId="77777777" w:rsidR="005C6980" w:rsidRDefault="005C6980" w:rsidP="005C6980">
      <w:pPr>
        <w:jc w:val="right"/>
      </w:pPr>
    </w:p>
    <w:p w14:paraId="415DF555" w14:textId="77777777" w:rsidR="005C6980" w:rsidRDefault="005C6980" w:rsidP="005C6980">
      <w:pPr>
        <w:jc w:val="right"/>
      </w:pPr>
    </w:p>
    <w:p w14:paraId="39A0B390" w14:textId="77777777" w:rsidR="005C6980" w:rsidRDefault="005C6980" w:rsidP="005C6980">
      <w:pPr>
        <w:jc w:val="right"/>
      </w:pPr>
    </w:p>
    <w:p w14:paraId="012862C5" w14:textId="77777777" w:rsidR="005C6980" w:rsidRDefault="005C6980" w:rsidP="005C6980">
      <w:pPr>
        <w:jc w:val="right"/>
      </w:pPr>
    </w:p>
    <w:p w14:paraId="141E07DB" w14:textId="77777777" w:rsidR="005C6980" w:rsidRDefault="005C6980" w:rsidP="005C6980">
      <w:pPr>
        <w:jc w:val="right"/>
      </w:pPr>
    </w:p>
    <w:p w14:paraId="6B96C294" w14:textId="77777777" w:rsidR="005C6980" w:rsidRDefault="005C6980" w:rsidP="005C6980">
      <w:pPr>
        <w:jc w:val="right"/>
      </w:pPr>
    </w:p>
    <w:p w14:paraId="30F84C9B" w14:textId="77777777" w:rsidR="005C6980" w:rsidRDefault="005C6980" w:rsidP="005C6980">
      <w:pPr>
        <w:jc w:val="right"/>
      </w:pPr>
    </w:p>
    <w:p w14:paraId="468C3220" w14:textId="4E6FAFCC" w:rsidR="005C6980" w:rsidRDefault="005C6980" w:rsidP="005C6980">
      <w:pPr>
        <w:jc w:val="right"/>
      </w:pPr>
    </w:p>
    <w:p w14:paraId="2DB81534" w14:textId="4ABDEF0D" w:rsidR="00D97232" w:rsidRDefault="00D97232" w:rsidP="005C6980">
      <w:pPr>
        <w:jc w:val="right"/>
      </w:pPr>
    </w:p>
    <w:p w14:paraId="68BB6A07" w14:textId="7D47F617" w:rsidR="00D97232" w:rsidRDefault="00D97232" w:rsidP="005C6980">
      <w:pPr>
        <w:jc w:val="right"/>
      </w:pPr>
    </w:p>
    <w:p w14:paraId="3325F84A" w14:textId="409F9E64" w:rsidR="2DADC85D" w:rsidRDefault="005C6980" w:rsidP="005C6980">
      <w:pPr>
        <w:jc w:val="right"/>
      </w:pPr>
      <w:r>
        <w:rPr>
          <w:noProof/>
        </w:rPr>
        <w:drawing>
          <wp:inline distT="0" distB="0" distL="0" distR="0" wp14:anchorId="058B7CD3" wp14:editId="5340580F">
            <wp:extent cx="1151906" cy="294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0566" cy="309468"/>
                    </a:xfrm>
                    <a:prstGeom prst="rect">
                      <a:avLst/>
                    </a:prstGeom>
                  </pic:spPr>
                </pic:pic>
              </a:graphicData>
            </a:graphic>
          </wp:inline>
        </w:drawing>
      </w:r>
    </w:p>
    <w:p w14:paraId="6B0FF1A5" w14:textId="2332BFAE" w:rsidR="00176DBC" w:rsidRPr="00EC2C73" w:rsidRDefault="00176DBC" w:rsidP="00176DBC">
      <w:pPr>
        <w:rPr>
          <w:rFonts w:ascii="Segoe UI" w:hAnsi="Segoe UI" w:cs="Segoe UI"/>
          <w:color w:val="0070C0"/>
          <w:sz w:val="28"/>
        </w:rPr>
      </w:pPr>
      <w:r w:rsidRPr="00EC2C73">
        <w:rPr>
          <w:rFonts w:ascii="Segoe UI" w:hAnsi="Segoe UI" w:cs="Segoe UI"/>
          <w:color w:val="0070C0"/>
          <w:sz w:val="28"/>
        </w:rPr>
        <w:lastRenderedPageBreak/>
        <w:t xml:space="preserve">Disclaimer </w:t>
      </w:r>
    </w:p>
    <w:p w14:paraId="5DB63AEE" w14:textId="77777777" w:rsidR="00176DBC" w:rsidRPr="00B75978" w:rsidRDefault="00176DBC" w:rsidP="00176DBC">
      <w:pPr>
        <w:rPr>
          <w:rFonts w:ascii="Segoe UI" w:hAnsi="Segoe UI" w:cs="Segoe UI"/>
        </w:rPr>
      </w:pPr>
      <w:r w:rsidRPr="00B75978">
        <w:rPr>
          <w:rFonts w:ascii="Segoe UI" w:hAnsi="Segoe UI" w:cs="Segoe UI"/>
          <w:i/>
        </w:rPr>
        <w:t xml:space="preserve">This document is for informational purposes only. MICROSOFT MAKES NO WARRANTIES, EXPRESS, IMPLIED, OR STATUTORY, AS TO THE INFORMATION IN THIS DOCUMENT. </w:t>
      </w:r>
    </w:p>
    <w:p w14:paraId="32FF9D32" w14:textId="77777777" w:rsidR="00176DBC" w:rsidRPr="00B75978" w:rsidRDefault="00176DBC" w:rsidP="00176DBC">
      <w:pPr>
        <w:rPr>
          <w:rFonts w:ascii="Segoe UI" w:hAnsi="Segoe UI" w:cs="Segoe UI"/>
        </w:rPr>
      </w:pPr>
      <w:r w:rsidRPr="00B75978">
        <w:rPr>
          <w:rFonts w:ascii="Segoe UI" w:hAnsi="Segoe UI" w:cs="Segoe UI"/>
          <w:i/>
        </w:rPr>
        <w:t xml:space="preserve">This document is provided “as-is.” Information and views expressed in this document, including URL and other Internet website references, may change without notice. Customers reading this document bear the risk of using it. </w:t>
      </w:r>
    </w:p>
    <w:p w14:paraId="133E4DC0" w14:textId="77777777" w:rsidR="00176DBC" w:rsidRPr="00B75978" w:rsidRDefault="00176DBC" w:rsidP="00176DBC">
      <w:pPr>
        <w:rPr>
          <w:rFonts w:ascii="Segoe UI" w:hAnsi="Segoe UI" w:cs="Segoe UI"/>
        </w:rPr>
      </w:pPr>
      <w:r w:rsidRPr="00B75978">
        <w:rPr>
          <w:rFonts w:ascii="Segoe UI" w:hAnsi="Segoe UI" w:cs="Segoe UI"/>
          <w:i/>
        </w:rPr>
        <w:t xml:space="preserve">This document does not provide customers with any legal rights to any intellectual property in any Microsoft product. Customers may copy and use this document for their internal, reference purposes. </w:t>
      </w:r>
    </w:p>
    <w:p w14:paraId="58397645" w14:textId="77777777" w:rsidR="00176DBC" w:rsidRPr="00B75978" w:rsidRDefault="00176DBC" w:rsidP="00176DBC">
      <w:pPr>
        <w:rPr>
          <w:rFonts w:ascii="Segoe UI" w:hAnsi="Segoe UI" w:cs="Segoe UI"/>
        </w:rPr>
      </w:pPr>
      <w:r w:rsidRPr="00B75978">
        <w:rPr>
          <w:rFonts w:ascii="Segoe UI" w:hAnsi="Segoe UI" w:cs="Segoe UI"/>
          <w:i/>
        </w:rPr>
        <w:t xml:space="preserve">The information contained in this document must not be construed as legal advice. Customers must seek their own legal counsel for advice on compliance with regulatory requirements impacting their organization </w:t>
      </w:r>
    </w:p>
    <w:p w14:paraId="2F7B25C3" w14:textId="77777777" w:rsidR="00176DBC" w:rsidRPr="00B75978" w:rsidRDefault="00176DBC" w:rsidP="00176DBC">
      <w:pPr>
        <w:rPr>
          <w:rFonts w:ascii="Segoe UI" w:hAnsi="Segoe UI" w:cs="Segoe UI"/>
        </w:rPr>
      </w:pPr>
      <w:r w:rsidRPr="00B75978">
        <w:rPr>
          <w:rFonts w:ascii="Segoe UI" w:hAnsi="Segoe UI" w:cs="Segoe UI"/>
          <w:i/>
        </w:rPr>
        <w:t xml:space="preserve">Some examples depicted herein are provided for illustration only and are fictitious. No real association or connection is intended or should be inferred. </w:t>
      </w:r>
    </w:p>
    <w:p w14:paraId="22646483" w14:textId="77777777" w:rsidR="00176DBC" w:rsidRPr="00B75978" w:rsidRDefault="00176DBC" w:rsidP="00176DBC">
      <w:pPr>
        <w:rPr>
          <w:rFonts w:ascii="Segoe UI" w:hAnsi="Segoe UI" w:cs="Segoe UI"/>
        </w:rPr>
      </w:pPr>
      <w:r w:rsidRPr="00B75978">
        <w:rPr>
          <w:rFonts w:ascii="Segoe UI" w:hAnsi="Segoe UI" w:cs="Segoe UI"/>
          <w:i/>
        </w:rPr>
        <w:t xml:space="preserve">NOTE: Certain recommendations in this document may result in increased data, network, or compute resource usage, and may increase a customer’s license or subscription costs. </w:t>
      </w:r>
    </w:p>
    <w:p w14:paraId="0070B1B0" w14:textId="0A65AB01" w:rsidR="00176DBC" w:rsidRPr="00B75978" w:rsidRDefault="00176DBC" w:rsidP="00176DBC">
      <w:pPr>
        <w:rPr>
          <w:rFonts w:ascii="Segoe UI" w:hAnsi="Segoe UI" w:cs="Segoe UI"/>
        </w:rPr>
      </w:pPr>
      <w:r w:rsidRPr="00B75978">
        <w:rPr>
          <w:rFonts w:ascii="Segoe UI" w:hAnsi="Segoe UI" w:cs="Segoe UI"/>
          <w:i/>
        </w:rPr>
        <w:t>Version 1.</w:t>
      </w:r>
      <w:r w:rsidR="00255FAB">
        <w:rPr>
          <w:rFonts w:ascii="Segoe UI" w:hAnsi="Segoe UI" w:cs="Segoe UI"/>
          <w:i/>
        </w:rPr>
        <w:t>1</w:t>
      </w:r>
      <w:r w:rsidRPr="00B75978">
        <w:rPr>
          <w:rFonts w:ascii="Segoe UI" w:hAnsi="Segoe UI" w:cs="Segoe UI"/>
          <w:i/>
        </w:rPr>
        <w:t xml:space="preserve"> </w:t>
      </w:r>
    </w:p>
    <w:p w14:paraId="7E5D53F9" w14:textId="5D6B69A6" w:rsidR="00176DBC" w:rsidRDefault="00176DBC" w:rsidP="00176DBC">
      <w:pPr>
        <w:rPr>
          <w:rFonts w:ascii="Segoe UI" w:hAnsi="Segoe UI" w:cs="Segoe UI"/>
          <w:i/>
        </w:rPr>
      </w:pPr>
      <w:r w:rsidRPr="00B75978">
        <w:rPr>
          <w:rFonts w:ascii="Segoe UI" w:hAnsi="Segoe UI" w:cs="Segoe UI"/>
          <w:i/>
        </w:rPr>
        <w:t xml:space="preserve">© 2017 Microsoft. All rights reserved. </w:t>
      </w:r>
    </w:p>
    <w:p w14:paraId="7CC0E3C9" w14:textId="0EEF9819" w:rsidR="00176DBC" w:rsidRDefault="00176DBC" w:rsidP="00176DBC">
      <w:pPr>
        <w:rPr>
          <w:rFonts w:ascii="Segoe UI" w:hAnsi="Segoe UI" w:cs="Segoe UI"/>
          <w:i/>
        </w:rPr>
      </w:pPr>
    </w:p>
    <w:p w14:paraId="18AAB726" w14:textId="6840EBE4" w:rsidR="00176DBC" w:rsidRDefault="00176DBC" w:rsidP="00176DBC">
      <w:pPr>
        <w:rPr>
          <w:rFonts w:ascii="Segoe UI" w:hAnsi="Segoe UI" w:cs="Segoe UI"/>
          <w:i/>
        </w:rPr>
      </w:pPr>
    </w:p>
    <w:p w14:paraId="1DA687C9" w14:textId="18B3EA76" w:rsidR="00176DBC" w:rsidRDefault="00176DBC" w:rsidP="00176DBC">
      <w:pPr>
        <w:rPr>
          <w:rFonts w:ascii="Segoe UI" w:hAnsi="Segoe UI" w:cs="Segoe UI"/>
          <w:i/>
        </w:rPr>
      </w:pPr>
    </w:p>
    <w:p w14:paraId="49366C6F" w14:textId="47EAC7AC" w:rsidR="00176DBC" w:rsidRDefault="00176DBC" w:rsidP="00176DBC">
      <w:pPr>
        <w:rPr>
          <w:rFonts w:ascii="Segoe UI" w:hAnsi="Segoe UI" w:cs="Segoe UI"/>
          <w:i/>
        </w:rPr>
      </w:pPr>
    </w:p>
    <w:p w14:paraId="14FAFA2A" w14:textId="25B346E8" w:rsidR="00176DBC" w:rsidRDefault="00176DBC" w:rsidP="00176DBC">
      <w:pPr>
        <w:rPr>
          <w:rFonts w:ascii="Segoe UI" w:hAnsi="Segoe UI" w:cs="Segoe UI"/>
          <w:i/>
        </w:rPr>
      </w:pPr>
    </w:p>
    <w:p w14:paraId="69B402E7" w14:textId="77777777" w:rsidR="00065013" w:rsidRDefault="00065013" w:rsidP="00176DBC">
      <w:pPr>
        <w:rPr>
          <w:rFonts w:ascii="Segoe UI" w:hAnsi="Segoe UI" w:cs="Segoe UI"/>
          <w:i/>
        </w:rPr>
      </w:pPr>
    </w:p>
    <w:p w14:paraId="0AF67E66" w14:textId="2D5BB472" w:rsidR="00176DBC" w:rsidRDefault="00176DBC" w:rsidP="00176DBC">
      <w:pPr>
        <w:rPr>
          <w:rFonts w:ascii="Segoe UI" w:hAnsi="Segoe UI" w:cs="Segoe UI"/>
          <w:i/>
        </w:rPr>
      </w:pPr>
    </w:p>
    <w:p w14:paraId="32264564" w14:textId="77777777" w:rsidR="00176DBC" w:rsidRPr="00B75978" w:rsidRDefault="00176DBC" w:rsidP="00176DBC">
      <w:pPr>
        <w:rPr>
          <w:rFonts w:ascii="Segoe UI" w:hAnsi="Segoe UI" w:cs="Segoe UI"/>
        </w:rPr>
      </w:pPr>
    </w:p>
    <w:p w14:paraId="219B7959" w14:textId="77777777" w:rsidR="00AF2E8C" w:rsidRPr="005C6980" w:rsidRDefault="00AF2E8C" w:rsidP="005C6980">
      <w:pPr>
        <w:pStyle w:val="Heading1"/>
        <w:spacing w:before="120" w:after="120" w:line="240" w:lineRule="auto"/>
        <w:rPr>
          <w:b/>
          <w:bCs/>
          <w:sz w:val="40"/>
          <w:szCs w:val="40"/>
        </w:rPr>
      </w:pPr>
      <w:r w:rsidRPr="005C6980">
        <w:rPr>
          <w:b/>
          <w:bCs/>
          <w:sz w:val="40"/>
          <w:szCs w:val="40"/>
        </w:rPr>
        <w:lastRenderedPageBreak/>
        <w:t>In</w:t>
      </w:r>
      <w:r w:rsidR="003C6236" w:rsidRPr="005C6980">
        <w:rPr>
          <w:b/>
          <w:bCs/>
          <w:sz w:val="40"/>
          <w:szCs w:val="40"/>
        </w:rPr>
        <w:t>troduction</w:t>
      </w:r>
    </w:p>
    <w:p w14:paraId="21E27B98" w14:textId="4123B048" w:rsidR="00DB62EE" w:rsidRPr="008B75DF" w:rsidRDefault="00DB62EE" w:rsidP="0052290F">
      <w:pPr>
        <w:spacing w:before="120" w:after="120" w:line="240" w:lineRule="auto"/>
      </w:pPr>
      <w:r w:rsidRPr="008B75DF">
        <w:t xml:space="preserve">On May 11, 2017, </w:t>
      </w:r>
      <w:r w:rsidR="00D97232" w:rsidRPr="008B75DF">
        <w:t>t</w:t>
      </w:r>
      <w:r w:rsidR="00CF3D06" w:rsidRPr="008B75DF">
        <w:t xml:space="preserve">he President released </w:t>
      </w:r>
      <w:r w:rsidRPr="008B75DF">
        <w:t>Executive Order 13800</w:t>
      </w:r>
      <w:r w:rsidR="00CF3D06" w:rsidRPr="008B75DF">
        <w:t>,</w:t>
      </w:r>
      <w:r w:rsidRPr="008B75DF">
        <w:t xml:space="preserve"> </w:t>
      </w:r>
      <w:r w:rsidR="00CF3D06" w:rsidRPr="008B75DF">
        <w:rPr>
          <w:lang w:val="en"/>
        </w:rPr>
        <w:t>Strengthening the Cybersecurity of Federal Networks and Critical Infrastructure</w:t>
      </w:r>
      <w:r w:rsidRPr="008B75DF">
        <w:t xml:space="preserve">. This Executive Order calls for </w:t>
      </w:r>
      <w:r w:rsidR="006138B8" w:rsidRPr="008B75DF">
        <w:t xml:space="preserve">organizations </w:t>
      </w:r>
      <w:r w:rsidRPr="008B75DF">
        <w:t xml:space="preserve">to </w:t>
      </w:r>
      <w:r w:rsidR="00EB6663" w:rsidRPr="008B75DF">
        <w:t>provide a risk management report,</w:t>
      </w:r>
      <w:r w:rsidRPr="008B75DF">
        <w:t xml:space="preserve"> to utilize shared IT services, and develop an action plan to implement the </w:t>
      </w:r>
      <w:hyperlink r:id="rId12" w:history="1">
        <w:r w:rsidRPr="008B75DF">
          <w:rPr>
            <w:rStyle w:val="Hyperlink"/>
          </w:rPr>
          <w:t>NIST Cybersecurity Framework (CSF)</w:t>
        </w:r>
      </w:hyperlink>
      <w:r w:rsidRPr="008B75DF">
        <w:t>.</w:t>
      </w:r>
    </w:p>
    <w:p w14:paraId="0C55C7C8" w14:textId="3C708DE3" w:rsidR="00274082" w:rsidRPr="008B75DF" w:rsidRDefault="00BA099C">
      <w:pPr>
        <w:spacing w:before="120" w:after="120" w:line="240" w:lineRule="auto"/>
      </w:pPr>
      <w:r w:rsidRPr="008B75DF">
        <w:t xml:space="preserve">The NIST CSF has four Implementation Tiers that describe how an organization views and addresses cybersecurity risk and risk management processes: Partial (Tier 1), Risk Informed (Tier 2), Repeatable (Tier 3), and Adaptive (Tier 4). External guidance from Federal government departments and agencies, Information Sharing and Analysis Centers (ISACs), and other sources can be leveraged to assist in determining your </w:t>
      </w:r>
      <w:r w:rsidR="00D97232" w:rsidRPr="008B75DF">
        <w:t xml:space="preserve">organization’s current and </w:t>
      </w:r>
      <w:r w:rsidRPr="008B75DF">
        <w:t>desired Implementation Tier</w:t>
      </w:r>
      <w:r w:rsidR="00D97232" w:rsidRPr="008B75DF">
        <w:t xml:space="preserve"> with respect to the Framework outcomes</w:t>
      </w:r>
      <w:r w:rsidRPr="008B75DF">
        <w:t>.</w:t>
      </w:r>
      <w:r w:rsidRPr="008B75DF">
        <w:t xml:space="preserve"> </w:t>
      </w:r>
      <w:r w:rsidR="00EC05C5" w:rsidRPr="008B75DF">
        <w:t xml:space="preserve">This risk assessment checklist can be used </w:t>
      </w:r>
      <w:r w:rsidR="00CF3D06" w:rsidRPr="008B75DF">
        <w:t>to</w:t>
      </w:r>
      <w:r w:rsidR="00444B82" w:rsidRPr="008B75DF">
        <w:t xml:space="preserve"> help </w:t>
      </w:r>
      <w:r w:rsidR="006138B8" w:rsidRPr="008B75DF">
        <w:t>you</w:t>
      </w:r>
      <w:r w:rsidR="00586A83" w:rsidRPr="008B75DF">
        <w:t>r organization</w:t>
      </w:r>
      <w:r w:rsidR="00C552F8" w:rsidRPr="008B75DF">
        <w:t xml:space="preserve"> </w:t>
      </w:r>
      <w:r w:rsidR="00B05E19" w:rsidRPr="008B75DF">
        <w:t xml:space="preserve">establish </w:t>
      </w:r>
      <w:r w:rsidR="00D273AE" w:rsidRPr="008B75DF">
        <w:t xml:space="preserve">a </w:t>
      </w:r>
      <w:r w:rsidR="004F5CD7" w:rsidRPr="008B75DF">
        <w:t xml:space="preserve">high-level </w:t>
      </w:r>
      <w:r w:rsidR="00B05E19" w:rsidRPr="008B75DF">
        <w:t xml:space="preserve">understanding </w:t>
      </w:r>
      <w:r w:rsidR="00D273AE" w:rsidRPr="008B75DF">
        <w:t xml:space="preserve">of </w:t>
      </w:r>
      <w:r w:rsidR="00A52116" w:rsidRPr="008B75DF">
        <w:t>your</w:t>
      </w:r>
      <w:r w:rsidR="00D273AE" w:rsidRPr="008B75DF">
        <w:t xml:space="preserve"> security practices</w:t>
      </w:r>
      <w:r w:rsidR="00586A83" w:rsidRPr="008B75DF">
        <w:t xml:space="preserve"> and identify areas of potential cybersecurity </w:t>
      </w:r>
      <w:r w:rsidR="00D97232" w:rsidRPr="008B75DF">
        <w:t>risk</w:t>
      </w:r>
      <w:r w:rsidR="00D273AE" w:rsidRPr="008B75DF">
        <w:t>.</w:t>
      </w:r>
      <w:r w:rsidRPr="008B75DF">
        <w:t xml:space="preserve"> By understanding the areas that have a higher risk</w:t>
      </w:r>
      <w:r w:rsidRPr="008B75DF">
        <w:rPr>
          <w:rStyle w:val="CommentReference"/>
          <w:sz w:val="22"/>
          <w:szCs w:val="22"/>
        </w:rPr>
        <w:t xml:space="preserve">, </w:t>
      </w:r>
      <w:r w:rsidRPr="008B75DF">
        <w:t xml:space="preserve">your organization can develop a plan to implement the full scope of </w:t>
      </w:r>
      <w:r w:rsidR="00EC05C5" w:rsidRPr="008B75DF">
        <w:t>outcomes</w:t>
      </w:r>
      <w:r w:rsidRPr="008B75DF">
        <w:t xml:space="preserve"> described in the NIST CSF. </w:t>
      </w:r>
      <w:r w:rsidR="00BE155B" w:rsidRPr="008B75DF">
        <w:t xml:space="preserve">Additional testing and evaluation should be conducted to determine the ability of </w:t>
      </w:r>
      <w:r w:rsidRPr="008B75DF">
        <w:t xml:space="preserve">your </w:t>
      </w:r>
      <w:r w:rsidR="006138B8" w:rsidRPr="008B75DF">
        <w:t>organization</w:t>
      </w:r>
      <w:r w:rsidR="00BE155B" w:rsidRPr="008B75DF">
        <w:t xml:space="preserve"> to </w:t>
      </w:r>
      <w:r w:rsidR="00E241B2" w:rsidRPr="008B75DF">
        <w:t xml:space="preserve">align </w:t>
      </w:r>
      <w:r w:rsidR="00B05E19" w:rsidRPr="008B75DF">
        <w:t xml:space="preserve">risk management practices </w:t>
      </w:r>
      <w:r w:rsidR="00E241B2" w:rsidRPr="008B75DF">
        <w:t xml:space="preserve">with </w:t>
      </w:r>
      <w:r w:rsidR="00BE155B" w:rsidRPr="008B75DF">
        <w:t xml:space="preserve">the NIST CSF as well as to determine a plan to </w:t>
      </w:r>
      <w:r w:rsidR="00E241B2" w:rsidRPr="008B75DF">
        <w:t>implement</w:t>
      </w:r>
      <w:r w:rsidR="00BE155B" w:rsidRPr="008B75DF">
        <w:t xml:space="preserve"> requirements that are less than fully satisfied by current </w:t>
      </w:r>
      <w:r w:rsidR="006138B8" w:rsidRPr="008B75DF">
        <w:t>organization</w:t>
      </w:r>
      <w:r w:rsidR="00BE155B" w:rsidRPr="008B75DF">
        <w:t xml:space="preserve"> processes and procedures. </w:t>
      </w:r>
    </w:p>
    <w:p w14:paraId="496D5B66" w14:textId="68BD3CFF" w:rsidR="00861F55" w:rsidRPr="008B75DF" w:rsidRDefault="00586A83" w:rsidP="0052290F">
      <w:pPr>
        <w:spacing w:before="120" w:after="120" w:line="240" w:lineRule="auto"/>
      </w:pPr>
      <w:r w:rsidRPr="008B75DF">
        <w:t xml:space="preserve">This checklist presents a series of </w:t>
      </w:r>
      <w:r w:rsidR="00BA099C" w:rsidRPr="008B75DF">
        <w:t xml:space="preserve">broad </w:t>
      </w:r>
      <w:r w:rsidRPr="008B75DF">
        <w:t xml:space="preserve">questions that cover each of the Functions (Identify, Protect, Detect, Respond, </w:t>
      </w:r>
      <w:r w:rsidR="00EC05C5" w:rsidRPr="008B75DF">
        <w:t xml:space="preserve">and </w:t>
      </w:r>
      <w:r w:rsidRPr="008B75DF">
        <w:t xml:space="preserve">Recover) in the “Framework for Improving Critical Infrastructure Cybersecurity.” In addition to the questions themselves, guidance has been provided on how to interpret responses. </w:t>
      </w:r>
      <w:r w:rsidR="00F93B01" w:rsidRPr="008B75DF">
        <w:t>When addressing the questions below to gauge your organization’s risk posture</w:t>
      </w:r>
      <w:r w:rsidR="00F365F5" w:rsidRPr="008B75DF">
        <w:t xml:space="preserve">, </w:t>
      </w:r>
      <w:r w:rsidR="00017DE1" w:rsidRPr="008B75DF">
        <w:t>r</w:t>
      </w:r>
      <w:r w:rsidR="00A52116" w:rsidRPr="008B75DF">
        <w:t>esponses may</w:t>
      </w:r>
      <w:r w:rsidR="00861F55" w:rsidRPr="008B75DF">
        <w:t xml:space="preserve"> be </w:t>
      </w:r>
      <w:r w:rsidR="00A52116" w:rsidRPr="008B75DF">
        <w:t>assigned</w:t>
      </w:r>
      <w:r w:rsidR="00861F55" w:rsidRPr="008B75DF">
        <w:t xml:space="preserve"> </w:t>
      </w:r>
      <w:r w:rsidR="008B75DF" w:rsidRPr="008B75DF">
        <w:t xml:space="preserve">a designation of </w:t>
      </w:r>
      <w:r w:rsidR="002C4684" w:rsidRPr="008B75DF">
        <w:t>satisfactory</w:t>
      </w:r>
      <w:r w:rsidR="00861F55" w:rsidRPr="008B75DF">
        <w:t>, medium</w:t>
      </w:r>
      <w:r w:rsidR="008254EE" w:rsidRPr="008B75DF">
        <w:t xml:space="preserve"> risk</w:t>
      </w:r>
      <w:r w:rsidR="00861F55" w:rsidRPr="008B75DF">
        <w:t>, or high</w:t>
      </w:r>
      <w:r w:rsidR="00865A63" w:rsidRPr="008B75DF">
        <w:t xml:space="preserve"> </w:t>
      </w:r>
      <w:r w:rsidR="00861F55" w:rsidRPr="008B75DF">
        <w:t>risk</w:t>
      </w:r>
      <w:r w:rsidR="00F66618" w:rsidRPr="008B75DF">
        <w:t xml:space="preserve">. </w:t>
      </w:r>
      <w:r w:rsidR="00865A63" w:rsidRPr="008B75DF">
        <w:t>The</w:t>
      </w:r>
      <w:r w:rsidR="00861F55" w:rsidRPr="008B75DF">
        <w:t xml:space="preserve"> “Response Assessment” section at the end of this document describes how to use the </w:t>
      </w:r>
      <w:r w:rsidR="008B75DF" w:rsidRPr="008B75DF">
        <w:t xml:space="preserve">response </w:t>
      </w:r>
      <w:r w:rsidR="00861F55" w:rsidRPr="008B75DF">
        <w:t xml:space="preserve">assignments to assemble an overall picture of </w:t>
      </w:r>
      <w:r w:rsidR="00DB62EE" w:rsidRPr="008B75DF">
        <w:t>your</w:t>
      </w:r>
      <w:r w:rsidR="00861F55" w:rsidRPr="008B75DF">
        <w:t xml:space="preserve"> organization’s </w:t>
      </w:r>
      <w:r w:rsidR="00DC6CD8" w:rsidRPr="008B75DF">
        <w:t xml:space="preserve">risk posture as it relates to the NIST </w:t>
      </w:r>
      <w:r w:rsidR="00A52116" w:rsidRPr="008B75DF">
        <w:t>CSF</w:t>
      </w:r>
      <w:r w:rsidR="00F66618" w:rsidRPr="008B75DF">
        <w:t xml:space="preserve"> outcomes. Based on your responses, your organization can determine the areas in which your cybersecurity processes need </w:t>
      </w:r>
      <w:r w:rsidR="000A4DF3" w:rsidRPr="008B75DF">
        <w:t>improvement</w:t>
      </w:r>
      <w:r w:rsidR="00F66618" w:rsidRPr="008B75DF">
        <w:t>.</w:t>
      </w:r>
      <w:r w:rsidR="000A4DF3" w:rsidRPr="008B75DF">
        <w:t xml:space="preserve"> These areas will need to be included in your </w:t>
      </w:r>
      <w:r w:rsidR="00C00B05" w:rsidRPr="008B75DF">
        <w:t xml:space="preserve">action </w:t>
      </w:r>
      <w:r w:rsidR="000A4DF3" w:rsidRPr="008B75DF">
        <w:t>plan for implementing the NIST CSF outcomes at one of the Implementation Tiers mentioned above.</w:t>
      </w:r>
    </w:p>
    <w:p w14:paraId="0E9CEC2D" w14:textId="1C80CE4B" w:rsidR="00347429" w:rsidRPr="008B75DF" w:rsidRDefault="007753AB" w:rsidP="0052290F">
      <w:pPr>
        <w:spacing w:before="120" w:after="120" w:line="240" w:lineRule="auto"/>
      </w:pPr>
      <w:r w:rsidRPr="008B75DF">
        <w:t xml:space="preserve">The </w:t>
      </w:r>
      <w:hyperlink r:id="rId13" w:history="1">
        <w:r w:rsidRPr="008B75DF">
          <w:rPr>
            <w:rStyle w:val="Hyperlink"/>
          </w:rPr>
          <w:t>Service Trust Portal</w:t>
        </w:r>
      </w:hyperlink>
      <w:r w:rsidRPr="008B75DF">
        <w:t xml:space="preserve"> contains NIST CSF </w:t>
      </w:r>
      <w:r w:rsidR="00127259" w:rsidRPr="008B75DF">
        <w:t>e</w:t>
      </w:r>
      <w:r w:rsidRPr="008B75DF">
        <w:t xml:space="preserve">nablement </w:t>
      </w:r>
      <w:r w:rsidR="00836E22" w:rsidRPr="008B75DF">
        <w:t>whitepapers</w:t>
      </w:r>
      <w:r w:rsidR="00676D5D" w:rsidRPr="008B75DF">
        <w:t xml:space="preserve"> which demonstrate </w:t>
      </w:r>
      <w:r w:rsidRPr="008B75DF">
        <w:t xml:space="preserve">how your organization can use Microsoft Azure services to </w:t>
      </w:r>
      <w:r w:rsidR="009045D9" w:rsidRPr="008B75DF">
        <w:t>achieve the cybersecurity</w:t>
      </w:r>
      <w:r w:rsidR="00676D5D" w:rsidRPr="008B75DF">
        <w:t xml:space="preserve"> </w:t>
      </w:r>
      <w:r w:rsidR="009045D9" w:rsidRPr="008B75DF">
        <w:t xml:space="preserve">outcomes described in the </w:t>
      </w:r>
      <w:r w:rsidRPr="008B75DF">
        <w:t xml:space="preserve">NIST </w:t>
      </w:r>
      <w:r w:rsidR="00676D5D" w:rsidRPr="008B75DF">
        <w:t>CSF Function</w:t>
      </w:r>
      <w:r w:rsidR="009045D9" w:rsidRPr="008B75DF">
        <w:t>s</w:t>
      </w:r>
      <w:r w:rsidRPr="008B75DF">
        <w:t xml:space="preserve">. </w:t>
      </w:r>
      <w:r w:rsidR="00347429" w:rsidRPr="008B75DF">
        <w:t xml:space="preserve">For additional resources regarding customer responsibilities related to NIST CSF and the Cybersecurity Executive Order, or to provide feedback, please e-mail </w:t>
      </w:r>
      <w:hyperlink r:id="rId14" w:history="1">
        <w:r w:rsidR="00347429" w:rsidRPr="008B75DF">
          <w:rPr>
            <w:rStyle w:val="Hyperlink"/>
          </w:rPr>
          <w:t>CyberEOHelp@Microsoft.com</w:t>
        </w:r>
      </w:hyperlink>
      <w:r w:rsidR="00347429" w:rsidRPr="008B75DF">
        <w:t xml:space="preserve">.  </w:t>
      </w:r>
    </w:p>
    <w:p w14:paraId="3FCC960D" w14:textId="77777777" w:rsidR="00D97232" w:rsidRDefault="00D97232">
      <w:pPr>
        <w:rPr>
          <w:rFonts w:asciiTheme="majorHAnsi" w:eastAsiaTheme="majorEastAsia" w:hAnsiTheme="majorHAnsi" w:cstheme="majorBidi"/>
          <w:b/>
          <w:bCs/>
          <w:color w:val="2E74B5" w:themeColor="accent1" w:themeShade="BF"/>
          <w:sz w:val="40"/>
          <w:szCs w:val="40"/>
        </w:rPr>
      </w:pPr>
      <w:r>
        <w:rPr>
          <w:b/>
          <w:bCs/>
          <w:sz w:val="40"/>
          <w:szCs w:val="40"/>
        </w:rPr>
        <w:br w:type="page"/>
      </w:r>
    </w:p>
    <w:p w14:paraId="6F88349E" w14:textId="063524AC" w:rsidR="00F544C9" w:rsidRPr="005C6980" w:rsidRDefault="17336545" w:rsidP="005C6980">
      <w:pPr>
        <w:pStyle w:val="Heading1"/>
        <w:spacing w:before="120" w:after="120" w:line="240" w:lineRule="auto"/>
      </w:pPr>
      <w:r w:rsidRPr="005C6980">
        <w:rPr>
          <w:b/>
          <w:bCs/>
          <w:sz w:val="40"/>
          <w:szCs w:val="40"/>
        </w:rPr>
        <w:t xml:space="preserve">Risk </w:t>
      </w:r>
      <w:r w:rsidR="009D6CB2">
        <w:rPr>
          <w:b/>
          <w:bCs/>
          <w:sz w:val="40"/>
          <w:szCs w:val="40"/>
        </w:rPr>
        <w:t>A</w:t>
      </w:r>
      <w:r w:rsidRPr="005C6980">
        <w:rPr>
          <w:b/>
          <w:bCs/>
          <w:sz w:val="40"/>
          <w:szCs w:val="40"/>
        </w:rPr>
        <w:t xml:space="preserve">ssessment </w:t>
      </w:r>
      <w:r w:rsidR="009D6CB2">
        <w:rPr>
          <w:b/>
          <w:bCs/>
          <w:sz w:val="40"/>
          <w:szCs w:val="40"/>
        </w:rPr>
        <w:t>Q</w:t>
      </w:r>
      <w:r w:rsidRPr="005C6980">
        <w:rPr>
          <w:b/>
          <w:bCs/>
          <w:sz w:val="40"/>
          <w:szCs w:val="40"/>
        </w:rPr>
        <w:t>uestio</w:t>
      </w:r>
      <w:r w:rsidR="554C22F7" w:rsidRPr="005C6980">
        <w:rPr>
          <w:b/>
          <w:bCs/>
          <w:sz w:val="40"/>
          <w:szCs w:val="40"/>
        </w:rPr>
        <w:t>nnaire</w:t>
      </w:r>
      <w:r w:rsidR="008E6415" w:rsidRPr="005C6980">
        <w:rPr>
          <w:b/>
          <w:bCs/>
          <w:sz w:val="40"/>
          <w:szCs w:val="40"/>
        </w:rPr>
        <w:t>:</w:t>
      </w:r>
    </w:p>
    <w:tbl>
      <w:tblPr>
        <w:tblStyle w:val="TableGrid"/>
        <w:tblW w:w="18455" w:type="dxa"/>
        <w:tblLook w:val="04A0" w:firstRow="1" w:lastRow="0" w:firstColumn="1" w:lastColumn="0" w:noHBand="0" w:noVBand="1"/>
      </w:tblPr>
      <w:tblGrid>
        <w:gridCol w:w="1255"/>
        <w:gridCol w:w="1620"/>
        <w:gridCol w:w="6247"/>
        <w:gridCol w:w="3290"/>
        <w:gridCol w:w="3063"/>
        <w:gridCol w:w="2160"/>
        <w:gridCol w:w="820"/>
      </w:tblGrid>
      <w:tr w:rsidR="000E3694" w:rsidRPr="003360F4" w14:paraId="32DEBBEC" w14:textId="77777777" w:rsidTr="005C6980">
        <w:trPr>
          <w:trHeight w:val="683"/>
        </w:trPr>
        <w:tc>
          <w:tcPr>
            <w:tcW w:w="18455" w:type="dxa"/>
            <w:gridSpan w:val="7"/>
            <w:shd w:val="clear" w:color="auto" w:fill="auto"/>
          </w:tcPr>
          <w:p w14:paraId="4037AC6E" w14:textId="55F74D32" w:rsidR="000E3694" w:rsidRPr="005C6980" w:rsidRDefault="000E3694" w:rsidP="005C6980">
            <w:pPr>
              <w:pStyle w:val="Heading2"/>
              <w:spacing w:before="120" w:after="120"/>
              <w:outlineLvl w:val="1"/>
              <w:rPr>
                <w:b/>
                <w:bCs/>
                <w:sz w:val="36"/>
                <w:szCs w:val="36"/>
              </w:rPr>
            </w:pPr>
            <w:r w:rsidRPr="0055149E">
              <w:rPr>
                <w:b/>
                <w:bCs/>
                <w:sz w:val="36"/>
                <w:szCs w:val="36"/>
              </w:rPr>
              <w:t>What is your organization’s IT security policy?</w:t>
            </w:r>
          </w:p>
        </w:tc>
      </w:tr>
      <w:tr w:rsidR="00647BEE" w:rsidRPr="003360F4" w14:paraId="414AA378" w14:textId="77777777" w:rsidTr="160A3117">
        <w:trPr>
          <w:trHeight w:val="683"/>
        </w:trPr>
        <w:tc>
          <w:tcPr>
            <w:tcW w:w="1255" w:type="dxa"/>
            <w:shd w:val="clear" w:color="auto" w:fill="0070C0"/>
          </w:tcPr>
          <w:p w14:paraId="78198107" w14:textId="77777777" w:rsidR="00647BEE" w:rsidRPr="005C6980" w:rsidRDefault="00647BEE">
            <w:pPr>
              <w:jc w:val="center"/>
              <w:rPr>
                <w:b/>
                <w:bCs/>
                <w:color w:val="FFFFFF" w:themeColor="background1"/>
                <w:sz w:val="24"/>
                <w:szCs w:val="24"/>
              </w:rPr>
            </w:pPr>
            <w:r w:rsidRPr="005C6980">
              <w:rPr>
                <w:b/>
                <w:bCs/>
                <w:color w:val="FFFFFF" w:themeColor="background1"/>
                <w:sz w:val="24"/>
                <w:szCs w:val="24"/>
              </w:rPr>
              <w:t>Function</w:t>
            </w:r>
          </w:p>
        </w:tc>
        <w:tc>
          <w:tcPr>
            <w:tcW w:w="1620" w:type="dxa"/>
          </w:tcPr>
          <w:p w14:paraId="0577F30A" w14:textId="77777777" w:rsidR="00647BEE" w:rsidRPr="005C6980" w:rsidRDefault="00647BEE">
            <w:pPr>
              <w:jc w:val="center"/>
              <w:rPr>
                <w:b/>
                <w:bCs/>
                <w:sz w:val="24"/>
                <w:szCs w:val="24"/>
              </w:rPr>
            </w:pPr>
            <w:r w:rsidRPr="005C6980">
              <w:rPr>
                <w:b/>
                <w:bCs/>
                <w:sz w:val="24"/>
                <w:szCs w:val="24"/>
              </w:rPr>
              <w:t>Category</w:t>
            </w:r>
          </w:p>
        </w:tc>
        <w:tc>
          <w:tcPr>
            <w:tcW w:w="6247" w:type="dxa"/>
            <w:shd w:val="clear" w:color="auto" w:fill="FFF2CC" w:themeFill="accent4" w:themeFillTint="33"/>
          </w:tcPr>
          <w:p w14:paraId="65B38618" w14:textId="62352FB4" w:rsidR="00647BEE" w:rsidRPr="005C6980" w:rsidRDefault="00647BEE">
            <w:pPr>
              <w:jc w:val="center"/>
              <w:rPr>
                <w:b/>
                <w:bCs/>
                <w:sz w:val="24"/>
                <w:szCs w:val="24"/>
              </w:rPr>
            </w:pPr>
            <w:r w:rsidRPr="005C6980">
              <w:rPr>
                <w:b/>
                <w:bCs/>
                <w:sz w:val="24"/>
                <w:szCs w:val="24"/>
              </w:rPr>
              <w:t>Question</w:t>
            </w:r>
            <w:r w:rsidR="156FF203" w:rsidRPr="005C6980">
              <w:rPr>
                <w:b/>
                <w:bCs/>
                <w:sz w:val="24"/>
                <w:szCs w:val="24"/>
              </w:rPr>
              <w:t>s</w:t>
            </w:r>
            <w:r w:rsidRPr="005C6980">
              <w:rPr>
                <w:b/>
                <w:bCs/>
                <w:sz w:val="24"/>
                <w:szCs w:val="24"/>
              </w:rPr>
              <w:t xml:space="preserve"> to gauge risk posture</w:t>
            </w:r>
          </w:p>
        </w:tc>
        <w:tc>
          <w:tcPr>
            <w:tcW w:w="3290" w:type="dxa"/>
          </w:tcPr>
          <w:p w14:paraId="332C4127" w14:textId="77777777" w:rsidR="00647BEE" w:rsidRPr="005C6980" w:rsidRDefault="00647BEE">
            <w:pPr>
              <w:jc w:val="center"/>
              <w:rPr>
                <w:b/>
                <w:bCs/>
                <w:sz w:val="24"/>
                <w:szCs w:val="24"/>
              </w:rPr>
            </w:pPr>
            <w:r w:rsidRPr="005C6980">
              <w:rPr>
                <w:b/>
                <w:bCs/>
                <w:sz w:val="24"/>
                <w:szCs w:val="24"/>
              </w:rPr>
              <w:t>Satisfactory Response</w:t>
            </w:r>
          </w:p>
          <w:p w14:paraId="43CC475D" w14:textId="77777777" w:rsidR="00647BEE" w:rsidRPr="005C6980" w:rsidRDefault="00647BEE">
            <w:pPr>
              <w:jc w:val="center"/>
              <w:rPr>
                <w:b/>
                <w:bCs/>
                <w:sz w:val="24"/>
                <w:szCs w:val="24"/>
              </w:rPr>
            </w:pPr>
            <w:r w:rsidRPr="005C6980">
              <w:rPr>
                <w:b/>
                <w:bCs/>
                <w:sz w:val="24"/>
                <w:szCs w:val="24"/>
              </w:rPr>
              <w:t>(Score of 1)</w:t>
            </w:r>
          </w:p>
        </w:tc>
        <w:tc>
          <w:tcPr>
            <w:tcW w:w="3063" w:type="dxa"/>
          </w:tcPr>
          <w:p w14:paraId="0EDA9E98" w14:textId="77777777" w:rsidR="00647BEE" w:rsidRPr="005C6980" w:rsidRDefault="00647BEE">
            <w:pPr>
              <w:jc w:val="center"/>
              <w:rPr>
                <w:b/>
                <w:bCs/>
                <w:sz w:val="24"/>
                <w:szCs w:val="24"/>
              </w:rPr>
            </w:pPr>
            <w:r w:rsidRPr="005C6980">
              <w:rPr>
                <w:b/>
                <w:bCs/>
                <w:sz w:val="24"/>
                <w:szCs w:val="24"/>
              </w:rPr>
              <w:t>Medium Risk Response</w:t>
            </w:r>
          </w:p>
          <w:p w14:paraId="7402DE98" w14:textId="77777777" w:rsidR="00647BEE" w:rsidRPr="005C6980" w:rsidRDefault="00647BEE">
            <w:pPr>
              <w:jc w:val="center"/>
              <w:rPr>
                <w:b/>
                <w:bCs/>
                <w:sz w:val="24"/>
                <w:szCs w:val="24"/>
              </w:rPr>
            </w:pPr>
            <w:r w:rsidRPr="005C6980">
              <w:rPr>
                <w:b/>
                <w:bCs/>
                <w:sz w:val="24"/>
                <w:szCs w:val="24"/>
              </w:rPr>
              <w:t>(Score of 2)</w:t>
            </w:r>
          </w:p>
        </w:tc>
        <w:tc>
          <w:tcPr>
            <w:tcW w:w="2160" w:type="dxa"/>
          </w:tcPr>
          <w:p w14:paraId="2D2261F5" w14:textId="77777777" w:rsidR="00647BEE" w:rsidRPr="005C6980" w:rsidRDefault="00647BEE">
            <w:pPr>
              <w:jc w:val="center"/>
              <w:rPr>
                <w:b/>
                <w:bCs/>
                <w:sz w:val="24"/>
                <w:szCs w:val="24"/>
              </w:rPr>
            </w:pPr>
            <w:r w:rsidRPr="005C6980">
              <w:rPr>
                <w:b/>
                <w:bCs/>
                <w:sz w:val="24"/>
                <w:szCs w:val="24"/>
              </w:rPr>
              <w:t>High Risk Response</w:t>
            </w:r>
          </w:p>
          <w:p w14:paraId="1B14CDD8" w14:textId="77777777" w:rsidR="00647BEE" w:rsidRPr="005C6980" w:rsidRDefault="00647BEE">
            <w:pPr>
              <w:jc w:val="center"/>
              <w:rPr>
                <w:b/>
                <w:bCs/>
                <w:sz w:val="24"/>
                <w:szCs w:val="24"/>
              </w:rPr>
            </w:pPr>
            <w:r w:rsidRPr="005C6980">
              <w:rPr>
                <w:b/>
                <w:bCs/>
                <w:sz w:val="24"/>
                <w:szCs w:val="24"/>
              </w:rPr>
              <w:t>(Score of 3)</w:t>
            </w:r>
          </w:p>
        </w:tc>
        <w:tc>
          <w:tcPr>
            <w:tcW w:w="820" w:type="dxa"/>
          </w:tcPr>
          <w:p w14:paraId="0829A925" w14:textId="77777777" w:rsidR="00647BEE" w:rsidRPr="005C6980" w:rsidRDefault="00647BEE">
            <w:pPr>
              <w:jc w:val="center"/>
              <w:rPr>
                <w:b/>
                <w:bCs/>
                <w:sz w:val="24"/>
                <w:szCs w:val="24"/>
              </w:rPr>
            </w:pPr>
            <w:r w:rsidRPr="005C6980">
              <w:rPr>
                <w:b/>
                <w:bCs/>
                <w:sz w:val="24"/>
                <w:szCs w:val="24"/>
              </w:rPr>
              <w:t>Score</w:t>
            </w:r>
          </w:p>
        </w:tc>
      </w:tr>
      <w:tr w:rsidR="00977502" w:rsidRPr="002979A6" w14:paraId="5D7EF3D8" w14:textId="77777777" w:rsidTr="160A3117">
        <w:trPr>
          <w:cantSplit/>
          <w:trHeight w:val="2438"/>
        </w:trPr>
        <w:tc>
          <w:tcPr>
            <w:tcW w:w="1255" w:type="dxa"/>
            <w:shd w:val="clear" w:color="auto" w:fill="0070C0"/>
            <w:textDirection w:val="btLr"/>
          </w:tcPr>
          <w:p w14:paraId="7567C8B4" w14:textId="2275490C" w:rsidR="00977502" w:rsidRPr="007275EE" w:rsidRDefault="00977502" w:rsidP="00977502">
            <w:pPr>
              <w:ind w:left="113" w:right="113"/>
              <w:jc w:val="center"/>
              <w:rPr>
                <w:sz w:val="36"/>
                <w:szCs w:val="36"/>
              </w:rPr>
            </w:pPr>
            <w:r w:rsidRPr="00432F95">
              <w:rPr>
                <w:color w:val="FFFFFF" w:themeColor="background1"/>
                <w:sz w:val="40"/>
                <w:szCs w:val="40"/>
              </w:rPr>
              <w:lastRenderedPageBreak/>
              <w:t>Identify</w:t>
            </w:r>
          </w:p>
        </w:tc>
        <w:tc>
          <w:tcPr>
            <w:tcW w:w="1620" w:type="dxa"/>
            <w:textDirection w:val="btLr"/>
          </w:tcPr>
          <w:p w14:paraId="665DECD3" w14:textId="77777777" w:rsidR="00977502" w:rsidRPr="00C653DE" w:rsidRDefault="00977502" w:rsidP="00977502">
            <w:pPr>
              <w:ind w:left="113" w:right="113"/>
              <w:jc w:val="center"/>
              <w:rPr>
                <w:sz w:val="24"/>
                <w:szCs w:val="24"/>
              </w:rPr>
            </w:pPr>
            <w:r w:rsidRPr="00C653DE">
              <w:rPr>
                <w:sz w:val="24"/>
                <w:szCs w:val="24"/>
              </w:rPr>
              <w:t>Governance</w:t>
            </w:r>
          </w:p>
          <w:p w14:paraId="6978DBEE" w14:textId="3C5354DC" w:rsidR="00977502" w:rsidRPr="005C6980" w:rsidRDefault="00977502">
            <w:pPr>
              <w:ind w:left="360" w:right="113"/>
              <w:jc w:val="center"/>
              <w:rPr>
                <w:sz w:val="20"/>
                <w:szCs w:val="20"/>
              </w:rPr>
            </w:pPr>
            <w:r w:rsidRPr="00C653DE">
              <w:rPr>
                <w:sz w:val="24"/>
                <w:szCs w:val="24"/>
              </w:rPr>
              <w:t>Asset Management</w:t>
            </w:r>
          </w:p>
        </w:tc>
        <w:tc>
          <w:tcPr>
            <w:tcW w:w="6247" w:type="dxa"/>
            <w:shd w:val="clear" w:color="auto" w:fill="FFF2CC" w:themeFill="accent4" w:themeFillTint="33"/>
          </w:tcPr>
          <w:p w14:paraId="57BE7A92" w14:textId="77777777" w:rsidR="00977502" w:rsidRPr="005C6980" w:rsidRDefault="00977502" w:rsidP="005C6980">
            <w:pPr>
              <w:pStyle w:val="ListParagraph"/>
              <w:numPr>
                <w:ilvl w:val="0"/>
                <w:numId w:val="1"/>
              </w:numPr>
              <w:spacing w:before="120" w:after="120"/>
              <w:rPr>
                <w:b/>
                <w:bCs/>
                <w:sz w:val="20"/>
                <w:szCs w:val="20"/>
              </w:rPr>
            </w:pPr>
            <w:r w:rsidRPr="00432F95">
              <w:rPr>
                <w:sz w:val="20"/>
                <w:szCs w:val="20"/>
              </w:rPr>
              <w:t xml:space="preserve">Do you have a policy in place to manage and monitor your organization’s security posture? </w:t>
            </w:r>
            <w:r w:rsidRPr="005C6980">
              <w:rPr>
                <w:b/>
                <w:bCs/>
                <w:sz w:val="20"/>
                <w:szCs w:val="20"/>
              </w:rPr>
              <w:t>(ID.GV-1)</w:t>
            </w:r>
          </w:p>
          <w:p w14:paraId="417109A8" w14:textId="77777777" w:rsidR="00977502" w:rsidRPr="005C6980" w:rsidRDefault="00977502" w:rsidP="005C6980">
            <w:pPr>
              <w:pStyle w:val="ListParagraph"/>
              <w:numPr>
                <w:ilvl w:val="0"/>
                <w:numId w:val="30"/>
              </w:numPr>
              <w:spacing w:before="120" w:after="120"/>
              <w:rPr>
                <w:b/>
                <w:bCs/>
                <w:sz w:val="20"/>
                <w:szCs w:val="20"/>
              </w:rPr>
            </w:pPr>
            <w:r w:rsidRPr="00EF0E88">
              <w:rPr>
                <w:sz w:val="20"/>
                <w:szCs w:val="20"/>
              </w:rPr>
              <w:t xml:space="preserve">Do you have clearly defined information security roles and responsibilities? </w:t>
            </w:r>
            <w:r w:rsidRPr="005C6980">
              <w:rPr>
                <w:b/>
                <w:bCs/>
                <w:sz w:val="20"/>
                <w:szCs w:val="20"/>
              </w:rPr>
              <w:t>(ID.AM-6)</w:t>
            </w:r>
          </w:p>
          <w:p w14:paraId="288C4AF9" w14:textId="77777777" w:rsidR="00977502" w:rsidRPr="005C6980" w:rsidRDefault="00977502" w:rsidP="005C6980">
            <w:pPr>
              <w:pStyle w:val="ListParagraph"/>
              <w:numPr>
                <w:ilvl w:val="0"/>
                <w:numId w:val="30"/>
              </w:numPr>
              <w:spacing w:before="120" w:after="120"/>
              <w:rPr>
                <w:b/>
                <w:bCs/>
                <w:sz w:val="20"/>
                <w:szCs w:val="20"/>
              </w:rPr>
            </w:pPr>
            <w:r w:rsidRPr="00EF0E88">
              <w:rPr>
                <w:sz w:val="20"/>
                <w:szCs w:val="20"/>
              </w:rPr>
              <w:t xml:space="preserve">Are your security roles coordinated and aligned with internal roles and external partners? </w:t>
            </w:r>
            <w:r w:rsidRPr="005C6980">
              <w:rPr>
                <w:b/>
                <w:bCs/>
                <w:sz w:val="20"/>
                <w:szCs w:val="20"/>
              </w:rPr>
              <w:t>(ID.GV-2)</w:t>
            </w:r>
          </w:p>
          <w:p w14:paraId="68D98514" w14:textId="2924FD3D" w:rsidR="00977502" w:rsidRPr="005C6980" w:rsidRDefault="00977502" w:rsidP="005C6980">
            <w:pPr>
              <w:pStyle w:val="ListParagraph"/>
              <w:numPr>
                <w:ilvl w:val="0"/>
                <w:numId w:val="30"/>
              </w:numPr>
              <w:spacing w:before="120" w:after="120"/>
              <w:rPr>
                <w:sz w:val="20"/>
                <w:szCs w:val="20"/>
              </w:rPr>
            </w:pPr>
            <w:r w:rsidRPr="00EF0E88">
              <w:rPr>
                <w:sz w:val="20"/>
                <w:szCs w:val="20"/>
              </w:rPr>
              <w:t xml:space="preserve">Do you have an awareness of the legal and regulatory security requirements in place for your organization? </w:t>
            </w:r>
            <w:r w:rsidRPr="005C6980">
              <w:rPr>
                <w:b/>
                <w:bCs/>
                <w:sz w:val="20"/>
                <w:szCs w:val="20"/>
              </w:rPr>
              <w:t>(ID.GV-3)</w:t>
            </w:r>
          </w:p>
        </w:tc>
        <w:tc>
          <w:tcPr>
            <w:tcW w:w="3290" w:type="dxa"/>
          </w:tcPr>
          <w:p w14:paraId="7BD349DF" w14:textId="136C01B3" w:rsidR="00977502" w:rsidRPr="005C6980" w:rsidRDefault="00977502">
            <w:pPr>
              <w:jc w:val="center"/>
              <w:rPr>
                <w:sz w:val="20"/>
                <w:szCs w:val="20"/>
              </w:rPr>
            </w:pPr>
            <w:r w:rsidRPr="005C76A4">
              <w:rPr>
                <w:sz w:val="20"/>
                <w:szCs w:val="20"/>
              </w:rPr>
              <w:t xml:space="preserve">A rigorous policy document with clearly defined procedures and roles exists, and there is </w:t>
            </w:r>
            <w:r>
              <w:rPr>
                <w:sz w:val="20"/>
                <w:szCs w:val="20"/>
              </w:rPr>
              <w:t>organization</w:t>
            </w:r>
            <w:r w:rsidRPr="005C76A4">
              <w:rPr>
                <w:sz w:val="20"/>
                <w:szCs w:val="20"/>
              </w:rPr>
              <w:t>-wide enforcement.</w:t>
            </w:r>
            <w:r w:rsidR="13FC59C7" w:rsidRPr="005C76A4">
              <w:rPr>
                <w:sz w:val="20"/>
                <w:szCs w:val="20"/>
              </w:rPr>
              <w:t xml:space="preserve"> Security is incorporated into day to day activi</w:t>
            </w:r>
            <w:r w:rsidR="2C53982C" w:rsidRPr="005C6980">
              <w:rPr>
                <w:sz w:val="20"/>
                <w:szCs w:val="20"/>
              </w:rPr>
              <w:t xml:space="preserve">ties. </w:t>
            </w:r>
          </w:p>
        </w:tc>
        <w:tc>
          <w:tcPr>
            <w:tcW w:w="3063" w:type="dxa"/>
          </w:tcPr>
          <w:p w14:paraId="73C5E8A5" w14:textId="0013E7FD" w:rsidR="00977502" w:rsidRPr="005C6980" w:rsidRDefault="00977502">
            <w:pPr>
              <w:jc w:val="center"/>
              <w:rPr>
                <w:sz w:val="20"/>
                <w:szCs w:val="20"/>
              </w:rPr>
            </w:pPr>
            <w:r w:rsidRPr="005C76A4">
              <w:rPr>
                <w:sz w:val="20"/>
                <w:szCs w:val="20"/>
              </w:rPr>
              <w:t>There are some ambiguous procedures and enforcement is not prioritized.</w:t>
            </w:r>
            <w:r w:rsidR="2C53982C" w:rsidRPr="005C76A4">
              <w:rPr>
                <w:sz w:val="20"/>
                <w:szCs w:val="20"/>
              </w:rPr>
              <w:t xml:space="preserve"> Some individuals within the orga</w:t>
            </w:r>
            <w:r w:rsidR="62B88EF1" w:rsidRPr="005C76A4">
              <w:rPr>
                <w:sz w:val="20"/>
                <w:szCs w:val="20"/>
              </w:rPr>
              <w:t>niz</w:t>
            </w:r>
            <w:r w:rsidR="2C53982C" w:rsidRPr="005C76A4">
              <w:rPr>
                <w:sz w:val="20"/>
                <w:szCs w:val="20"/>
              </w:rPr>
              <w:t>ation may</w:t>
            </w:r>
            <w:r w:rsidR="62B88EF1" w:rsidRPr="005C76A4">
              <w:rPr>
                <w:sz w:val="20"/>
                <w:szCs w:val="20"/>
              </w:rPr>
              <w:t xml:space="preserve"> have defined roles and responsibilities but there is not an organization-wide focus on security. </w:t>
            </w:r>
          </w:p>
        </w:tc>
        <w:tc>
          <w:tcPr>
            <w:tcW w:w="2160" w:type="dxa"/>
          </w:tcPr>
          <w:p w14:paraId="0A7AECDE" w14:textId="2B0B370A" w:rsidR="00977502" w:rsidRPr="005C6980" w:rsidRDefault="00977502">
            <w:pPr>
              <w:jc w:val="center"/>
              <w:rPr>
                <w:sz w:val="20"/>
                <w:szCs w:val="20"/>
              </w:rPr>
            </w:pPr>
            <w:r w:rsidRPr="005C76A4">
              <w:rPr>
                <w:sz w:val="20"/>
                <w:szCs w:val="20"/>
              </w:rPr>
              <w:t xml:space="preserve">No policy document exists and there is no </w:t>
            </w:r>
            <w:r>
              <w:rPr>
                <w:sz w:val="20"/>
                <w:szCs w:val="20"/>
              </w:rPr>
              <w:t>organization</w:t>
            </w:r>
            <w:r w:rsidRPr="005C76A4">
              <w:rPr>
                <w:sz w:val="20"/>
                <w:szCs w:val="20"/>
              </w:rPr>
              <w:t>-wide enforcement.</w:t>
            </w:r>
            <w:r w:rsidR="42C7099C" w:rsidRPr="005C76A4">
              <w:rPr>
                <w:sz w:val="20"/>
                <w:szCs w:val="20"/>
              </w:rPr>
              <w:t xml:space="preserve"> Users are not aware of security requirements or how to incorporate security into daily tas</w:t>
            </w:r>
            <w:r w:rsidR="554C22F7" w:rsidRPr="005C6980">
              <w:rPr>
                <w:sz w:val="20"/>
                <w:szCs w:val="20"/>
              </w:rPr>
              <w:t xml:space="preserve">ks. </w:t>
            </w:r>
          </w:p>
        </w:tc>
        <w:tc>
          <w:tcPr>
            <w:tcW w:w="820" w:type="dxa"/>
          </w:tcPr>
          <w:p w14:paraId="28DDBBEB" w14:textId="02C38942" w:rsidR="00977502" w:rsidRPr="002979A6" w:rsidRDefault="00977502" w:rsidP="00977502">
            <w:pPr>
              <w:jc w:val="center"/>
              <w:rPr>
                <w:b/>
                <w:sz w:val="24"/>
              </w:rPr>
            </w:pPr>
          </w:p>
        </w:tc>
      </w:tr>
      <w:tr w:rsidR="00977502" w:rsidRPr="002979A6" w14:paraId="3D2031D4" w14:textId="77777777" w:rsidTr="160A3117">
        <w:trPr>
          <w:cantSplit/>
          <w:trHeight w:val="4328"/>
        </w:trPr>
        <w:tc>
          <w:tcPr>
            <w:tcW w:w="1255" w:type="dxa"/>
            <w:shd w:val="clear" w:color="auto" w:fill="0070C0"/>
            <w:textDirection w:val="btLr"/>
          </w:tcPr>
          <w:p w14:paraId="4343423F" w14:textId="66DB366B" w:rsidR="00977502" w:rsidRPr="00CF0FFA" w:rsidRDefault="00977502" w:rsidP="00977502">
            <w:pPr>
              <w:ind w:left="360" w:right="113"/>
              <w:jc w:val="center"/>
              <w:rPr>
                <w:color w:val="FFFFFF" w:themeColor="background1"/>
                <w:sz w:val="40"/>
                <w:szCs w:val="40"/>
              </w:rPr>
            </w:pPr>
            <w:r w:rsidRPr="00EE112D">
              <w:rPr>
                <w:color w:val="FFFFFF" w:themeColor="background1"/>
                <w:sz w:val="40"/>
                <w:szCs w:val="40"/>
              </w:rPr>
              <w:t>Identify</w:t>
            </w:r>
          </w:p>
          <w:p w14:paraId="249B5551" w14:textId="06513632" w:rsidR="00977502" w:rsidRPr="005C6980" w:rsidRDefault="00977502">
            <w:pPr>
              <w:ind w:left="360" w:right="113"/>
              <w:jc w:val="center"/>
              <w:rPr>
                <w:color w:val="FFFFFF" w:themeColor="background1"/>
                <w:sz w:val="48"/>
                <w:szCs w:val="48"/>
              </w:rPr>
            </w:pPr>
            <w:r w:rsidRPr="00CF0FFA">
              <w:rPr>
                <w:color w:val="FFFFFF" w:themeColor="background1"/>
                <w:sz w:val="40"/>
                <w:szCs w:val="40"/>
              </w:rPr>
              <w:t>Protect</w:t>
            </w:r>
          </w:p>
        </w:tc>
        <w:tc>
          <w:tcPr>
            <w:tcW w:w="1620" w:type="dxa"/>
            <w:textDirection w:val="btLr"/>
          </w:tcPr>
          <w:p w14:paraId="6A3332DB" w14:textId="77777777" w:rsidR="00977502" w:rsidRPr="00C653DE" w:rsidRDefault="00977502" w:rsidP="00977502">
            <w:pPr>
              <w:ind w:left="360" w:right="113"/>
              <w:jc w:val="center"/>
              <w:rPr>
                <w:sz w:val="24"/>
                <w:szCs w:val="24"/>
              </w:rPr>
            </w:pPr>
            <w:r w:rsidRPr="00C653DE">
              <w:rPr>
                <w:sz w:val="24"/>
                <w:szCs w:val="24"/>
              </w:rPr>
              <w:t>Business Environment</w:t>
            </w:r>
          </w:p>
          <w:p w14:paraId="4932EA3A" w14:textId="77777777" w:rsidR="00977502" w:rsidRPr="00C653DE" w:rsidRDefault="00977502" w:rsidP="00977502">
            <w:pPr>
              <w:ind w:left="360" w:right="113"/>
              <w:jc w:val="center"/>
              <w:rPr>
                <w:sz w:val="24"/>
                <w:szCs w:val="24"/>
              </w:rPr>
            </w:pPr>
            <w:r w:rsidRPr="00C653DE">
              <w:rPr>
                <w:sz w:val="24"/>
                <w:szCs w:val="24"/>
              </w:rPr>
              <w:t>Data Security</w:t>
            </w:r>
          </w:p>
          <w:p w14:paraId="72E11B2C" w14:textId="415097C6" w:rsidR="00977502" w:rsidRPr="005C6980" w:rsidRDefault="00977502">
            <w:pPr>
              <w:ind w:left="360" w:right="113"/>
              <w:jc w:val="center"/>
              <w:rPr>
                <w:sz w:val="20"/>
                <w:szCs w:val="20"/>
              </w:rPr>
            </w:pPr>
            <w:r w:rsidRPr="00C653DE">
              <w:rPr>
                <w:sz w:val="24"/>
                <w:szCs w:val="24"/>
              </w:rPr>
              <w:t>Protective Technology</w:t>
            </w:r>
          </w:p>
        </w:tc>
        <w:tc>
          <w:tcPr>
            <w:tcW w:w="6247" w:type="dxa"/>
            <w:shd w:val="clear" w:color="auto" w:fill="FFF2CC" w:themeFill="accent4" w:themeFillTint="33"/>
          </w:tcPr>
          <w:p w14:paraId="3AD42EF6" w14:textId="77777777" w:rsidR="00977502" w:rsidRPr="005C76A4" w:rsidRDefault="00977502" w:rsidP="00977502">
            <w:pPr>
              <w:pStyle w:val="ListParagraph"/>
              <w:numPr>
                <w:ilvl w:val="0"/>
                <w:numId w:val="1"/>
              </w:numPr>
              <w:spacing w:before="120" w:after="120"/>
              <w:rPr>
                <w:sz w:val="20"/>
                <w:szCs w:val="20"/>
              </w:rPr>
            </w:pPr>
            <w:r w:rsidRPr="005C76A4">
              <w:rPr>
                <w:sz w:val="20"/>
                <w:szCs w:val="20"/>
              </w:rPr>
              <w:t xml:space="preserve">Do you perform business impact analysis for your organization’s services and the infrastructure hosting those services? </w:t>
            </w:r>
            <w:r w:rsidRPr="005C6980">
              <w:rPr>
                <w:b/>
                <w:bCs/>
                <w:sz w:val="20"/>
                <w:szCs w:val="20"/>
              </w:rPr>
              <w:t>(ID.BE)</w:t>
            </w:r>
          </w:p>
          <w:p w14:paraId="791A718D" w14:textId="77777777" w:rsidR="00977502" w:rsidRPr="00EF0E88" w:rsidRDefault="00977502" w:rsidP="00EF0E88">
            <w:pPr>
              <w:pStyle w:val="ListParagraph"/>
              <w:numPr>
                <w:ilvl w:val="0"/>
                <w:numId w:val="32"/>
              </w:numPr>
              <w:spacing w:before="120" w:after="120"/>
              <w:rPr>
                <w:sz w:val="20"/>
                <w:szCs w:val="20"/>
              </w:rPr>
            </w:pPr>
            <w:r w:rsidRPr="00EF0E88">
              <w:rPr>
                <w:sz w:val="20"/>
                <w:szCs w:val="20"/>
              </w:rPr>
              <w:t xml:space="preserve">Have you identified and communicated your organization's role in the </w:t>
            </w:r>
            <w:r w:rsidRPr="00EF0E88">
              <w:rPr>
                <w:rFonts w:ascii="Calibri" w:eastAsia="Calibri" w:hAnsi="Calibri" w:cs="Calibri"/>
                <w:sz w:val="20"/>
                <w:szCs w:val="20"/>
              </w:rPr>
              <w:t>supply chain</w:t>
            </w:r>
            <w:r w:rsidRPr="00EF0E88">
              <w:rPr>
                <w:sz w:val="20"/>
                <w:szCs w:val="20"/>
              </w:rPr>
              <w:t xml:space="preserve">? </w:t>
            </w:r>
            <w:r w:rsidRPr="005C6980">
              <w:rPr>
                <w:b/>
                <w:bCs/>
                <w:sz w:val="20"/>
                <w:szCs w:val="20"/>
              </w:rPr>
              <w:t>(ID.BE-1)</w:t>
            </w:r>
          </w:p>
          <w:p w14:paraId="0683146E" w14:textId="77777777" w:rsidR="00977502" w:rsidRPr="00EF0E88" w:rsidRDefault="00977502" w:rsidP="00EF0E88">
            <w:pPr>
              <w:pStyle w:val="ListParagraph"/>
              <w:numPr>
                <w:ilvl w:val="0"/>
                <w:numId w:val="32"/>
              </w:numPr>
              <w:spacing w:before="120" w:after="120"/>
              <w:rPr>
                <w:sz w:val="20"/>
                <w:szCs w:val="20"/>
              </w:rPr>
            </w:pPr>
            <w:r w:rsidRPr="00EF0E88">
              <w:rPr>
                <w:sz w:val="20"/>
                <w:szCs w:val="20"/>
              </w:rPr>
              <w:t>What is your organization's place in the critical infrastructure and your overall industry?</w:t>
            </w:r>
            <w:r w:rsidRPr="005C6980">
              <w:rPr>
                <w:b/>
                <w:bCs/>
                <w:sz w:val="20"/>
                <w:szCs w:val="20"/>
              </w:rPr>
              <w:t xml:space="preserve"> (ID.BE-2)</w:t>
            </w:r>
          </w:p>
          <w:p w14:paraId="6DB36A25" w14:textId="77777777" w:rsidR="00977502" w:rsidRPr="00EF0E88" w:rsidRDefault="00977502" w:rsidP="00EF0E88">
            <w:pPr>
              <w:pStyle w:val="ListParagraph"/>
              <w:numPr>
                <w:ilvl w:val="0"/>
                <w:numId w:val="32"/>
              </w:numPr>
              <w:spacing w:before="120" w:after="120"/>
              <w:rPr>
                <w:sz w:val="20"/>
                <w:szCs w:val="20"/>
              </w:rPr>
            </w:pPr>
            <w:r w:rsidRPr="00EF0E88">
              <w:rPr>
                <w:sz w:val="20"/>
                <w:szCs w:val="20"/>
              </w:rPr>
              <w:t xml:space="preserve">Have you established priorities for your organization's mission, objectives and activities and are they clearly communicated to all stakeholders? </w:t>
            </w:r>
            <w:r w:rsidRPr="005C6980">
              <w:rPr>
                <w:b/>
                <w:bCs/>
                <w:sz w:val="20"/>
                <w:szCs w:val="20"/>
              </w:rPr>
              <w:t>(ID.BE-3)</w:t>
            </w:r>
          </w:p>
          <w:p w14:paraId="16FBF166" w14:textId="77777777" w:rsidR="00977502" w:rsidRPr="00EF0E88" w:rsidRDefault="00977502" w:rsidP="00EF0E88">
            <w:pPr>
              <w:pStyle w:val="ListParagraph"/>
              <w:numPr>
                <w:ilvl w:val="0"/>
                <w:numId w:val="32"/>
              </w:numPr>
              <w:spacing w:before="120" w:after="120"/>
              <w:rPr>
                <w:sz w:val="20"/>
                <w:szCs w:val="20"/>
              </w:rPr>
            </w:pPr>
            <w:r w:rsidRPr="00EF0E88">
              <w:rPr>
                <w:sz w:val="20"/>
                <w:szCs w:val="20"/>
              </w:rPr>
              <w:t xml:space="preserve">Have you performed an analysis identifying critical functions and dependencies for the services that your organization provides? </w:t>
            </w:r>
            <w:r w:rsidRPr="005C6980">
              <w:rPr>
                <w:b/>
                <w:bCs/>
                <w:sz w:val="20"/>
                <w:szCs w:val="20"/>
              </w:rPr>
              <w:t>(ID.BE-4)</w:t>
            </w:r>
          </w:p>
          <w:p w14:paraId="31D2C36F" w14:textId="5A689585" w:rsidR="00977502" w:rsidRPr="005C6980" w:rsidRDefault="00977502" w:rsidP="005C6980">
            <w:pPr>
              <w:pStyle w:val="ListParagraph"/>
              <w:numPr>
                <w:ilvl w:val="0"/>
                <w:numId w:val="32"/>
              </w:numPr>
              <w:spacing w:before="120" w:after="120"/>
              <w:rPr>
                <w:sz w:val="20"/>
                <w:szCs w:val="20"/>
              </w:rPr>
            </w:pPr>
            <w:r w:rsidRPr="00EF0E88">
              <w:rPr>
                <w:sz w:val="20"/>
                <w:szCs w:val="20"/>
              </w:rPr>
              <w:t xml:space="preserve">Have you established functional states in order to keep your services operational under times of normal operation, duress/attack, and recovery? Do those requirements include planning for adequate capacity in order to maintain system availability? </w:t>
            </w:r>
            <w:r w:rsidRPr="005C6980">
              <w:rPr>
                <w:b/>
                <w:bCs/>
                <w:sz w:val="20"/>
                <w:szCs w:val="20"/>
              </w:rPr>
              <w:t>(ID.BE-5 PR.PT-5 PR.DS-4)</w:t>
            </w:r>
          </w:p>
        </w:tc>
        <w:tc>
          <w:tcPr>
            <w:tcW w:w="3290" w:type="dxa"/>
          </w:tcPr>
          <w:p w14:paraId="7DA03FAE" w14:textId="2FEC1F2A" w:rsidR="00977502" w:rsidRPr="005C6980" w:rsidRDefault="00977502">
            <w:pPr>
              <w:jc w:val="center"/>
              <w:rPr>
                <w:sz w:val="20"/>
                <w:szCs w:val="20"/>
              </w:rPr>
            </w:pPr>
            <w:r w:rsidRPr="005C76A4">
              <w:rPr>
                <w:sz w:val="20"/>
                <w:szCs w:val="20"/>
              </w:rPr>
              <w:t>Based on the criticality of your services, your organization understands and prioritizes mission goals and infrastructure and how they relate to the industry. Your organization understands its role in the supply chain. Furthermore, a plan for continued availability and operation of your organization’s assets is established.</w:t>
            </w:r>
          </w:p>
        </w:tc>
        <w:tc>
          <w:tcPr>
            <w:tcW w:w="3063" w:type="dxa"/>
          </w:tcPr>
          <w:p w14:paraId="07B7E58F" w14:textId="588BC9A3" w:rsidR="00977502" w:rsidRPr="005C6980" w:rsidRDefault="00977502">
            <w:pPr>
              <w:jc w:val="center"/>
              <w:rPr>
                <w:sz w:val="20"/>
                <w:szCs w:val="20"/>
              </w:rPr>
            </w:pPr>
            <w:r w:rsidRPr="005C76A4">
              <w:rPr>
                <w:sz w:val="20"/>
                <w:szCs w:val="20"/>
              </w:rPr>
              <w:t>Understands mission goals and infrastructure and how they relate to the industry; however, priorities are not adjusted accordingly which may impact availability and operation.</w:t>
            </w:r>
          </w:p>
        </w:tc>
        <w:tc>
          <w:tcPr>
            <w:tcW w:w="2160" w:type="dxa"/>
          </w:tcPr>
          <w:p w14:paraId="34EE4F6E" w14:textId="33B35F72" w:rsidR="00977502" w:rsidRPr="005C6980" w:rsidRDefault="00977502">
            <w:pPr>
              <w:jc w:val="center"/>
              <w:rPr>
                <w:sz w:val="20"/>
                <w:szCs w:val="20"/>
              </w:rPr>
            </w:pPr>
            <w:r w:rsidRPr="005C76A4">
              <w:rPr>
                <w:sz w:val="20"/>
                <w:szCs w:val="20"/>
              </w:rPr>
              <w:t>Functional states, mission goals, your organization’s place in the supply chain, and infrastructure are not prioritized or understood.</w:t>
            </w:r>
          </w:p>
        </w:tc>
        <w:tc>
          <w:tcPr>
            <w:tcW w:w="820" w:type="dxa"/>
          </w:tcPr>
          <w:p w14:paraId="3569F672" w14:textId="2E073DD1" w:rsidR="00977502" w:rsidRPr="002979A6" w:rsidRDefault="00977502" w:rsidP="00977502">
            <w:pPr>
              <w:jc w:val="center"/>
              <w:rPr>
                <w:b/>
                <w:sz w:val="24"/>
              </w:rPr>
            </w:pPr>
          </w:p>
        </w:tc>
      </w:tr>
      <w:tr w:rsidR="00977502" w:rsidRPr="002979A6" w14:paraId="65D19C4B" w14:textId="77777777" w:rsidTr="160A3117">
        <w:trPr>
          <w:cantSplit/>
          <w:trHeight w:val="1718"/>
        </w:trPr>
        <w:tc>
          <w:tcPr>
            <w:tcW w:w="1255" w:type="dxa"/>
            <w:shd w:val="clear" w:color="auto" w:fill="0070C0"/>
            <w:textDirection w:val="btLr"/>
          </w:tcPr>
          <w:p w14:paraId="1724779F" w14:textId="162BEBF1" w:rsidR="00977502" w:rsidRPr="005C6980" w:rsidRDefault="00977502">
            <w:pPr>
              <w:ind w:left="113" w:right="113"/>
              <w:jc w:val="center"/>
              <w:rPr>
                <w:color w:val="FFFFFF" w:themeColor="background1"/>
                <w:sz w:val="48"/>
                <w:szCs w:val="48"/>
              </w:rPr>
            </w:pPr>
            <w:r w:rsidRPr="00EE112D">
              <w:rPr>
                <w:color w:val="FFFFFF" w:themeColor="background1"/>
                <w:sz w:val="40"/>
                <w:szCs w:val="40"/>
              </w:rPr>
              <w:t>Protect</w:t>
            </w:r>
          </w:p>
        </w:tc>
        <w:tc>
          <w:tcPr>
            <w:tcW w:w="1620" w:type="dxa"/>
            <w:textDirection w:val="btLr"/>
          </w:tcPr>
          <w:p w14:paraId="6D0DCDED" w14:textId="4891E584" w:rsidR="00977502" w:rsidRPr="005C6980" w:rsidRDefault="00977502">
            <w:pPr>
              <w:ind w:left="360" w:right="113"/>
              <w:jc w:val="center"/>
              <w:rPr>
                <w:sz w:val="28"/>
                <w:szCs w:val="28"/>
              </w:rPr>
            </w:pPr>
            <w:r w:rsidRPr="00C653DE">
              <w:rPr>
                <w:sz w:val="24"/>
                <w:szCs w:val="24"/>
              </w:rPr>
              <w:t>Awareness &amp; Training</w:t>
            </w:r>
          </w:p>
        </w:tc>
        <w:tc>
          <w:tcPr>
            <w:tcW w:w="6247" w:type="dxa"/>
            <w:shd w:val="clear" w:color="auto" w:fill="FFF2CC" w:themeFill="accent4" w:themeFillTint="33"/>
          </w:tcPr>
          <w:p w14:paraId="57F71986" w14:textId="77777777" w:rsidR="00977502" w:rsidRPr="005C76A4" w:rsidRDefault="00977502" w:rsidP="00977502">
            <w:pPr>
              <w:pStyle w:val="ListParagraph"/>
              <w:numPr>
                <w:ilvl w:val="0"/>
                <w:numId w:val="1"/>
              </w:numPr>
              <w:spacing w:before="120" w:after="120"/>
              <w:rPr>
                <w:sz w:val="20"/>
                <w:szCs w:val="20"/>
              </w:rPr>
            </w:pPr>
            <w:r w:rsidRPr="005C76A4">
              <w:rPr>
                <w:sz w:val="20"/>
                <w:szCs w:val="20"/>
              </w:rPr>
              <w:t xml:space="preserve">Does your organization have a security or risk awareness and training process in place? </w:t>
            </w:r>
            <w:r w:rsidRPr="005C6980">
              <w:rPr>
                <w:b/>
                <w:bCs/>
                <w:sz w:val="20"/>
                <w:szCs w:val="20"/>
              </w:rPr>
              <w:t>(PR.AT-1)</w:t>
            </w:r>
          </w:p>
          <w:p w14:paraId="2DFF4E2A" w14:textId="3D9B0491" w:rsidR="00977502" w:rsidRPr="005C6980" w:rsidRDefault="00977502" w:rsidP="005C6980">
            <w:pPr>
              <w:pStyle w:val="ListParagraph"/>
              <w:numPr>
                <w:ilvl w:val="0"/>
                <w:numId w:val="10"/>
              </w:numPr>
              <w:spacing w:before="120" w:after="120"/>
              <w:rPr>
                <w:sz w:val="20"/>
                <w:szCs w:val="20"/>
              </w:rPr>
            </w:pPr>
            <w:r w:rsidRPr="005C76A4">
              <w:rPr>
                <w:sz w:val="20"/>
                <w:szCs w:val="20"/>
              </w:rPr>
              <w:t xml:space="preserve">Are roles and responsibilities clearly defined and understood by privileged users, third-party stakeholders (e.g. suppliers, customers, partners), senior executives; and physical and information security personnel?  </w:t>
            </w:r>
            <w:r w:rsidRPr="005C6980">
              <w:rPr>
                <w:b/>
                <w:bCs/>
                <w:sz w:val="20"/>
                <w:szCs w:val="20"/>
              </w:rPr>
              <w:t>(PR.AT-2 PR.AT-3 PR.AT-4 PR.AT-5)</w:t>
            </w:r>
          </w:p>
        </w:tc>
        <w:tc>
          <w:tcPr>
            <w:tcW w:w="3290" w:type="dxa"/>
          </w:tcPr>
          <w:p w14:paraId="36667EFE" w14:textId="268B2C88" w:rsidR="00977502" w:rsidRPr="005C6980" w:rsidRDefault="00977502">
            <w:pPr>
              <w:jc w:val="center"/>
              <w:rPr>
                <w:sz w:val="20"/>
                <w:szCs w:val="20"/>
              </w:rPr>
            </w:pPr>
            <w:r w:rsidRPr="005C76A4">
              <w:rPr>
                <w:sz w:val="20"/>
                <w:szCs w:val="20"/>
              </w:rPr>
              <w:t xml:space="preserve">A thorough training program is </w:t>
            </w:r>
            <w:r w:rsidR="00C22621" w:rsidRPr="005C76A4">
              <w:rPr>
                <w:sz w:val="20"/>
                <w:szCs w:val="20"/>
              </w:rPr>
              <w:t>implemented,</w:t>
            </w:r>
            <w:r w:rsidRPr="005C76A4">
              <w:rPr>
                <w:sz w:val="20"/>
                <w:szCs w:val="20"/>
              </w:rPr>
              <w:t xml:space="preserve"> and participation is tracked; there is a</w:t>
            </w:r>
            <w:r>
              <w:rPr>
                <w:sz w:val="20"/>
                <w:szCs w:val="20"/>
              </w:rPr>
              <w:t>n</w:t>
            </w:r>
            <w:r w:rsidRPr="005C76A4">
              <w:rPr>
                <w:sz w:val="20"/>
                <w:szCs w:val="20"/>
              </w:rPr>
              <w:t xml:space="preserve"> </w:t>
            </w:r>
            <w:r>
              <w:rPr>
                <w:sz w:val="20"/>
                <w:szCs w:val="20"/>
              </w:rPr>
              <w:t>organization</w:t>
            </w:r>
            <w:r w:rsidRPr="005C76A4">
              <w:rPr>
                <w:sz w:val="20"/>
                <w:szCs w:val="20"/>
              </w:rPr>
              <w:t>-wide awareness of established roles and responsibilities.</w:t>
            </w:r>
          </w:p>
        </w:tc>
        <w:tc>
          <w:tcPr>
            <w:tcW w:w="3063" w:type="dxa"/>
          </w:tcPr>
          <w:p w14:paraId="1522B908" w14:textId="523B5851" w:rsidR="00977502" w:rsidRPr="005C6980" w:rsidRDefault="00977502">
            <w:pPr>
              <w:jc w:val="center"/>
              <w:rPr>
                <w:sz w:val="20"/>
                <w:szCs w:val="20"/>
              </w:rPr>
            </w:pPr>
            <w:r w:rsidRPr="005C76A4">
              <w:rPr>
                <w:sz w:val="20"/>
                <w:szCs w:val="20"/>
              </w:rPr>
              <w:t>An informal training program is available for personnel to attend, and the organization publishes a guide for roles and responsibilities.</w:t>
            </w:r>
          </w:p>
        </w:tc>
        <w:tc>
          <w:tcPr>
            <w:tcW w:w="2160" w:type="dxa"/>
          </w:tcPr>
          <w:p w14:paraId="70212AD1" w14:textId="4F128828" w:rsidR="00977502" w:rsidRPr="005C6980" w:rsidRDefault="00977502">
            <w:pPr>
              <w:jc w:val="center"/>
              <w:rPr>
                <w:sz w:val="20"/>
                <w:szCs w:val="20"/>
              </w:rPr>
            </w:pPr>
            <w:r w:rsidRPr="005C76A4">
              <w:rPr>
                <w:sz w:val="20"/>
                <w:szCs w:val="20"/>
              </w:rPr>
              <w:t>No training or awareness programs exist.</w:t>
            </w:r>
            <w:r w:rsidR="56C0B752" w:rsidRPr="005C76A4">
              <w:rPr>
                <w:sz w:val="20"/>
                <w:szCs w:val="20"/>
              </w:rPr>
              <w:t xml:space="preserve"> </w:t>
            </w:r>
            <w:r w:rsidR="160A3117" w:rsidRPr="005C76A4">
              <w:rPr>
                <w:sz w:val="20"/>
                <w:szCs w:val="20"/>
              </w:rPr>
              <w:t>Users must seek training on their own and there are no systems in place to track course completion.</w:t>
            </w:r>
          </w:p>
        </w:tc>
        <w:tc>
          <w:tcPr>
            <w:tcW w:w="820" w:type="dxa"/>
          </w:tcPr>
          <w:p w14:paraId="437475A2" w14:textId="6955A871" w:rsidR="00977502" w:rsidRPr="002979A6" w:rsidRDefault="00977502" w:rsidP="00977502">
            <w:pPr>
              <w:jc w:val="center"/>
              <w:rPr>
                <w:b/>
                <w:sz w:val="24"/>
              </w:rPr>
            </w:pPr>
          </w:p>
        </w:tc>
      </w:tr>
      <w:tr w:rsidR="00977502" w:rsidRPr="003360F4" w14:paraId="3D041D75" w14:textId="77777777" w:rsidTr="005C6980">
        <w:trPr>
          <w:cantSplit/>
          <w:trHeight w:val="341"/>
        </w:trPr>
        <w:tc>
          <w:tcPr>
            <w:tcW w:w="17635" w:type="dxa"/>
            <w:gridSpan w:val="6"/>
            <w:shd w:val="clear" w:color="auto" w:fill="auto"/>
          </w:tcPr>
          <w:p w14:paraId="3565DE49" w14:textId="58630222" w:rsidR="00977502" w:rsidRPr="005C6980" w:rsidRDefault="00977502">
            <w:pPr>
              <w:jc w:val="right"/>
              <w:rPr>
                <w:b/>
                <w:bCs/>
              </w:rPr>
            </w:pPr>
            <w:r w:rsidRPr="005C6980">
              <w:rPr>
                <w:b/>
                <w:bCs/>
                <w:sz w:val="24"/>
                <w:szCs w:val="24"/>
              </w:rPr>
              <w:t>Section Risk Total</w:t>
            </w:r>
          </w:p>
        </w:tc>
        <w:tc>
          <w:tcPr>
            <w:tcW w:w="820" w:type="dxa"/>
          </w:tcPr>
          <w:p w14:paraId="200D65B9" w14:textId="69D2D5DA" w:rsidR="00977502" w:rsidRPr="003360F4" w:rsidRDefault="00977502" w:rsidP="00977502">
            <w:pPr>
              <w:jc w:val="center"/>
            </w:pPr>
          </w:p>
        </w:tc>
      </w:tr>
    </w:tbl>
    <w:p w14:paraId="3EE2714A" w14:textId="1608BDAA" w:rsidR="00C803E9" w:rsidRDefault="00C803E9" w:rsidP="0020107A"/>
    <w:p w14:paraId="6860E691" w14:textId="77777777" w:rsidR="00C803E9" w:rsidRDefault="00C803E9">
      <w:r>
        <w:br w:type="page"/>
      </w:r>
    </w:p>
    <w:p w14:paraId="382DB733" w14:textId="16978056" w:rsidR="00F82C6D" w:rsidRPr="008911DC" w:rsidRDefault="00F82C6D" w:rsidP="008911DC"/>
    <w:tbl>
      <w:tblPr>
        <w:tblStyle w:val="TableGrid"/>
        <w:tblW w:w="18455" w:type="dxa"/>
        <w:tblLook w:val="04A0" w:firstRow="1" w:lastRow="0" w:firstColumn="1" w:lastColumn="0" w:noHBand="0" w:noVBand="1"/>
      </w:tblPr>
      <w:tblGrid>
        <w:gridCol w:w="1255"/>
        <w:gridCol w:w="1620"/>
        <w:gridCol w:w="6210"/>
        <w:gridCol w:w="3330"/>
        <w:gridCol w:w="3060"/>
        <w:gridCol w:w="2160"/>
        <w:gridCol w:w="820"/>
      </w:tblGrid>
      <w:tr w:rsidR="000E3694" w:rsidRPr="0055149E" w14:paraId="1E99772C" w14:textId="77777777" w:rsidTr="005C6980">
        <w:trPr>
          <w:trHeight w:val="683"/>
        </w:trPr>
        <w:tc>
          <w:tcPr>
            <w:tcW w:w="18455" w:type="dxa"/>
            <w:gridSpan w:val="7"/>
            <w:shd w:val="clear" w:color="auto" w:fill="auto"/>
          </w:tcPr>
          <w:p w14:paraId="2CC1B715" w14:textId="4288DEDD" w:rsidR="000E3694" w:rsidRPr="0055149E" w:rsidRDefault="000E3694" w:rsidP="00A6676B">
            <w:pPr>
              <w:pStyle w:val="Heading2"/>
              <w:spacing w:before="120" w:after="120"/>
              <w:contextualSpacing/>
              <w:outlineLvl w:val="1"/>
              <w:rPr>
                <w:b/>
                <w:bCs/>
                <w:sz w:val="36"/>
                <w:szCs w:val="36"/>
              </w:rPr>
            </w:pPr>
            <w:r w:rsidRPr="0055149E">
              <w:rPr>
                <w:b/>
                <w:bCs/>
                <w:sz w:val="36"/>
                <w:szCs w:val="36"/>
              </w:rPr>
              <w:t>How does your organization protect data and systems?</w:t>
            </w:r>
          </w:p>
        </w:tc>
      </w:tr>
      <w:tr w:rsidR="000418DC" w:rsidRPr="003360F4" w14:paraId="38CF0CAC" w14:textId="77777777" w:rsidTr="005C6980">
        <w:trPr>
          <w:trHeight w:val="683"/>
        </w:trPr>
        <w:tc>
          <w:tcPr>
            <w:tcW w:w="1255" w:type="dxa"/>
            <w:shd w:val="clear" w:color="auto" w:fill="0070C0"/>
          </w:tcPr>
          <w:p w14:paraId="68761796" w14:textId="77777777" w:rsidR="000418DC" w:rsidRPr="005C6980" w:rsidRDefault="000418DC">
            <w:pPr>
              <w:jc w:val="center"/>
              <w:rPr>
                <w:b/>
                <w:bCs/>
                <w:color w:val="FFFFFF" w:themeColor="background1"/>
                <w:sz w:val="24"/>
                <w:szCs w:val="24"/>
              </w:rPr>
            </w:pPr>
            <w:r w:rsidRPr="005C6980">
              <w:rPr>
                <w:b/>
                <w:bCs/>
                <w:color w:val="FFFFFF" w:themeColor="background1"/>
                <w:sz w:val="24"/>
                <w:szCs w:val="24"/>
              </w:rPr>
              <w:t>Function</w:t>
            </w:r>
          </w:p>
        </w:tc>
        <w:tc>
          <w:tcPr>
            <w:tcW w:w="1620" w:type="dxa"/>
          </w:tcPr>
          <w:p w14:paraId="1573C4B0" w14:textId="77777777" w:rsidR="000418DC" w:rsidRPr="005C6980" w:rsidRDefault="000418DC">
            <w:pPr>
              <w:jc w:val="center"/>
              <w:rPr>
                <w:b/>
                <w:bCs/>
                <w:sz w:val="24"/>
                <w:szCs w:val="24"/>
              </w:rPr>
            </w:pPr>
            <w:r w:rsidRPr="005C6980">
              <w:rPr>
                <w:b/>
                <w:bCs/>
                <w:sz w:val="24"/>
                <w:szCs w:val="24"/>
              </w:rPr>
              <w:t>Category</w:t>
            </w:r>
          </w:p>
        </w:tc>
        <w:tc>
          <w:tcPr>
            <w:tcW w:w="6210" w:type="dxa"/>
            <w:shd w:val="clear" w:color="auto" w:fill="FFF2CC" w:themeFill="accent4" w:themeFillTint="33"/>
          </w:tcPr>
          <w:p w14:paraId="154D5CB2" w14:textId="77777777" w:rsidR="000418DC" w:rsidRPr="005C6980" w:rsidRDefault="000418DC">
            <w:pPr>
              <w:jc w:val="center"/>
              <w:rPr>
                <w:b/>
                <w:bCs/>
                <w:sz w:val="24"/>
                <w:szCs w:val="24"/>
              </w:rPr>
            </w:pPr>
            <w:r w:rsidRPr="005C6980">
              <w:rPr>
                <w:b/>
                <w:bCs/>
                <w:sz w:val="24"/>
                <w:szCs w:val="24"/>
              </w:rPr>
              <w:t>Question to gauge risk posture</w:t>
            </w:r>
          </w:p>
        </w:tc>
        <w:tc>
          <w:tcPr>
            <w:tcW w:w="3330" w:type="dxa"/>
          </w:tcPr>
          <w:p w14:paraId="53E9DA73" w14:textId="77777777" w:rsidR="000418DC" w:rsidRPr="005C6980" w:rsidRDefault="000418DC">
            <w:pPr>
              <w:jc w:val="center"/>
              <w:rPr>
                <w:b/>
                <w:bCs/>
                <w:sz w:val="24"/>
                <w:szCs w:val="24"/>
              </w:rPr>
            </w:pPr>
            <w:r w:rsidRPr="005C6980">
              <w:rPr>
                <w:b/>
                <w:bCs/>
                <w:sz w:val="24"/>
                <w:szCs w:val="24"/>
              </w:rPr>
              <w:t>Satisfactory Response</w:t>
            </w:r>
          </w:p>
          <w:p w14:paraId="4D6E5A0C" w14:textId="77777777" w:rsidR="000418DC" w:rsidRPr="005C6980" w:rsidRDefault="000418DC">
            <w:pPr>
              <w:jc w:val="center"/>
              <w:rPr>
                <w:b/>
                <w:bCs/>
                <w:sz w:val="24"/>
                <w:szCs w:val="24"/>
              </w:rPr>
            </w:pPr>
            <w:r w:rsidRPr="005C6980">
              <w:rPr>
                <w:b/>
                <w:bCs/>
                <w:sz w:val="24"/>
                <w:szCs w:val="24"/>
              </w:rPr>
              <w:t>(Score of 1)</w:t>
            </w:r>
          </w:p>
        </w:tc>
        <w:tc>
          <w:tcPr>
            <w:tcW w:w="3060" w:type="dxa"/>
          </w:tcPr>
          <w:p w14:paraId="1D816A42" w14:textId="77777777" w:rsidR="000418DC" w:rsidRPr="005C6980" w:rsidRDefault="000418DC">
            <w:pPr>
              <w:jc w:val="center"/>
              <w:rPr>
                <w:b/>
                <w:bCs/>
                <w:sz w:val="24"/>
                <w:szCs w:val="24"/>
              </w:rPr>
            </w:pPr>
            <w:r w:rsidRPr="005C6980">
              <w:rPr>
                <w:b/>
                <w:bCs/>
                <w:sz w:val="24"/>
                <w:szCs w:val="24"/>
              </w:rPr>
              <w:t>Medium Risk Response</w:t>
            </w:r>
          </w:p>
          <w:p w14:paraId="08D62F09" w14:textId="77777777" w:rsidR="000418DC" w:rsidRPr="005C6980" w:rsidRDefault="000418DC">
            <w:pPr>
              <w:jc w:val="center"/>
              <w:rPr>
                <w:b/>
                <w:bCs/>
                <w:sz w:val="24"/>
                <w:szCs w:val="24"/>
              </w:rPr>
            </w:pPr>
            <w:r w:rsidRPr="005C6980">
              <w:rPr>
                <w:b/>
                <w:bCs/>
                <w:sz w:val="24"/>
                <w:szCs w:val="24"/>
              </w:rPr>
              <w:t>(Score of 2)</w:t>
            </w:r>
          </w:p>
        </w:tc>
        <w:tc>
          <w:tcPr>
            <w:tcW w:w="2160" w:type="dxa"/>
          </w:tcPr>
          <w:p w14:paraId="1BD72392" w14:textId="77777777" w:rsidR="000418DC" w:rsidRPr="005C6980" w:rsidRDefault="000418DC">
            <w:pPr>
              <w:jc w:val="center"/>
              <w:rPr>
                <w:b/>
                <w:bCs/>
                <w:sz w:val="24"/>
                <w:szCs w:val="24"/>
              </w:rPr>
            </w:pPr>
            <w:r w:rsidRPr="005C6980">
              <w:rPr>
                <w:b/>
                <w:bCs/>
                <w:sz w:val="24"/>
                <w:szCs w:val="24"/>
              </w:rPr>
              <w:t>High Risk Response</w:t>
            </w:r>
          </w:p>
          <w:p w14:paraId="277C4D77" w14:textId="77777777" w:rsidR="000418DC" w:rsidRPr="005C6980" w:rsidRDefault="000418DC">
            <w:pPr>
              <w:jc w:val="center"/>
              <w:rPr>
                <w:b/>
                <w:bCs/>
                <w:sz w:val="24"/>
                <w:szCs w:val="24"/>
              </w:rPr>
            </w:pPr>
            <w:r w:rsidRPr="005C6980">
              <w:rPr>
                <w:b/>
                <w:bCs/>
                <w:sz w:val="24"/>
                <w:szCs w:val="24"/>
              </w:rPr>
              <w:t>(Score of 3)</w:t>
            </w:r>
          </w:p>
        </w:tc>
        <w:tc>
          <w:tcPr>
            <w:tcW w:w="820" w:type="dxa"/>
          </w:tcPr>
          <w:p w14:paraId="66B49543" w14:textId="77777777" w:rsidR="000418DC" w:rsidRPr="005C6980" w:rsidRDefault="000418DC">
            <w:pPr>
              <w:jc w:val="center"/>
              <w:rPr>
                <w:b/>
                <w:bCs/>
                <w:sz w:val="24"/>
                <w:szCs w:val="24"/>
              </w:rPr>
            </w:pPr>
            <w:r w:rsidRPr="005C6980">
              <w:rPr>
                <w:b/>
                <w:bCs/>
                <w:sz w:val="24"/>
                <w:szCs w:val="24"/>
              </w:rPr>
              <w:t>Score</w:t>
            </w:r>
          </w:p>
        </w:tc>
      </w:tr>
      <w:tr w:rsidR="000418DC" w:rsidRPr="002979A6" w14:paraId="73161C3D" w14:textId="77777777" w:rsidTr="005C6980">
        <w:trPr>
          <w:cantSplit/>
          <w:trHeight w:val="4130"/>
        </w:trPr>
        <w:tc>
          <w:tcPr>
            <w:tcW w:w="1255" w:type="dxa"/>
            <w:shd w:val="clear" w:color="auto" w:fill="0070C0"/>
            <w:textDirection w:val="btLr"/>
          </w:tcPr>
          <w:p w14:paraId="7A25FA72" w14:textId="77777777" w:rsidR="000418DC" w:rsidRPr="005C6980" w:rsidRDefault="000418DC">
            <w:pPr>
              <w:jc w:val="center"/>
              <w:rPr>
                <w:color w:val="FFFFFF" w:themeColor="background1"/>
                <w:sz w:val="40"/>
                <w:szCs w:val="40"/>
              </w:rPr>
            </w:pPr>
            <w:r w:rsidRPr="005C6980">
              <w:rPr>
                <w:color w:val="FFFFFF" w:themeColor="background1"/>
                <w:sz w:val="40"/>
                <w:szCs w:val="40"/>
              </w:rPr>
              <w:t>Protect</w:t>
            </w:r>
          </w:p>
        </w:tc>
        <w:tc>
          <w:tcPr>
            <w:tcW w:w="1620" w:type="dxa"/>
            <w:textDirection w:val="btLr"/>
          </w:tcPr>
          <w:p w14:paraId="1E05F10F" w14:textId="77777777" w:rsidR="000418DC" w:rsidRPr="00C653DE" w:rsidRDefault="000418DC" w:rsidP="00912BE8">
            <w:pPr>
              <w:ind w:left="113" w:right="113"/>
              <w:jc w:val="center"/>
              <w:rPr>
                <w:sz w:val="24"/>
                <w:szCs w:val="24"/>
              </w:rPr>
            </w:pPr>
            <w:r w:rsidRPr="00C653DE">
              <w:rPr>
                <w:sz w:val="24"/>
                <w:szCs w:val="24"/>
              </w:rPr>
              <w:t>Data Security</w:t>
            </w:r>
          </w:p>
          <w:p w14:paraId="64FD99D9" w14:textId="77777777" w:rsidR="000418DC" w:rsidRPr="00C653DE" w:rsidRDefault="000418DC" w:rsidP="00912BE8">
            <w:pPr>
              <w:ind w:left="113" w:right="113"/>
              <w:jc w:val="center"/>
              <w:rPr>
                <w:sz w:val="24"/>
                <w:szCs w:val="24"/>
              </w:rPr>
            </w:pPr>
            <w:r w:rsidRPr="00C653DE">
              <w:rPr>
                <w:sz w:val="24"/>
                <w:szCs w:val="24"/>
              </w:rPr>
              <w:t>Identity Management &amp; Access Control</w:t>
            </w:r>
          </w:p>
          <w:p w14:paraId="70040C05" w14:textId="091BFD7D" w:rsidR="000418DC" w:rsidRPr="00C653DE" w:rsidRDefault="000418DC" w:rsidP="00912BE8">
            <w:pPr>
              <w:ind w:left="113" w:right="113"/>
              <w:jc w:val="center"/>
              <w:rPr>
                <w:sz w:val="24"/>
                <w:szCs w:val="24"/>
              </w:rPr>
            </w:pPr>
            <w:r w:rsidRPr="00C653DE">
              <w:rPr>
                <w:sz w:val="24"/>
                <w:szCs w:val="24"/>
              </w:rPr>
              <w:t>Information Protection</w:t>
            </w:r>
          </w:p>
        </w:tc>
        <w:tc>
          <w:tcPr>
            <w:tcW w:w="6210" w:type="dxa"/>
            <w:shd w:val="clear" w:color="auto" w:fill="FFF2CC" w:themeFill="accent4" w:themeFillTint="33"/>
          </w:tcPr>
          <w:p w14:paraId="664E1520" w14:textId="77777777" w:rsidR="000418DC" w:rsidRPr="005C6980" w:rsidRDefault="000418DC" w:rsidP="005C6980">
            <w:pPr>
              <w:pStyle w:val="ListParagraph"/>
              <w:numPr>
                <w:ilvl w:val="0"/>
                <w:numId w:val="1"/>
              </w:numPr>
              <w:spacing w:before="120" w:after="120"/>
              <w:rPr>
                <w:b/>
                <w:bCs/>
                <w:sz w:val="20"/>
                <w:szCs w:val="20"/>
              </w:rPr>
            </w:pPr>
            <w:r w:rsidRPr="005C6980">
              <w:rPr>
                <w:sz w:val="20"/>
                <w:szCs w:val="20"/>
              </w:rPr>
              <w:t>Who has access to data?</w:t>
            </w:r>
            <w:r w:rsidRPr="005C6980">
              <w:rPr>
                <w:rFonts w:eastAsiaTheme="minorEastAsia" w:hAnsi="Calibri"/>
                <w:b/>
                <w:bCs/>
                <w:color w:val="000000" w:themeColor="text1"/>
                <w:kern w:val="24"/>
                <w:sz w:val="20"/>
                <w:szCs w:val="20"/>
              </w:rPr>
              <w:t xml:space="preserve"> </w:t>
            </w:r>
            <w:r w:rsidRPr="005C6980">
              <w:rPr>
                <w:b/>
                <w:bCs/>
                <w:sz w:val="20"/>
                <w:szCs w:val="20"/>
              </w:rPr>
              <w:t>(PR.DS)</w:t>
            </w:r>
          </w:p>
          <w:p w14:paraId="5C8D4976" w14:textId="77777777" w:rsidR="000418DC" w:rsidRPr="005C6980" w:rsidRDefault="000418DC" w:rsidP="005C6980">
            <w:pPr>
              <w:pStyle w:val="ListParagraph"/>
              <w:numPr>
                <w:ilvl w:val="0"/>
                <w:numId w:val="22"/>
              </w:numPr>
              <w:spacing w:before="120" w:after="120"/>
              <w:rPr>
                <w:b/>
                <w:bCs/>
                <w:sz w:val="20"/>
                <w:szCs w:val="20"/>
              </w:rPr>
            </w:pPr>
            <w:r w:rsidRPr="005C6980">
              <w:rPr>
                <w:sz w:val="20"/>
                <w:szCs w:val="20"/>
              </w:rPr>
              <w:t xml:space="preserve">How are least privilege and separation of duties managed? </w:t>
            </w:r>
            <w:r w:rsidRPr="005C6980">
              <w:rPr>
                <w:b/>
                <w:bCs/>
                <w:sz w:val="20"/>
                <w:szCs w:val="20"/>
              </w:rPr>
              <w:t>(PR.AC-4)</w:t>
            </w:r>
          </w:p>
          <w:p w14:paraId="7F54C38A" w14:textId="77777777" w:rsidR="009532AB" w:rsidRPr="005C6980" w:rsidRDefault="000418DC" w:rsidP="005C6980">
            <w:pPr>
              <w:pStyle w:val="ListParagraph"/>
              <w:numPr>
                <w:ilvl w:val="0"/>
                <w:numId w:val="22"/>
              </w:numPr>
              <w:spacing w:before="120" w:after="120"/>
              <w:rPr>
                <w:b/>
                <w:bCs/>
                <w:sz w:val="20"/>
                <w:szCs w:val="20"/>
              </w:rPr>
            </w:pPr>
            <w:r w:rsidRPr="005C6980">
              <w:rPr>
                <w:sz w:val="20"/>
                <w:szCs w:val="20"/>
              </w:rPr>
              <w:t>How are access restrictions managed and maintained? (Username/ password, RSA keys, Smartcards, remote access)</w:t>
            </w:r>
            <w:r w:rsidRPr="005C6980">
              <w:rPr>
                <w:rFonts w:eastAsiaTheme="minorEastAsia" w:hAnsi="Calibri"/>
                <w:b/>
                <w:bCs/>
                <w:color w:val="000000" w:themeColor="text1"/>
                <w:kern w:val="24"/>
                <w:sz w:val="20"/>
                <w:szCs w:val="20"/>
              </w:rPr>
              <w:t xml:space="preserve"> </w:t>
            </w:r>
            <w:r w:rsidRPr="005C6980">
              <w:rPr>
                <w:b/>
                <w:bCs/>
                <w:sz w:val="20"/>
                <w:szCs w:val="20"/>
              </w:rPr>
              <w:t>(PR.AC-1 PR.AC.2 PR.AC.3)</w:t>
            </w:r>
          </w:p>
          <w:p w14:paraId="33480FBB" w14:textId="20AF4773" w:rsidR="000418DC" w:rsidRPr="005C6980" w:rsidRDefault="000418DC" w:rsidP="005C6980">
            <w:pPr>
              <w:pStyle w:val="ListParagraph"/>
              <w:numPr>
                <w:ilvl w:val="0"/>
                <w:numId w:val="22"/>
              </w:numPr>
              <w:spacing w:before="120" w:after="120"/>
              <w:rPr>
                <w:b/>
                <w:bCs/>
                <w:sz w:val="20"/>
                <w:szCs w:val="20"/>
              </w:rPr>
            </w:pPr>
            <w:r w:rsidRPr="005C6980">
              <w:rPr>
                <w:sz w:val="20"/>
                <w:szCs w:val="20"/>
              </w:rPr>
              <w:t xml:space="preserve">Do you validate the identity of personnel when issuing credentials and is their identity linked to those credentials? </w:t>
            </w:r>
            <w:r w:rsidRPr="005C6980">
              <w:rPr>
                <w:b/>
                <w:bCs/>
                <w:sz w:val="20"/>
                <w:szCs w:val="20"/>
              </w:rPr>
              <w:t>(PR.AC-6)</w:t>
            </w:r>
          </w:p>
          <w:p w14:paraId="6E9046EE" w14:textId="77777777" w:rsidR="000418DC" w:rsidRPr="005C6980" w:rsidRDefault="000418DC" w:rsidP="005C6980">
            <w:pPr>
              <w:pStyle w:val="ListParagraph"/>
              <w:numPr>
                <w:ilvl w:val="0"/>
                <w:numId w:val="22"/>
              </w:numPr>
              <w:spacing w:before="120" w:after="120"/>
              <w:rPr>
                <w:b/>
                <w:bCs/>
                <w:sz w:val="20"/>
                <w:szCs w:val="20"/>
              </w:rPr>
            </w:pPr>
            <w:r w:rsidRPr="005C6980">
              <w:rPr>
                <w:sz w:val="20"/>
                <w:szCs w:val="20"/>
              </w:rPr>
              <w:t>Are your assets managed including removal, transferal and disposition?</w:t>
            </w:r>
            <w:r w:rsidRPr="005C6980">
              <w:rPr>
                <w:b/>
                <w:bCs/>
                <w:sz w:val="20"/>
                <w:szCs w:val="20"/>
              </w:rPr>
              <w:t xml:space="preserve"> (PR.AC-2 PR.DS-3)</w:t>
            </w:r>
          </w:p>
          <w:p w14:paraId="2FFE1C09" w14:textId="77777777" w:rsidR="000418DC" w:rsidRPr="005C6980" w:rsidRDefault="000418DC" w:rsidP="005C6980">
            <w:pPr>
              <w:pStyle w:val="ListParagraph"/>
              <w:numPr>
                <w:ilvl w:val="0"/>
                <w:numId w:val="22"/>
              </w:numPr>
              <w:spacing w:before="120" w:after="120"/>
              <w:rPr>
                <w:b/>
                <w:bCs/>
                <w:sz w:val="20"/>
                <w:szCs w:val="20"/>
              </w:rPr>
            </w:pPr>
            <w:r w:rsidRPr="005C6980">
              <w:rPr>
                <w:sz w:val="20"/>
                <w:szCs w:val="20"/>
              </w:rPr>
              <w:t>Is data protected at rest and in transit?</w:t>
            </w:r>
            <w:r w:rsidRPr="005C6980">
              <w:rPr>
                <w:b/>
                <w:bCs/>
                <w:sz w:val="20"/>
                <w:szCs w:val="20"/>
              </w:rPr>
              <w:t xml:space="preserve"> </w:t>
            </w:r>
            <w:r w:rsidRPr="005C6980">
              <w:rPr>
                <w:sz w:val="20"/>
                <w:szCs w:val="20"/>
              </w:rPr>
              <w:t xml:space="preserve">Is encryption used (i.e., SSL, TLS)? </w:t>
            </w:r>
            <w:r w:rsidRPr="005C6980">
              <w:rPr>
                <w:b/>
                <w:bCs/>
                <w:sz w:val="20"/>
                <w:szCs w:val="20"/>
              </w:rPr>
              <w:t xml:space="preserve">(PR.DS-1 PR.DS-2) </w:t>
            </w:r>
          </w:p>
          <w:p w14:paraId="42865D9C" w14:textId="77777777" w:rsidR="000418DC" w:rsidRPr="005C6980" w:rsidRDefault="000418DC" w:rsidP="005C6980">
            <w:pPr>
              <w:pStyle w:val="ListParagraph"/>
              <w:numPr>
                <w:ilvl w:val="0"/>
                <w:numId w:val="22"/>
              </w:numPr>
              <w:spacing w:before="120" w:after="120"/>
              <w:rPr>
                <w:sz w:val="20"/>
                <w:szCs w:val="20"/>
              </w:rPr>
            </w:pPr>
            <w:r w:rsidRPr="005C6980">
              <w:rPr>
                <w:sz w:val="20"/>
                <w:szCs w:val="20"/>
              </w:rPr>
              <w:t>Is the network segregated where appropriate?</w:t>
            </w:r>
            <w:r w:rsidRPr="005C6980">
              <w:rPr>
                <w:b/>
                <w:bCs/>
                <w:sz w:val="20"/>
                <w:szCs w:val="20"/>
              </w:rPr>
              <w:t xml:space="preserve"> (PR.AC-5)</w:t>
            </w:r>
          </w:p>
          <w:p w14:paraId="37C2096E" w14:textId="77777777" w:rsidR="000418DC" w:rsidRPr="005C6980" w:rsidRDefault="000418DC" w:rsidP="005C6980">
            <w:pPr>
              <w:pStyle w:val="ListParagraph"/>
              <w:numPr>
                <w:ilvl w:val="0"/>
                <w:numId w:val="22"/>
              </w:numPr>
              <w:spacing w:before="120" w:after="120"/>
              <w:rPr>
                <w:sz w:val="20"/>
                <w:szCs w:val="20"/>
              </w:rPr>
            </w:pPr>
            <w:r w:rsidRPr="005C6980">
              <w:rPr>
                <w:sz w:val="20"/>
                <w:szCs w:val="20"/>
              </w:rPr>
              <w:t xml:space="preserve">Do you use a testing and development environment? </w:t>
            </w:r>
            <w:r w:rsidRPr="005C6980">
              <w:rPr>
                <w:b/>
                <w:bCs/>
                <w:sz w:val="20"/>
                <w:szCs w:val="20"/>
              </w:rPr>
              <w:t>(PR.DS-7)</w:t>
            </w:r>
          </w:p>
          <w:p w14:paraId="29F0A00C" w14:textId="77777777" w:rsidR="000418DC" w:rsidRPr="005C6980" w:rsidRDefault="000418DC" w:rsidP="005C6980">
            <w:pPr>
              <w:pStyle w:val="ListParagraph"/>
              <w:numPr>
                <w:ilvl w:val="0"/>
                <w:numId w:val="22"/>
              </w:numPr>
              <w:spacing w:before="120" w:after="120"/>
              <w:rPr>
                <w:sz w:val="20"/>
                <w:szCs w:val="20"/>
              </w:rPr>
            </w:pPr>
            <w:r w:rsidRPr="005C6980">
              <w:rPr>
                <w:sz w:val="20"/>
                <w:szCs w:val="20"/>
              </w:rPr>
              <w:t>Does your organization consider cybersecurity when managing human resources?</w:t>
            </w:r>
            <w:r w:rsidRPr="005C6980">
              <w:rPr>
                <w:b/>
                <w:bCs/>
                <w:sz w:val="20"/>
                <w:szCs w:val="20"/>
              </w:rPr>
              <w:t xml:space="preserve"> (PR.IP-11)</w:t>
            </w:r>
          </w:p>
        </w:tc>
        <w:tc>
          <w:tcPr>
            <w:tcW w:w="3330" w:type="dxa"/>
          </w:tcPr>
          <w:p w14:paraId="0F38B318" w14:textId="3021CECD" w:rsidR="000418DC" w:rsidRPr="005C6980" w:rsidRDefault="000418DC">
            <w:pPr>
              <w:jc w:val="center"/>
              <w:rPr>
                <w:sz w:val="18"/>
                <w:szCs w:val="18"/>
              </w:rPr>
            </w:pPr>
            <w:r w:rsidRPr="005C6980">
              <w:rPr>
                <w:sz w:val="20"/>
                <w:szCs w:val="20"/>
              </w:rPr>
              <w:t xml:space="preserve">Data kept is encrypted on </w:t>
            </w:r>
            <w:r w:rsidR="00EC0BF6" w:rsidRPr="005C6980">
              <w:rPr>
                <w:sz w:val="20"/>
                <w:szCs w:val="20"/>
              </w:rPr>
              <w:t xml:space="preserve">your organization’s </w:t>
            </w:r>
            <w:r w:rsidRPr="005C6980">
              <w:rPr>
                <w:sz w:val="20"/>
                <w:szCs w:val="20"/>
              </w:rPr>
              <w:t>servers with security measures in place; two-factor authentication is required to access data; digital resources are managed; clear network segregation exists for sensitive data; development and testing environments are used.</w:t>
            </w:r>
          </w:p>
        </w:tc>
        <w:tc>
          <w:tcPr>
            <w:tcW w:w="3060" w:type="dxa"/>
          </w:tcPr>
          <w:p w14:paraId="0D3B652E" w14:textId="77777777" w:rsidR="000418DC" w:rsidRPr="001F207A" w:rsidRDefault="000418DC" w:rsidP="00912BE8">
            <w:pPr>
              <w:jc w:val="center"/>
              <w:rPr>
                <w:sz w:val="20"/>
                <w:szCs w:val="20"/>
              </w:rPr>
            </w:pPr>
            <w:r w:rsidRPr="001F207A">
              <w:rPr>
                <w:sz w:val="20"/>
                <w:szCs w:val="20"/>
              </w:rPr>
              <w:t>Data kept in secure cloud storage; data access is reasonably controlled; users only utilize passwords to access data; digital resources are partially managed (e.g. removal is managed, however transfer is not); testing and development environments are considered but not segregated.</w:t>
            </w:r>
          </w:p>
        </w:tc>
        <w:tc>
          <w:tcPr>
            <w:tcW w:w="2160" w:type="dxa"/>
          </w:tcPr>
          <w:p w14:paraId="3AA557CC" w14:textId="77777777" w:rsidR="000418DC" w:rsidRPr="001F207A" w:rsidRDefault="000418DC" w:rsidP="00912BE8">
            <w:pPr>
              <w:jc w:val="center"/>
              <w:rPr>
                <w:sz w:val="20"/>
                <w:szCs w:val="20"/>
              </w:rPr>
            </w:pPr>
            <w:r w:rsidRPr="001F207A">
              <w:rPr>
                <w:sz w:val="20"/>
                <w:szCs w:val="20"/>
              </w:rPr>
              <w:t>Data kept in low-security cloud storage or unprotected servers; personnel could call a help desk or another employee for account data without identity verification; resources are unmanaged; the network is not segregated; testing and/or development environments do not exist.</w:t>
            </w:r>
          </w:p>
        </w:tc>
        <w:tc>
          <w:tcPr>
            <w:tcW w:w="820" w:type="dxa"/>
          </w:tcPr>
          <w:p w14:paraId="74260EE3" w14:textId="77777777" w:rsidR="000418DC" w:rsidRPr="002979A6" w:rsidRDefault="000418DC" w:rsidP="00912BE8">
            <w:pPr>
              <w:jc w:val="center"/>
              <w:rPr>
                <w:b/>
                <w:sz w:val="24"/>
              </w:rPr>
            </w:pPr>
          </w:p>
        </w:tc>
      </w:tr>
      <w:tr w:rsidR="000418DC" w:rsidRPr="002979A6" w14:paraId="1A3EF596" w14:textId="77777777" w:rsidTr="005C6980">
        <w:trPr>
          <w:cantSplit/>
          <w:trHeight w:val="2168"/>
        </w:trPr>
        <w:tc>
          <w:tcPr>
            <w:tcW w:w="1255" w:type="dxa"/>
            <w:shd w:val="clear" w:color="auto" w:fill="0070C0"/>
            <w:textDirection w:val="btLr"/>
          </w:tcPr>
          <w:p w14:paraId="32464114" w14:textId="3BDBF531" w:rsidR="000418DC" w:rsidRPr="005C6980" w:rsidRDefault="008E62F9">
            <w:pPr>
              <w:jc w:val="center"/>
              <w:rPr>
                <w:color w:val="FFFFFF" w:themeColor="background1"/>
                <w:sz w:val="40"/>
                <w:szCs w:val="40"/>
              </w:rPr>
            </w:pPr>
            <w:r w:rsidRPr="005C6980">
              <w:rPr>
                <w:color w:val="FFFFFF" w:themeColor="background1"/>
                <w:sz w:val="40"/>
                <w:szCs w:val="40"/>
              </w:rPr>
              <w:t>Protect</w:t>
            </w:r>
          </w:p>
        </w:tc>
        <w:tc>
          <w:tcPr>
            <w:tcW w:w="1620" w:type="dxa"/>
            <w:textDirection w:val="btLr"/>
          </w:tcPr>
          <w:p w14:paraId="2672F5F2" w14:textId="7F0E536D" w:rsidR="000418DC" w:rsidRPr="00C653DE" w:rsidRDefault="000418DC" w:rsidP="00912BE8">
            <w:pPr>
              <w:ind w:left="360" w:right="113"/>
              <w:jc w:val="center"/>
              <w:rPr>
                <w:sz w:val="24"/>
                <w:szCs w:val="24"/>
              </w:rPr>
            </w:pPr>
            <w:r w:rsidRPr="00C653DE">
              <w:rPr>
                <w:sz w:val="24"/>
                <w:szCs w:val="24"/>
              </w:rPr>
              <w:t>Data Security</w:t>
            </w:r>
          </w:p>
        </w:tc>
        <w:tc>
          <w:tcPr>
            <w:tcW w:w="6210" w:type="dxa"/>
            <w:shd w:val="clear" w:color="auto" w:fill="FFF2CC" w:themeFill="accent4" w:themeFillTint="33"/>
          </w:tcPr>
          <w:p w14:paraId="6E1FBEE6" w14:textId="0787165C" w:rsidR="000418DC" w:rsidRPr="005C6980" w:rsidRDefault="00261BA0" w:rsidP="005C6980">
            <w:pPr>
              <w:pStyle w:val="ListParagraph"/>
              <w:numPr>
                <w:ilvl w:val="0"/>
                <w:numId w:val="1"/>
              </w:numPr>
              <w:spacing w:before="120" w:after="120"/>
              <w:rPr>
                <w:sz w:val="20"/>
                <w:szCs w:val="20"/>
              </w:rPr>
            </w:pPr>
            <w:r w:rsidRPr="005C6980">
              <w:rPr>
                <w:sz w:val="20"/>
                <w:szCs w:val="20"/>
              </w:rPr>
              <w:t xml:space="preserve">Is there a process in place to verify the integrity of software, firmware, hardware and information? </w:t>
            </w:r>
            <w:r w:rsidRPr="005C6980">
              <w:rPr>
                <w:b/>
                <w:bCs/>
                <w:sz w:val="20"/>
                <w:szCs w:val="20"/>
              </w:rPr>
              <w:t>(PR.DS-6 PR.DS-8)</w:t>
            </w:r>
          </w:p>
        </w:tc>
        <w:tc>
          <w:tcPr>
            <w:tcW w:w="3330" w:type="dxa"/>
          </w:tcPr>
          <w:p w14:paraId="52EB6747" w14:textId="2C7B954F" w:rsidR="000418DC" w:rsidRPr="005C6980" w:rsidRDefault="00C10608">
            <w:pPr>
              <w:jc w:val="center"/>
              <w:rPr>
                <w:sz w:val="20"/>
                <w:szCs w:val="20"/>
              </w:rPr>
            </w:pPr>
            <w:r w:rsidRPr="005C6980">
              <w:rPr>
                <w:sz w:val="20"/>
                <w:szCs w:val="20"/>
              </w:rPr>
              <w:t>Your organization has a rigorous verification process of software, firmware, hardware and information integrity.</w:t>
            </w:r>
          </w:p>
        </w:tc>
        <w:tc>
          <w:tcPr>
            <w:tcW w:w="3060" w:type="dxa"/>
          </w:tcPr>
          <w:p w14:paraId="2BE5F406" w14:textId="3AB95AC7" w:rsidR="000418DC" w:rsidRPr="005C6980" w:rsidRDefault="007D5143">
            <w:pPr>
              <w:jc w:val="center"/>
              <w:rPr>
                <w:sz w:val="20"/>
                <w:szCs w:val="20"/>
              </w:rPr>
            </w:pPr>
            <w:r w:rsidRPr="005C6980">
              <w:rPr>
                <w:sz w:val="20"/>
                <w:szCs w:val="20"/>
              </w:rPr>
              <w:t>Your organization has a verification process in place but is not always utilized in verifying software, firmware, hardware and information integrity.</w:t>
            </w:r>
          </w:p>
        </w:tc>
        <w:tc>
          <w:tcPr>
            <w:tcW w:w="2160" w:type="dxa"/>
          </w:tcPr>
          <w:p w14:paraId="2FCF4CDE" w14:textId="39FD1CFC" w:rsidR="000418DC" w:rsidRPr="005C6980" w:rsidRDefault="00C10608">
            <w:pPr>
              <w:jc w:val="center"/>
              <w:rPr>
                <w:sz w:val="20"/>
                <w:szCs w:val="20"/>
              </w:rPr>
            </w:pPr>
            <w:r w:rsidRPr="005C6980">
              <w:rPr>
                <w:sz w:val="20"/>
                <w:szCs w:val="20"/>
              </w:rPr>
              <w:t>There is no process in place to verify software, firmware, hardware and information integrity.</w:t>
            </w:r>
          </w:p>
        </w:tc>
        <w:tc>
          <w:tcPr>
            <w:tcW w:w="820" w:type="dxa"/>
          </w:tcPr>
          <w:p w14:paraId="3EC4AD73" w14:textId="77777777" w:rsidR="000418DC" w:rsidRPr="002979A6" w:rsidRDefault="000418DC" w:rsidP="00912BE8">
            <w:pPr>
              <w:jc w:val="center"/>
              <w:rPr>
                <w:b/>
                <w:sz w:val="24"/>
              </w:rPr>
            </w:pPr>
          </w:p>
        </w:tc>
      </w:tr>
      <w:tr w:rsidR="000418DC" w:rsidRPr="002979A6" w14:paraId="3ED65038" w14:textId="77777777" w:rsidTr="005C6980">
        <w:trPr>
          <w:cantSplit/>
          <w:trHeight w:val="4670"/>
        </w:trPr>
        <w:tc>
          <w:tcPr>
            <w:tcW w:w="1255" w:type="dxa"/>
            <w:shd w:val="clear" w:color="auto" w:fill="0070C0"/>
            <w:textDirection w:val="btLr"/>
          </w:tcPr>
          <w:p w14:paraId="7C60490A" w14:textId="77E74D9C" w:rsidR="000418DC" w:rsidRPr="005C6980" w:rsidRDefault="008E62F9">
            <w:pPr>
              <w:jc w:val="center"/>
              <w:rPr>
                <w:color w:val="FFFFFF" w:themeColor="background1"/>
                <w:sz w:val="24"/>
                <w:szCs w:val="24"/>
              </w:rPr>
            </w:pPr>
            <w:r w:rsidRPr="005C6980">
              <w:rPr>
                <w:color w:val="FFFFFF" w:themeColor="background1"/>
                <w:sz w:val="40"/>
                <w:szCs w:val="40"/>
              </w:rPr>
              <w:lastRenderedPageBreak/>
              <w:t>Protect</w:t>
            </w:r>
          </w:p>
        </w:tc>
        <w:tc>
          <w:tcPr>
            <w:tcW w:w="1620" w:type="dxa"/>
            <w:textDirection w:val="btLr"/>
          </w:tcPr>
          <w:p w14:paraId="14DF04C3" w14:textId="68228EEC" w:rsidR="000418DC" w:rsidRPr="00C653DE" w:rsidRDefault="007C6BAF" w:rsidP="00912BE8">
            <w:pPr>
              <w:ind w:left="360" w:right="113"/>
              <w:jc w:val="center"/>
              <w:rPr>
                <w:sz w:val="24"/>
                <w:szCs w:val="24"/>
              </w:rPr>
            </w:pPr>
            <w:r w:rsidRPr="00C653DE">
              <w:rPr>
                <w:sz w:val="24"/>
                <w:szCs w:val="24"/>
              </w:rPr>
              <w:t>Protective Technology</w:t>
            </w:r>
          </w:p>
        </w:tc>
        <w:tc>
          <w:tcPr>
            <w:tcW w:w="6210" w:type="dxa"/>
            <w:shd w:val="clear" w:color="auto" w:fill="FFF2CC" w:themeFill="accent4" w:themeFillTint="33"/>
          </w:tcPr>
          <w:p w14:paraId="3AEAACC0" w14:textId="2D32890D" w:rsidR="000418DC" w:rsidRPr="005C6980" w:rsidRDefault="007243F8" w:rsidP="005C6980">
            <w:pPr>
              <w:pStyle w:val="ListParagraph"/>
              <w:numPr>
                <w:ilvl w:val="0"/>
                <w:numId w:val="1"/>
              </w:numPr>
              <w:spacing w:before="120" w:after="120"/>
              <w:rPr>
                <w:sz w:val="20"/>
                <w:szCs w:val="20"/>
              </w:rPr>
            </w:pPr>
            <w:r w:rsidRPr="005C6980">
              <w:rPr>
                <w:sz w:val="20"/>
                <w:szCs w:val="20"/>
              </w:rPr>
              <w:t xml:space="preserve">How does your organization protect communications and networks? </w:t>
            </w:r>
            <w:r w:rsidRPr="005C6980">
              <w:rPr>
                <w:b/>
                <w:bCs/>
                <w:sz w:val="20"/>
                <w:szCs w:val="20"/>
              </w:rPr>
              <w:t>(PR.PT-4)</w:t>
            </w:r>
          </w:p>
        </w:tc>
        <w:tc>
          <w:tcPr>
            <w:tcW w:w="3330" w:type="dxa"/>
          </w:tcPr>
          <w:p w14:paraId="57F2075B" w14:textId="5AAC9718" w:rsidR="000418DC" w:rsidRPr="005C6980" w:rsidRDefault="008E62F9">
            <w:pPr>
              <w:jc w:val="center"/>
              <w:rPr>
                <w:sz w:val="20"/>
                <w:szCs w:val="20"/>
              </w:rPr>
            </w:pPr>
            <w:r w:rsidRPr="005C6980">
              <w:rPr>
                <w:sz w:val="20"/>
                <w:szCs w:val="20"/>
              </w:rPr>
              <w:t>Your organization encrypts remote user traffic, and it understands, implements, and configures network monitoring devices such as IPS/IDS/Firewall at all boundary points and defined points within the system. Your organization utilizes VLANs where possible to segregate sensitive network data and traffic. TLS is utilized for internal and external web traffic. When implementing all of the methods listed above, your organization configures them with industry standard best practices for security.</w:t>
            </w:r>
          </w:p>
        </w:tc>
        <w:tc>
          <w:tcPr>
            <w:tcW w:w="3060" w:type="dxa"/>
          </w:tcPr>
          <w:p w14:paraId="45477FB4" w14:textId="6B5BCBDB" w:rsidR="00C10608" w:rsidRPr="005C6980" w:rsidRDefault="00C10608">
            <w:pPr>
              <w:jc w:val="center"/>
              <w:rPr>
                <w:sz w:val="20"/>
                <w:szCs w:val="20"/>
              </w:rPr>
            </w:pPr>
            <w:r w:rsidRPr="005C6980">
              <w:rPr>
                <w:sz w:val="20"/>
                <w:szCs w:val="20"/>
              </w:rPr>
              <w:t>Your organization implements many of the methods listed in the "</w:t>
            </w:r>
            <w:r w:rsidR="008E62F9" w:rsidRPr="005C6980">
              <w:rPr>
                <w:sz w:val="20"/>
                <w:szCs w:val="20"/>
              </w:rPr>
              <w:t>satisfactory</w:t>
            </w:r>
            <w:r w:rsidRPr="005C6980">
              <w:rPr>
                <w:sz w:val="20"/>
                <w:szCs w:val="20"/>
              </w:rPr>
              <w:t xml:space="preserve"> response" section above, however, it does not use industry standard best practices for configuring these methods. For example, your organization does not implement the following: deny all statements after explicit allow, configuration of remote sessions with a strong encryption method, using the most up to date version of TLS. </w:t>
            </w:r>
          </w:p>
          <w:p w14:paraId="7B112471" w14:textId="62FAED89" w:rsidR="000418DC" w:rsidRPr="005C6980" w:rsidRDefault="00C10608">
            <w:pPr>
              <w:jc w:val="center"/>
              <w:rPr>
                <w:sz w:val="20"/>
                <w:szCs w:val="20"/>
              </w:rPr>
            </w:pPr>
            <w:r w:rsidRPr="005C6980">
              <w:rPr>
                <w:sz w:val="20"/>
                <w:szCs w:val="20"/>
              </w:rPr>
              <w:t>Another response may be that your organization uses some of the methods listed above with industry standard best practices, but your organization does not have a well-structured defense-in-depth approach due to implementing only a few of the solutions instead of a larger suite.</w:t>
            </w:r>
          </w:p>
        </w:tc>
        <w:tc>
          <w:tcPr>
            <w:tcW w:w="2160" w:type="dxa"/>
          </w:tcPr>
          <w:p w14:paraId="5BB002F4" w14:textId="57019FA5" w:rsidR="000418DC" w:rsidRPr="005C6980" w:rsidRDefault="00C10608">
            <w:pPr>
              <w:jc w:val="center"/>
              <w:rPr>
                <w:sz w:val="20"/>
                <w:szCs w:val="20"/>
              </w:rPr>
            </w:pPr>
            <w:r w:rsidRPr="005C6980">
              <w:rPr>
                <w:sz w:val="20"/>
                <w:szCs w:val="20"/>
              </w:rPr>
              <w:t>You are unsure of the methods in place securing your organization’s communications and networks.</w:t>
            </w:r>
            <w:r w:rsidR="7E935437" w:rsidRPr="005C6980">
              <w:rPr>
                <w:sz w:val="20"/>
                <w:szCs w:val="20"/>
              </w:rPr>
              <w:t xml:space="preserve"> Technical protections are not well defined and documented.</w:t>
            </w:r>
          </w:p>
        </w:tc>
        <w:tc>
          <w:tcPr>
            <w:tcW w:w="820" w:type="dxa"/>
          </w:tcPr>
          <w:p w14:paraId="0A6E26E2" w14:textId="70EC94A2" w:rsidR="000418DC" w:rsidRPr="002979A6" w:rsidRDefault="000418DC" w:rsidP="00912BE8">
            <w:pPr>
              <w:jc w:val="center"/>
              <w:rPr>
                <w:b/>
                <w:sz w:val="24"/>
              </w:rPr>
            </w:pPr>
          </w:p>
        </w:tc>
      </w:tr>
      <w:tr w:rsidR="00DD1F9A" w:rsidRPr="002979A6" w14:paraId="387D3166" w14:textId="77777777" w:rsidTr="005C6980">
        <w:trPr>
          <w:cantSplit/>
          <w:trHeight w:val="1646"/>
        </w:trPr>
        <w:tc>
          <w:tcPr>
            <w:tcW w:w="1255" w:type="dxa"/>
            <w:shd w:val="clear" w:color="auto" w:fill="0070C0"/>
            <w:textDirection w:val="btLr"/>
          </w:tcPr>
          <w:p w14:paraId="2165D23F" w14:textId="601136C6" w:rsidR="00DD1F9A" w:rsidRPr="005C6980" w:rsidRDefault="004825D0">
            <w:pPr>
              <w:ind w:left="113" w:right="113"/>
              <w:jc w:val="center"/>
              <w:rPr>
                <w:color w:val="FFFFFF" w:themeColor="background1"/>
                <w:sz w:val="40"/>
                <w:szCs w:val="40"/>
              </w:rPr>
            </w:pPr>
            <w:r w:rsidRPr="005C6980">
              <w:rPr>
                <w:color w:val="FFFFFF" w:themeColor="background1"/>
                <w:sz w:val="40"/>
                <w:szCs w:val="40"/>
              </w:rPr>
              <w:t>Protect</w:t>
            </w:r>
          </w:p>
        </w:tc>
        <w:tc>
          <w:tcPr>
            <w:tcW w:w="1620" w:type="dxa"/>
            <w:textDirection w:val="btLr"/>
          </w:tcPr>
          <w:p w14:paraId="5A3F7721" w14:textId="0787CCBA" w:rsidR="00DD1F9A" w:rsidRPr="00C653DE" w:rsidRDefault="004825D0" w:rsidP="00912BE8">
            <w:pPr>
              <w:ind w:left="360" w:right="113"/>
              <w:jc w:val="center"/>
              <w:rPr>
                <w:sz w:val="24"/>
                <w:szCs w:val="24"/>
              </w:rPr>
            </w:pPr>
            <w:r w:rsidRPr="00C653DE">
              <w:rPr>
                <w:sz w:val="24"/>
                <w:szCs w:val="24"/>
              </w:rPr>
              <w:t>Information Protection</w:t>
            </w:r>
          </w:p>
        </w:tc>
        <w:tc>
          <w:tcPr>
            <w:tcW w:w="6210" w:type="dxa"/>
            <w:shd w:val="clear" w:color="auto" w:fill="FFF2CC" w:themeFill="accent4" w:themeFillTint="33"/>
          </w:tcPr>
          <w:p w14:paraId="4FCA0853" w14:textId="04E127C9" w:rsidR="00DD1F9A" w:rsidRPr="005C6980" w:rsidRDefault="00DD1F9A" w:rsidP="005C6980">
            <w:pPr>
              <w:pStyle w:val="ListParagraph"/>
              <w:numPr>
                <w:ilvl w:val="0"/>
                <w:numId w:val="1"/>
              </w:numPr>
              <w:spacing w:before="120" w:after="120"/>
              <w:rPr>
                <w:sz w:val="20"/>
                <w:szCs w:val="20"/>
              </w:rPr>
            </w:pPr>
            <w:r w:rsidRPr="005C6980">
              <w:rPr>
                <w:sz w:val="20"/>
                <w:szCs w:val="20"/>
              </w:rPr>
              <w:t xml:space="preserve">Do you maintain your physical operating environment for organizational assets in line with established policies and regulations? </w:t>
            </w:r>
            <w:r w:rsidRPr="005C6980">
              <w:rPr>
                <w:b/>
                <w:bCs/>
                <w:sz w:val="20"/>
                <w:szCs w:val="20"/>
              </w:rPr>
              <w:t>(PR.IP-5)</w:t>
            </w:r>
          </w:p>
        </w:tc>
        <w:tc>
          <w:tcPr>
            <w:tcW w:w="3330" w:type="dxa"/>
          </w:tcPr>
          <w:p w14:paraId="14AE421B" w14:textId="0D2F8C34" w:rsidR="00DD1F9A" w:rsidRPr="005C6980" w:rsidRDefault="001F119C">
            <w:pPr>
              <w:jc w:val="center"/>
              <w:rPr>
                <w:sz w:val="20"/>
                <w:szCs w:val="20"/>
              </w:rPr>
            </w:pPr>
            <w:r w:rsidRPr="005C6980">
              <w:rPr>
                <w:sz w:val="20"/>
                <w:szCs w:val="20"/>
              </w:rPr>
              <w:t>Your organization implements policies and regulations for maintaining the physical operating environment and the established standards are consistently met.</w:t>
            </w:r>
          </w:p>
        </w:tc>
        <w:tc>
          <w:tcPr>
            <w:tcW w:w="3060" w:type="dxa"/>
          </w:tcPr>
          <w:p w14:paraId="7C2AB323" w14:textId="1A17B563" w:rsidR="00DD1F9A" w:rsidRPr="005C6980" w:rsidRDefault="001F119C">
            <w:pPr>
              <w:jc w:val="center"/>
              <w:rPr>
                <w:sz w:val="20"/>
                <w:szCs w:val="20"/>
              </w:rPr>
            </w:pPr>
            <w:r w:rsidRPr="005C6980">
              <w:rPr>
                <w:sz w:val="20"/>
                <w:szCs w:val="20"/>
              </w:rPr>
              <w:t>Your organization has established policies and regulations for maintaining the physical operating environment however those standards are not consistently met.</w:t>
            </w:r>
          </w:p>
        </w:tc>
        <w:tc>
          <w:tcPr>
            <w:tcW w:w="2160" w:type="dxa"/>
          </w:tcPr>
          <w:p w14:paraId="0D2741CD" w14:textId="64FE4EAB" w:rsidR="00DD1F9A" w:rsidRPr="005C6980" w:rsidRDefault="001F119C">
            <w:pPr>
              <w:jc w:val="center"/>
              <w:rPr>
                <w:sz w:val="20"/>
                <w:szCs w:val="20"/>
              </w:rPr>
            </w:pPr>
            <w:r w:rsidRPr="005C6980">
              <w:rPr>
                <w:sz w:val="20"/>
                <w:szCs w:val="20"/>
              </w:rPr>
              <w:t>There is no policy or regulations in place for maintaining the physical operating environment.</w:t>
            </w:r>
          </w:p>
        </w:tc>
        <w:tc>
          <w:tcPr>
            <w:tcW w:w="820" w:type="dxa"/>
          </w:tcPr>
          <w:p w14:paraId="36140128" w14:textId="77777777" w:rsidR="00DD1F9A" w:rsidRDefault="00DD1F9A" w:rsidP="00DD1F9A">
            <w:pPr>
              <w:jc w:val="center"/>
              <w:rPr>
                <w:b/>
                <w:sz w:val="24"/>
              </w:rPr>
            </w:pPr>
          </w:p>
        </w:tc>
      </w:tr>
      <w:tr w:rsidR="001F119C" w:rsidRPr="002979A6" w14:paraId="74D88DF6" w14:textId="77777777" w:rsidTr="005C6980">
        <w:trPr>
          <w:cantSplit/>
          <w:trHeight w:val="1700"/>
        </w:trPr>
        <w:tc>
          <w:tcPr>
            <w:tcW w:w="1255" w:type="dxa"/>
            <w:shd w:val="clear" w:color="auto" w:fill="0070C0"/>
            <w:textDirection w:val="btLr"/>
          </w:tcPr>
          <w:p w14:paraId="1582CC16" w14:textId="736E3A4C" w:rsidR="001F119C" w:rsidRPr="005C6980" w:rsidRDefault="00023CFE">
            <w:pPr>
              <w:ind w:left="113" w:right="113"/>
              <w:jc w:val="center"/>
              <w:rPr>
                <w:color w:val="FFFFFF" w:themeColor="background1"/>
                <w:sz w:val="40"/>
                <w:szCs w:val="40"/>
              </w:rPr>
            </w:pPr>
            <w:r w:rsidRPr="005C6980">
              <w:rPr>
                <w:color w:val="FFFFFF" w:themeColor="background1"/>
                <w:sz w:val="40"/>
                <w:szCs w:val="40"/>
              </w:rPr>
              <w:t>Protect</w:t>
            </w:r>
          </w:p>
        </w:tc>
        <w:tc>
          <w:tcPr>
            <w:tcW w:w="1620" w:type="dxa"/>
            <w:textDirection w:val="btLr"/>
          </w:tcPr>
          <w:p w14:paraId="55DC1EC4" w14:textId="3ABE2ACC" w:rsidR="001F119C" w:rsidRPr="00C653DE" w:rsidRDefault="00023CFE" w:rsidP="00912BE8">
            <w:pPr>
              <w:ind w:left="360" w:right="113"/>
              <w:jc w:val="center"/>
              <w:rPr>
                <w:sz w:val="24"/>
                <w:szCs w:val="24"/>
              </w:rPr>
            </w:pPr>
            <w:r w:rsidRPr="00C653DE">
              <w:rPr>
                <w:sz w:val="24"/>
                <w:szCs w:val="24"/>
              </w:rPr>
              <w:t>Protective Technology</w:t>
            </w:r>
          </w:p>
        </w:tc>
        <w:tc>
          <w:tcPr>
            <w:tcW w:w="6210" w:type="dxa"/>
            <w:shd w:val="clear" w:color="auto" w:fill="FFF2CC" w:themeFill="accent4" w:themeFillTint="33"/>
          </w:tcPr>
          <w:p w14:paraId="78951692" w14:textId="4A879374" w:rsidR="001F119C" w:rsidRPr="005C6980" w:rsidRDefault="00023CFE" w:rsidP="005C6980">
            <w:pPr>
              <w:numPr>
                <w:ilvl w:val="0"/>
                <w:numId w:val="1"/>
              </w:numPr>
              <w:spacing w:before="120" w:after="120"/>
              <w:rPr>
                <w:sz w:val="20"/>
                <w:szCs w:val="20"/>
              </w:rPr>
            </w:pPr>
            <w:r w:rsidRPr="005C6980">
              <w:rPr>
                <w:sz w:val="20"/>
                <w:szCs w:val="20"/>
              </w:rPr>
              <w:t xml:space="preserve">How does your organization protect and restrict the use of removable media, and is it in line with policy? </w:t>
            </w:r>
            <w:r w:rsidRPr="005C6980">
              <w:rPr>
                <w:b/>
                <w:bCs/>
                <w:sz w:val="20"/>
                <w:szCs w:val="20"/>
              </w:rPr>
              <w:t>(PR.PT-2)</w:t>
            </w:r>
          </w:p>
        </w:tc>
        <w:tc>
          <w:tcPr>
            <w:tcW w:w="3330" w:type="dxa"/>
          </w:tcPr>
          <w:p w14:paraId="0A8FE949" w14:textId="069C223B" w:rsidR="001F119C" w:rsidRPr="005C6980" w:rsidRDefault="001349E0">
            <w:pPr>
              <w:jc w:val="center"/>
              <w:rPr>
                <w:sz w:val="20"/>
                <w:szCs w:val="20"/>
              </w:rPr>
            </w:pPr>
            <w:r w:rsidRPr="005C6980">
              <w:rPr>
                <w:sz w:val="20"/>
                <w:szCs w:val="20"/>
              </w:rPr>
              <w:t>Your organization has a policy identifying how removable media should be used and it is communicated and well understood by all system users.</w:t>
            </w:r>
          </w:p>
        </w:tc>
        <w:tc>
          <w:tcPr>
            <w:tcW w:w="3060" w:type="dxa"/>
          </w:tcPr>
          <w:p w14:paraId="4DF54DF1" w14:textId="753A1B8E" w:rsidR="001F119C" w:rsidRPr="005C6980" w:rsidRDefault="001349E0">
            <w:pPr>
              <w:jc w:val="center"/>
              <w:rPr>
                <w:sz w:val="20"/>
                <w:szCs w:val="20"/>
              </w:rPr>
            </w:pPr>
            <w:r w:rsidRPr="005C6980">
              <w:rPr>
                <w:sz w:val="20"/>
                <w:szCs w:val="20"/>
              </w:rPr>
              <w:t>Your organization has a policy identifying how removable media should be used but it is not followed or understood by all system users.</w:t>
            </w:r>
          </w:p>
        </w:tc>
        <w:tc>
          <w:tcPr>
            <w:tcW w:w="2160" w:type="dxa"/>
          </w:tcPr>
          <w:p w14:paraId="56BBE7C6" w14:textId="66B7817B" w:rsidR="001F119C" w:rsidRPr="005C6980" w:rsidRDefault="001349E0">
            <w:pPr>
              <w:jc w:val="center"/>
              <w:rPr>
                <w:sz w:val="20"/>
                <w:szCs w:val="20"/>
              </w:rPr>
            </w:pPr>
            <w:r w:rsidRPr="005C6980">
              <w:rPr>
                <w:sz w:val="20"/>
                <w:szCs w:val="20"/>
              </w:rPr>
              <w:t>No removable media policy exists for the use of removable devices.</w:t>
            </w:r>
            <w:r w:rsidR="5D6DDB99" w:rsidRPr="005C6980">
              <w:rPr>
                <w:sz w:val="20"/>
                <w:szCs w:val="20"/>
              </w:rPr>
              <w:t xml:space="preserve"> Removable media is not limited through technical means. </w:t>
            </w:r>
          </w:p>
        </w:tc>
        <w:tc>
          <w:tcPr>
            <w:tcW w:w="820" w:type="dxa"/>
          </w:tcPr>
          <w:p w14:paraId="01B76CE0" w14:textId="77777777" w:rsidR="001F119C" w:rsidRDefault="001F119C" w:rsidP="00DD1F9A">
            <w:pPr>
              <w:jc w:val="center"/>
              <w:rPr>
                <w:b/>
                <w:sz w:val="24"/>
              </w:rPr>
            </w:pPr>
          </w:p>
        </w:tc>
      </w:tr>
      <w:tr w:rsidR="001349E0" w:rsidRPr="002979A6" w14:paraId="3BF22BDE" w14:textId="77777777" w:rsidTr="005C6980">
        <w:trPr>
          <w:cantSplit/>
          <w:trHeight w:val="1340"/>
        </w:trPr>
        <w:tc>
          <w:tcPr>
            <w:tcW w:w="1255" w:type="dxa"/>
            <w:shd w:val="clear" w:color="auto" w:fill="0070C0"/>
            <w:textDirection w:val="btLr"/>
          </w:tcPr>
          <w:p w14:paraId="22D04E3B" w14:textId="74494948" w:rsidR="001349E0" w:rsidRPr="005C6980" w:rsidRDefault="00901C55">
            <w:pPr>
              <w:ind w:left="113" w:right="113"/>
              <w:jc w:val="center"/>
              <w:rPr>
                <w:color w:val="FFFFFF" w:themeColor="background1"/>
                <w:sz w:val="40"/>
                <w:szCs w:val="40"/>
              </w:rPr>
            </w:pPr>
            <w:r w:rsidRPr="005C6980">
              <w:rPr>
                <w:color w:val="FFFFFF" w:themeColor="background1"/>
                <w:sz w:val="40"/>
                <w:szCs w:val="40"/>
              </w:rPr>
              <w:lastRenderedPageBreak/>
              <w:t>Protect</w:t>
            </w:r>
          </w:p>
        </w:tc>
        <w:tc>
          <w:tcPr>
            <w:tcW w:w="1620" w:type="dxa"/>
            <w:textDirection w:val="btLr"/>
          </w:tcPr>
          <w:p w14:paraId="2C55E70E" w14:textId="02FCF1A8" w:rsidR="001349E0" w:rsidRPr="00C653DE" w:rsidRDefault="00901C55" w:rsidP="00912BE8">
            <w:pPr>
              <w:ind w:left="360" w:right="113"/>
              <w:jc w:val="center"/>
              <w:rPr>
                <w:sz w:val="24"/>
                <w:szCs w:val="24"/>
              </w:rPr>
            </w:pPr>
            <w:r w:rsidRPr="00C653DE">
              <w:rPr>
                <w:sz w:val="24"/>
                <w:szCs w:val="24"/>
              </w:rPr>
              <w:t>Data Security</w:t>
            </w:r>
          </w:p>
        </w:tc>
        <w:tc>
          <w:tcPr>
            <w:tcW w:w="6210" w:type="dxa"/>
            <w:shd w:val="clear" w:color="auto" w:fill="FFF2CC" w:themeFill="accent4" w:themeFillTint="33"/>
          </w:tcPr>
          <w:p w14:paraId="768DD1B5" w14:textId="4B6480C3" w:rsidR="001349E0" w:rsidRPr="005C6980" w:rsidRDefault="001349E0" w:rsidP="005C6980">
            <w:pPr>
              <w:numPr>
                <w:ilvl w:val="0"/>
                <w:numId w:val="1"/>
              </w:numPr>
              <w:spacing w:before="120" w:after="120"/>
              <w:rPr>
                <w:sz w:val="20"/>
                <w:szCs w:val="20"/>
              </w:rPr>
            </w:pPr>
            <w:r w:rsidRPr="005C6980">
              <w:rPr>
                <w:sz w:val="20"/>
                <w:szCs w:val="20"/>
              </w:rPr>
              <w:t xml:space="preserve">Does your organization employ any additional processes to limit data leaks? </w:t>
            </w:r>
            <w:r w:rsidRPr="005C6980">
              <w:rPr>
                <w:b/>
                <w:bCs/>
                <w:sz w:val="20"/>
                <w:szCs w:val="20"/>
              </w:rPr>
              <w:t>(PR.DS-5)</w:t>
            </w:r>
          </w:p>
        </w:tc>
        <w:tc>
          <w:tcPr>
            <w:tcW w:w="3330" w:type="dxa"/>
          </w:tcPr>
          <w:p w14:paraId="39B313DA" w14:textId="67DD8711" w:rsidR="001349E0" w:rsidRPr="005C6980" w:rsidRDefault="0059178E">
            <w:pPr>
              <w:jc w:val="center"/>
              <w:rPr>
                <w:sz w:val="20"/>
                <w:szCs w:val="20"/>
              </w:rPr>
            </w:pPr>
            <w:r w:rsidRPr="005C6980">
              <w:rPr>
                <w:sz w:val="20"/>
                <w:szCs w:val="20"/>
              </w:rPr>
              <w:t>Your organization has a comprehensive plan for managing and mitigating data leaks. Mitigation methods include many or all of the following: access control methods, established system configuration processes, encryption, intrusion detection, and end-user awareness.</w:t>
            </w:r>
          </w:p>
        </w:tc>
        <w:tc>
          <w:tcPr>
            <w:tcW w:w="3060" w:type="dxa"/>
          </w:tcPr>
          <w:p w14:paraId="260D58DB" w14:textId="587DE73E" w:rsidR="001349E0" w:rsidRPr="005C6980" w:rsidRDefault="0059178E">
            <w:pPr>
              <w:jc w:val="center"/>
              <w:rPr>
                <w:sz w:val="20"/>
                <w:szCs w:val="20"/>
              </w:rPr>
            </w:pPr>
            <w:r w:rsidRPr="005C6980">
              <w:rPr>
                <w:sz w:val="20"/>
                <w:szCs w:val="20"/>
              </w:rPr>
              <w:t>Your organization has identified some data leak protection mechanisms, but the risk of data leaks is not reduced to an acceptable level using the industry standard methods.</w:t>
            </w:r>
          </w:p>
        </w:tc>
        <w:tc>
          <w:tcPr>
            <w:tcW w:w="2160" w:type="dxa"/>
          </w:tcPr>
          <w:p w14:paraId="6916880C" w14:textId="250BC089" w:rsidR="001349E0" w:rsidRPr="005C6980" w:rsidRDefault="007C6A27">
            <w:pPr>
              <w:jc w:val="center"/>
              <w:rPr>
                <w:sz w:val="20"/>
                <w:szCs w:val="20"/>
              </w:rPr>
            </w:pPr>
            <w:r w:rsidRPr="005C6980">
              <w:rPr>
                <w:sz w:val="20"/>
                <w:szCs w:val="20"/>
              </w:rPr>
              <w:t>There is no plan or mechanisms in place to control or mitigate data leaks.</w:t>
            </w:r>
          </w:p>
        </w:tc>
        <w:tc>
          <w:tcPr>
            <w:tcW w:w="820" w:type="dxa"/>
          </w:tcPr>
          <w:p w14:paraId="206E20EF" w14:textId="77777777" w:rsidR="001349E0" w:rsidRDefault="001349E0" w:rsidP="00DD1F9A">
            <w:pPr>
              <w:jc w:val="center"/>
              <w:rPr>
                <w:b/>
                <w:sz w:val="24"/>
              </w:rPr>
            </w:pPr>
          </w:p>
        </w:tc>
      </w:tr>
      <w:tr w:rsidR="001349E0" w:rsidRPr="002979A6" w14:paraId="4019B033" w14:textId="77777777" w:rsidTr="005C6980">
        <w:trPr>
          <w:cantSplit/>
          <w:trHeight w:val="2510"/>
        </w:trPr>
        <w:tc>
          <w:tcPr>
            <w:tcW w:w="1255" w:type="dxa"/>
            <w:shd w:val="clear" w:color="auto" w:fill="0070C0"/>
            <w:textDirection w:val="btLr"/>
          </w:tcPr>
          <w:p w14:paraId="496AF346" w14:textId="25D7A891" w:rsidR="001349E0" w:rsidRPr="005C6980" w:rsidRDefault="00901C55">
            <w:pPr>
              <w:ind w:left="113" w:right="113"/>
              <w:jc w:val="center"/>
              <w:rPr>
                <w:color w:val="FFFFFF" w:themeColor="background1"/>
                <w:sz w:val="48"/>
                <w:szCs w:val="48"/>
              </w:rPr>
            </w:pPr>
            <w:r w:rsidRPr="005C6980">
              <w:rPr>
                <w:color w:val="FFFFFF" w:themeColor="background1"/>
                <w:sz w:val="40"/>
                <w:szCs w:val="40"/>
              </w:rPr>
              <w:t>Protect</w:t>
            </w:r>
          </w:p>
        </w:tc>
        <w:tc>
          <w:tcPr>
            <w:tcW w:w="1620" w:type="dxa"/>
            <w:textDirection w:val="btLr"/>
          </w:tcPr>
          <w:p w14:paraId="2703AF5B" w14:textId="7FC59F3C" w:rsidR="001349E0" w:rsidRPr="00C653DE" w:rsidRDefault="00901C55" w:rsidP="00912BE8">
            <w:pPr>
              <w:ind w:left="360" w:right="113"/>
              <w:jc w:val="center"/>
              <w:rPr>
                <w:sz w:val="24"/>
                <w:szCs w:val="24"/>
              </w:rPr>
            </w:pPr>
            <w:r w:rsidRPr="00EE112D">
              <w:rPr>
                <w:sz w:val="24"/>
                <w:szCs w:val="24"/>
              </w:rPr>
              <w:t>Information Protection</w:t>
            </w:r>
          </w:p>
        </w:tc>
        <w:tc>
          <w:tcPr>
            <w:tcW w:w="6210" w:type="dxa"/>
            <w:shd w:val="clear" w:color="auto" w:fill="FFF2CC" w:themeFill="accent4" w:themeFillTint="33"/>
          </w:tcPr>
          <w:p w14:paraId="536AF140" w14:textId="3A53F558" w:rsidR="001349E0" w:rsidRPr="001F207A" w:rsidRDefault="001349E0" w:rsidP="00FF2675">
            <w:pPr>
              <w:numPr>
                <w:ilvl w:val="0"/>
                <w:numId w:val="1"/>
              </w:numPr>
              <w:spacing w:before="120" w:after="120"/>
              <w:rPr>
                <w:sz w:val="20"/>
                <w:szCs w:val="20"/>
              </w:rPr>
            </w:pPr>
            <w:r w:rsidRPr="001F207A">
              <w:rPr>
                <w:sz w:val="20"/>
                <w:szCs w:val="20"/>
              </w:rPr>
              <w:t>Does your organization continuously improve protection processes and is the effectiveness of those processes communicated to the appropriate stakeholders?</w:t>
            </w:r>
            <w:r w:rsidRPr="005C6980">
              <w:rPr>
                <w:b/>
                <w:bCs/>
                <w:sz w:val="20"/>
                <w:szCs w:val="20"/>
              </w:rPr>
              <w:t xml:space="preserve"> (PR.IP-7 PR.IP-8)</w:t>
            </w:r>
          </w:p>
        </w:tc>
        <w:tc>
          <w:tcPr>
            <w:tcW w:w="3330" w:type="dxa"/>
          </w:tcPr>
          <w:p w14:paraId="48B6111F" w14:textId="0509B4D5" w:rsidR="001349E0" w:rsidRPr="001F207A" w:rsidRDefault="007C6A27" w:rsidP="00912BE8">
            <w:pPr>
              <w:jc w:val="center"/>
              <w:rPr>
                <w:sz w:val="20"/>
                <w:szCs w:val="20"/>
              </w:rPr>
            </w:pPr>
            <w:r w:rsidRPr="001F207A">
              <w:rPr>
                <w:sz w:val="20"/>
                <w:szCs w:val="20"/>
              </w:rPr>
              <w:t>Your organization has a well-defined review cycle for reviewing all protection processes. The review cycle includes an internal review and a continuous monitoring process. All inefficiencies discovered during review are documented, considered, and subjected to change and approval. The overall effectiveness is communicated with the appropriate parties.</w:t>
            </w:r>
          </w:p>
        </w:tc>
        <w:tc>
          <w:tcPr>
            <w:tcW w:w="3060" w:type="dxa"/>
          </w:tcPr>
          <w:p w14:paraId="0BBBA92F" w14:textId="1F10D0C6" w:rsidR="001349E0" w:rsidRPr="001F207A" w:rsidRDefault="007C6A27" w:rsidP="00C10608">
            <w:pPr>
              <w:jc w:val="center"/>
              <w:rPr>
                <w:sz w:val="20"/>
                <w:szCs w:val="20"/>
              </w:rPr>
            </w:pPr>
            <w:r w:rsidRPr="001F207A">
              <w:rPr>
                <w:sz w:val="20"/>
                <w:szCs w:val="20"/>
              </w:rPr>
              <w:t>Your organization has a review cycle for all protection processes, but that review process is not well defined or rarely followed and acted upon.</w:t>
            </w:r>
          </w:p>
        </w:tc>
        <w:tc>
          <w:tcPr>
            <w:tcW w:w="2160" w:type="dxa"/>
          </w:tcPr>
          <w:p w14:paraId="39561829" w14:textId="4212A51F" w:rsidR="001349E0" w:rsidRPr="001F207A" w:rsidRDefault="007C6A27" w:rsidP="00912BE8">
            <w:pPr>
              <w:jc w:val="center"/>
              <w:rPr>
                <w:sz w:val="20"/>
                <w:szCs w:val="20"/>
              </w:rPr>
            </w:pPr>
            <w:r w:rsidRPr="001F207A">
              <w:rPr>
                <w:sz w:val="20"/>
                <w:szCs w:val="20"/>
              </w:rPr>
              <w:t>Your organization does not review protection processes.</w:t>
            </w:r>
          </w:p>
        </w:tc>
        <w:tc>
          <w:tcPr>
            <w:tcW w:w="820" w:type="dxa"/>
          </w:tcPr>
          <w:p w14:paraId="36E9BD8E" w14:textId="77777777" w:rsidR="001349E0" w:rsidRDefault="001349E0" w:rsidP="00DD1F9A">
            <w:pPr>
              <w:jc w:val="center"/>
              <w:rPr>
                <w:b/>
                <w:sz w:val="24"/>
              </w:rPr>
            </w:pPr>
          </w:p>
        </w:tc>
      </w:tr>
      <w:tr w:rsidR="000418DC" w:rsidRPr="003360F4" w14:paraId="1DE87FED" w14:textId="77777777" w:rsidTr="005C6980">
        <w:trPr>
          <w:cantSplit/>
          <w:trHeight w:val="341"/>
        </w:trPr>
        <w:tc>
          <w:tcPr>
            <w:tcW w:w="17635" w:type="dxa"/>
            <w:gridSpan w:val="6"/>
            <w:shd w:val="clear" w:color="auto" w:fill="auto"/>
          </w:tcPr>
          <w:p w14:paraId="3ED03CF3" w14:textId="795AF286" w:rsidR="000418DC" w:rsidRPr="005C6980" w:rsidRDefault="000418DC">
            <w:pPr>
              <w:jc w:val="right"/>
              <w:rPr>
                <w:b/>
                <w:bCs/>
              </w:rPr>
            </w:pPr>
            <w:r w:rsidRPr="005C6980">
              <w:rPr>
                <w:b/>
                <w:bCs/>
                <w:sz w:val="24"/>
                <w:szCs w:val="24"/>
              </w:rPr>
              <w:t xml:space="preserve">Section </w:t>
            </w:r>
            <w:r w:rsidR="00AB6C30" w:rsidRPr="005C6980">
              <w:rPr>
                <w:b/>
                <w:bCs/>
                <w:sz w:val="24"/>
                <w:szCs w:val="24"/>
              </w:rPr>
              <w:t>R</w:t>
            </w:r>
            <w:r w:rsidRPr="005C6980">
              <w:rPr>
                <w:b/>
                <w:bCs/>
                <w:sz w:val="24"/>
                <w:szCs w:val="24"/>
              </w:rPr>
              <w:t xml:space="preserve">isk </w:t>
            </w:r>
            <w:r w:rsidR="00AB6C30" w:rsidRPr="005C6980">
              <w:rPr>
                <w:b/>
                <w:bCs/>
                <w:sz w:val="24"/>
                <w:szCs w:val="24"/>
              </w:rPr>
              <w:t>T</w:t>
            </w:r>
            <w:r w:rsidRPr="005C6980">
              <w:rPr>
                <w:b/>
                <w:bCs/>
                <w:sz w:val="24"/>
                <w:szCs w:val="24"/>
              </w:rPr>
              <w:t>otal</w:t>
            </w:r>
          </w:p>
        </w:tc>
        <w:tc>
          <w:tcPr>
            <w:tcW w:w="820" w:type="dxa"/>
          </w:tcPr>
          <w:p w14:paraId="55BF107D" w14:textId="77777777" w:rsidR="000418DC" w:rsidRPr="003360F4" w:rsidRDefault="000418DC" w:rsidP="00912BE8">
            <w:pPr>
              <w:jc w:val="center"/>
            </w:pPr>
          </w:p>
        </w:tc>
      </w:tr>
    </w:tbl>
    <w:p w14:paraId="04BBDB1C" w14:textId="772182EA" w:rsidR="005C6980" w:rsidRDefault="005C6980" w:rsidP="000418DC"/>
    <w:p w14:paraId="5BA83B66" w14:textId="77777777" w:rsidR="005C6980" w:rsidRDefault="005C6980">
      <w:r>
        <w:br w:type="page"/>
      </w:r>
    </w:p>
    <w:p w14:paraId="099A14ED" w14:textId="77777777" w:rsidR="00C803E9" w:rsidRDefault="00C803E9" w:rsidP="000418DC"/>
    <w:tbl>
      <w:tblPr>
        <w:tblStyle w:val="TableGrid"/>
        <w:tblW w:w="18455" w:type="dxa"/>
        <w:tblLayout w:type="fixed"/>
        <w:tblLook w:val="04A0" w:firstRow="1" w:lastRow="0" w:firstColumn="1" w:lastColumn="0" w:noHBand="0" w:noVBand="1"/>
      </w:tblPr>
      <w:tblGrid>
        <w:gridCol w:w="1254"/>
        <w:gridCol w:w="1171"/>
        <w:gridCol w:w="6210"/>
        <w:gridCol w:w="3778"/>
        <w:gridCol w:w="3060"/>
        <w:gridCol w:w="2163"/>
        <w:gridCol w:w="819"/>
      </w:tblGrid>
      <w:tr w:rsidR="000E3694" w:rsidRPr="003360F4" w14:paraId="6C06D5AB" w14:textId="77777777" w:rsidTr="005C6980">
        <w:trPr>
          <w:trHeight w:val="683"/>
        </w:trPr>
        <w:tc>
          <w:tcPr>
            <w:tcW w:w="18455" w:type="dxa"/>
            <w:gridSpan w:val="7"/>
            <w:shd w:val="clear" w:color="auto" w:fill="FFFFFF" w:themeFill="background1"/>
          </w:tcPr>
          <w:p w14:paraId="0B87990A" w14:textId="575C14CE" w:rsidR="000E3694" w:rsidRPr="005C6980" w:rsidRDefault="00C803E9" w:rsidP="005C6980">
            <w:pPr>
              <w:pStyle w:val="Heading2"/>
              <w:tabs>
                <w:tab w:val="left" w:pos="2790"/>
              </w:tabs>
              <w:spacing w:before="120" w:after="120"/>
              <w:contextualSpacing/>
              <w:outlineLvl w:val="1"/>
              <w:rPr>
                <w:b/>
                <w:bCs/>
                <w:sz w:val="36"/>
                <w:szCs w:val="36"/>
              </w:rPr>
            </w:pPr>
            <w:r>
              <w:br w:type="page"/>
            </w:r>
            <w:r w:rsidR="000E3694" w:rsidRPr="0055149E">
              <w:rPr>
                <w:b/>
                <w:bCs/>
                <w:sz w:val="36"/>
                <w:szCs w:val="36"/>
              </w:rPr>
              <w:t>How are assets managed?</w:t>
            </w:r>
          </w:p>
        </w:tc>
      </w:tr>
      <w:tr w:rsidR="00977502" w:rsidRPr="003360F4" w14:paraId="0E99770F" w14:textId="77777777" w:rsidTr="005C6980">
        <w:trPr>
          <w:trHeight w:val="683"/>
        </w:trPr>
        <w:tc>
          <w:tcPr>
            <w:tcW w:w="1254" w:type="dxa"/>
            <w:shd w:val="clear" w:color="auto" w:fill="0070C0"/>
          </w:tcPr>
          <w:p w14:paraId="3271B5C9" w14:textId="77777777" w:rsidR="00977502" w:rsidRPr="005C6980" w:rsidRDefault="00977502">
            <w:pPr>
              <w:jc w:val="center"/>
              <w:rPr>
                <w:b/>
                <w:bCs/>
                <w:color w:val="FFFFFF" w:themeColor="background1"/>
                <w:sz w:val="24"/>
                <w:szCs w:val="24"/>
              </w:rPr>
            </w:pPr>
            <w:r w:rsidRPr="005C6980">
              <w:rPr>
                <w:b/>
                <w:bCs/>
                <w:color w:val="FFFFFF" w:themeColor="background1"/>
                <w:sz w:val="24"/>
                <w:szCs w:val="24"/>
              </w:rPr>
              <w:t>Function</w:t>
            </w:r>
          </w:p>
        </w:tc>
        <w:tc>
          <w:tcPr>
            <w:tcW w:w="1171" w:type="dxa"/>
          </w:tcPr>
          <w:p w14:paraId="4F57BC1B" w14:textId="77777777" w:rsidR="00977502" w:rsidRPr="005C6980" w:rsidRDefault="00977502">
            <w:pPr>
              <w:jc w:val="center"/>
              <w:rPr>
                <w:b/>
                <w:bCs/>
                <w:sz w:val="24"/>
                <w:szCs w:val="24"/>
              </w:rPr>
            </w:pPr>
            <w:r w:rsidRPr="005C6980">
              <w:rPr>
                <w:b/>
                <w:bCs/>
                <w:sz w:val="24"/>
                <w:szCs w:val="24"/>
              </w:rPr>
              <w:t>Category</w:t>
            </w:r>
          </w:p>
        </w:tc>
        <w:tc>
          <w:tcPr>
            <w:tcW w:w="6210" w:type="dxa"/>
            <w:shd w:val="clear" w:color="auto" w:fill="FFF2CC" w:themeFill="accent4" w:themeFillTint="33"/>
          </w:tcPr>
          <w:p w14:paraId="73D83AB6" w14:textId="77777777" w:rsidR="00977502" w:rsidRPr="005C6980" w:rsidRDefault="00977502">
            <w:pPr>
              <w:jc w:val="center"/>
              <w:rPr>
                <w:b/>
                <w:bCs/>
                <w:sz w:val="24"/>
                <w:szCs w:val="24"/>
              </w:rPr>
            </w:pPr>
            <w:r w:rsidRPr="005C6980">
              <w:rPr>
                <w:b/>
                <w:bCs/>
                <w:sz w:val="24"/>
                <w:szCs w:val="24"/>
              </w:rPr>
              <w:t>Question to gauge risk posture</w:t>
            </w:r>
          </w:p>
        </w:tc>
        <w:tc>
          <w:tcPr>
            <w:tcW w:w="3778" w:type="dxa"/>
          </w:tcPr>
          <w:p w14:paraId="49514F54" w14:textId="77777777" w:rsidR="00977502" w:rsidRPr="005C6980" w:rsidRDefault="00977502">
            <w:pPr>
              <w:jc w:val="center"/>
              <w:rPr>
                <w:b/>
                <w:bCs/>
                <w:sz w:val="24"/>
                <w:szCs w:val="24"/>
              </w:rPr>
            </w:pPr>
            <w:r w:rsidRPr="005C6980">
              <w:rPr>
                <w:b/>
                <w:bCs/>
                <w:sz w:val="24"/>
                <w:szCs w:val="24"/>
              </w:rPr>
              <w:t>Satisfactory Response</w:t>
            </w:r>
          </w:p>
          <w:p w14:paraId="4F5D230E" w14:textId="77777777" w:rsidR="00977502" w:rsidRPr="005C6980" w:rsidRDefault="00977502">
            <w:pPr>
              <w:jc w:val="center"/>
              <w:rPr>
                <w:b/>
                <w:bCs/>
                <w:sz w:val="24"/>
                <w:szCs w:val="24"/>
              </w:rPr>
            </w:pPr>
            <w:r w:rsidRPr="005C6980">
              <w:rPr>
                <w:b/>
                <w:bCs/>
                <w:sz w:val="24"/>
                <w:szCs w:val="24"/>
              </w:rPr>
              <w:t>(Score of 1)</w:t>
            </w:r>
          </w:p>
        </w:tc>
        <w:tc>
          <w:tcPr>
            <w:tcW w:w="3060" w:type="dxa"/>
          </w:tcPr>
          <w:p w14:paraId="4316AC3F" w14:textId="77777777" w:rsidR="00977502" w:rsidRPr="005C6980" w:rsidRDefault="00977502">
            <w:pPr>
              <w:jc w:val="center"/>
              <w:rPr>
                <w:b/>
                <w:bCs/>
                <w:sz w:val="24"/>
                <w:szCs w:val="24"/>
              </w:rPr>
            </w:pPr>
            <w:r w:rsidRPr="005C6980">
              <w:rPr>
                <w:b/>
                <w:bCs/>
                <w:sz w:val="24"/>
                <w:szCs w:val="24"/>
              </w:rPr>
              <w:t>Medium Risk Response</w:t>
            </w:r>
          </w:p>
          <w:p w14:paraId="57DAD6C2" w14:textId="77777777" w:rsidR="00977502" w:rsidRPr="005C6980" w:rsidRDefault="00977502">
            <w:pPr>
              <w:jc w:val="center"/>
              <w:rPr>
                <w:b/>
                <w:bCs/>
                <w:sz w:val="24"/>
                <w:szCs w:val="24"/>
              </w:rPr>
            </w:pPr>
            <w:r w:rsidRPr="005C6980">
              <w:rPr>
                <w:b/>
                <w:bCs/>
                <w:sz w:val="24"/>
                <w:szCs w:val="24"/>
              </w:rPr>
              <w:t>(Score of 2)</w:t>
            </w:r>
          </w:p>
        </w:tc>
        <w:tc>
          <w:tcPr>
            <w:tcW w:w="2163" w:type="dxa"/>
          </w:tcPr>
          <w:p w14:paraId="016DC392" w14:textId="77777777" w:rsidR="00977502" w:rsidRPr="005C6980" w:rsidRDefault="00977502">
            <w:pPr>
              <w:jc w:val="center"/>
              <w:rPr>
                <w:b/>
                <w:bCs/>
                <w:sz w:val="24"/>
                <w:szCs w:val="24"/>
              </w:rPr>
            </w:pPr>
            <w:r w:rsidRPr="005C6980">
              <w:rPr>
                <w:b/>
                <w:bCs/>
                <w:sz w:val="24"/>
                <w:szCs w:val="24"/>
              </w:rPr>
              <w:t>High Risk Response</w:t>
            </w:r>
          </w:p>
          <w:p w14:paraId="6AF46B83" w14:textId="77777777" w:rsidR="00977502" w:rsidRPr="005C6980" w:rsidRDefault="00977502">
            <w:pPr>
              <w:jc w:val="center"/>
              <w:rPr>
                <w:b/>
                <w:bCs/>
                <w:sz w:val="24"/>
                <w:szCs w:val="24"/>
              </w:rPr>
            </w:pPr>
            <w:r w:rsidRPr="005C6980">
              <w:rPr>
                <w:b/>
                <w:bCs/>
                <w:sz w:val="24"/>
                <w:szCs w:val="24"/>
              </w:rPr>
              <w:t>(Score of 3)</w:t>
            </w:r>
          </w:p>
        </w:tc>
        <w:tc>
          <w:tcPr>
            <w:tcW w:w="819" w:type="dxa"/>
          </w:tcPr>
          <w:p w14:paraId="3DCD78A0" w14:textId="77777777" w:rsidR="00977502" w:rsidRPr="005C6980" w:rsidRDefault="00977502">
            <w:pPr>
              <w:jc w:val="center"/>
              <w:rPr>
                <w:b/>
                <w:bCs/>
                <w:sz w:val="24"/>
                <w:szCs w:val="24"/>
              </w:rPr>
            </w:pPr>
            <w:r w:rsidRPr="005C6980">
              <w:rPr>
                <w:b/>
                <w:bCs/>
                <w:sz w:val="24"/>
                <w:szCs w:val="24"/>
              </w:rPr>
              <w:t>Score</w:t>
            </w:r>
          </w:p>
        </w:tc>
      </w:tr>
      <w:tr w:rsidR="00977502" w:rsidRPr="002979A6" w14:paraId="07720530" w14:textId="77777777" w:rsidTr="005C6980">
        <w:trPr>
          <w:cantSplit/>
          <w:trHeight w:val="2168"/>
        </w:trPr>
        <w:tc>
          <w:tcPr>
            <w:tcW w:w="1254" w:type="dxa"/>
            <w:shd w:val="clear" w:color="auto" w:fill="0070C0"/>
            <w:textDirection w:val="btLr"/>
          </w:tcPr>
          <w:p w14:paraId="3BCF62A7" w14:textId="77777777" w:rsidR="00977502" w:rsidRPr="005C6980" w:rsidRDefault="00977502">
            <w:pPr>
              <w:ind w:left="113" w:right="113"/>
              <w:jc w:val="center"/>
              <w:rPr>
                <w:color w:val="FFFFFF" w:themeColor="background1"/>
                <w:sz w:val="40"/>
                <w:szCs w:val="40"/>
              </w:rPr>
            </w:pPr>
            <w:r w:rsidRPr="005C6980">
              <w:rPr>
                <w:color w:val="FFFFFF" w:themeColor="background1"/>
                <w:sz w:val="40"/>
                <w:szCs w:val="40"/>
              </w:rPr>
              <w:t>Identify</w:t>
            </w:r>
          </w:p>
          <w:p w14:paraId="30792143" w14:textId="1E088274" w:rsidR="00977502" w:rsidRPr="007275EE" w:rsidRDefault="00977502" w:rsidP="00977502">
            <w:pPr>
              <w:ind w:left="113" w:right="113"/>
              <w:jc w:val="center"/>
              <w:rPr>
                <w:sz w:val="36"/>
                <w:szCs w:val="36"/>
              </w:rPr>
            </w:pPr>
            <w:r w:rsidRPr="005C6980">
              <w:rPr>
                <w:color w:val="FFFFFF" w:themeColor="background1"/>
                <w:sz w:val="40"/>
                <w:szCs w:val="40"/>
              </w:rPr>
              <w:t>Protect</w:t>
            </w:r>
          </w:p>
        </w:tc>
        <w:tc>
          <w:tcPr>
            <w:tcW w:w="1171" w:type="dxa"/>
            <w:textDirection w:val="btLr"/>
          </w:tcPr>
          <w:p w14:paraId="47815CA7" w14:textId="77777777" w:rsidR="00977502" w:rsidRPr="00C653DE" w:rsidRDefault="00977502" w:rsidP="00977502">
            <w:pPr>
              <w:ind w:left="113" w:right="113"/>
              <w:jc w:val="center"/>
              <w:rPr>
                <w:sz w:val="24"/>
                <w:szCs w:val="24"/>
              </w:rPr>
            </w:pPr>
            <w:r w:rsidRPr="00C653DE">
              <w:rPr>
                <w:sz w:val="24"/>
                <w:szCs w:val="24"/>
              </w:rPr>
              <w:t>Asset Management</w:t>
            </w:r>
          </w:p>
          <w:p w14:paraId="7438AD6E" w14:textId="48CC5B91" w:rsidR="00977502" w:rsidRPr="005C6980" w:rsidRDefault="00977502">
            <w:pPr>
              <w:ind w:left="360" w:right="113"/>
              <w:jc w:val="center"/>
              <w:rPr>
                <w:sz w:val="20"/>
                <w:szCs w:val="20"/>
              </w:rPr>
            </w:pPr>
            <w:r w:rsidRPr="00C653DE">
              <w:rPr>
                <w:sz w:val="24"/>
                <w:szCs w:val="24"/>
              </w:rPr>
              <w:t>Protective Technology</w:t>
            </w:r>
          </w:p>
        </w:tc>
        <w:tc>
          <w:tcPr>
            <w:tcW w:w="6210" w:type="dxa"/>
            <w:shd w:val="clear" w:color="auto" w:fill="FFF2CC" w:themeFill="accent4" w:themeFillTint="33"/>
          </w:tcPr>
          <w:p w14:paraId="62E1AEE7" w14:textId="77777777" w:rsidR="00977502" w:rsidRPr="005C6980" w:rsidRDefault="00977502" w:rsidP="005C6980">
            <w:pPr>
              <w:pStyle w:val="ListParagraph"/>
              <w:numPr>
                <w:ilvl w:val="0"/>
                <w:numId w:val="1"/>
              </w:numPr>
              <w:spacing w:before="120" w:after="120"/>
              <w:rPr>
                <w:sz w:val="20"/>
                <w:szCs w:val="20"/>
              </w:rPr>
            </w:pPr>
            <w:r w:rsidRPr="005C6980">
              <w:rPr>
                <w:sz w:val="20"/>
                <w:szCs w:val="20"/>
              </w:rPr>
              <w:t xml:space="preserve">How are assets mapped, categorized and prioritized? </w:t>
            </w:r>
            <w:r w:rsidRPr="005C6980">
              <w:rPr>
                <w:b/>
                <w:bCs/>
                <w:sz w:val="20"/>
                <w:szCs w:val="20"/>
              </w:rPr>
              <w:t>(ID.AM)</w:t>
            </w:r>
          </w:p>
          <w:p w14:paraId="06FFBCF9" w14:textId="77777777" w:rsidR="00977502" w:rsidRPr="005C6980" w:rsidRDefault="00977502" w:rsidP="005C6980">
            <w:pPr>
              <w:pStyle w:val="ListParagraph"/>
              <w:numPr>
                <w:ilvl w:val="0"/>
                <w:numId w:val="23"/>
              </w:numPr>
              <w:spacing w:before="120" w:after="120"/>
              <w:rPr>
                <w:sz w:val="20"/>
                <w:szCs w:val="20"/>
              </w:rPr>
            </w:pPr>
            <w:r w:rsidRPr="005C6980">
              <w:rPr>
                <w:sz w:val="20"/>
                <w:szCs w:val="20"/>
              </w:rPr>
              <w:t xml:space="preserve">How are information flows mapped? </w:t>
            </w:r>
            <w:r w:rsidRPr="005C6980">
              <w:rPr>
                <w:b/>
                <w:bCs/>
                <w:sz w:val="20"/>
                <w:szCs w:val="20"/>
              </w:rPr>
              <w:t>(ID.AM-3)</w:t>
            </w:r>
          </w:p>
          <w:p w14:paraId="1C0142E6" w14:textId="77777777" w:rsidR="00977502" w:rsidRPr="005C6980" w:rsidRDefault="00977502" w:rsidP="005C6980">
            <w:pPr>
              <w:pStyle w:val="ListParagraph"/>
              <w:numPr>
                <w:ilvl w:val="0"/>
                <w:numId w:val="23"/>
              </w:numPr>
              <w:spacing w:before="120" w:after="120"/>
              <w:rPr>
                <w:sz w:val="20"/>
                <w:szCs w:val="20"/>
              </w:rPr>
            </w:pPr>
            <w:r w:rsidRPr="005C6980">
              <w:rPr>
                <w:sz w:val="20"/>
                <w:szCs w:val="20"/>
              </w:rPr>
              <w:t xml:space="preserve">Do you document the use of external systems? </w:t>
            </w:r>
            <w:r w:rsidRPr="005C6980">
              <w:rPr>
                <w:b/>
                <w:bCs/>
                <w:sz w:val="20"/>
                <w:szCs w:val="20"/>
              </w:rPr>
              <w:t>(ID.AM-4)</w:t>
            </w:r>
          </w:p>
          <w:p w14:paraId="77702BFF" w14:textId="77777777" w:rsidR="00977502" w:rsidRPr="005C6980" w:rsidRDefault="00977502" w:rsidP="005C6980">
            <w:pPr>
              <w:pStyle w:val="ListParagraph"/>
              <w:numPr>
                <w:ilvl w:val="0"/>
                <w:numId w:val="23"/>
              </w:numPr>
              <w:spacing w:before="120" w:after="120"/>
              <w:rPr>
                <w:b/>
                <w:bCs/>
                <w:sz w:val="20"/>
                <w:szCs w:val="20"/>
              </w:rPr>
            </w:pPr>
            <w:r w:rsidRPr="005C6980">
              <w:rPr>
                <w:sz w:val="20"/>
                <w:szCs w:val="20"/>
              </w:rPr>
              <w:t xml:space="preserve">Are your organizational resources (e.g., hardware, devices, data, time, and software) prioritized? </w:t>
            </w:r>
            <w:r w:rsidRPr="005C6980">
              <w:rPr>
                <w:b/>
                <w:bCs/>
                <w:sz w:val="20"/>
                <w:szCs w:val="20"/>
              </w:rPr>
              <w:t>(ID.AM-5)</w:t>
            </w:r>
          </w:p>
          <w:p w14:paraId="53DC3A19" w14:textId="2554C98E" w:rsidR="00977502" w:rsidRPr="005C6980" w:rsidRDefault="00977502" w:rsidP="005C6980">
            <w:pPr>
              <w:pStyle w:val="ListParagraph"/>
              <w:numPr>
                <w:ilvl w:val="0"/>
                <w:numId w:val="23"/>
              </w:numPr>
              <w:spacing w:before="120" w:after="120"/>
              <w:rPr>
                <w:sz w:val="20"/>
                <w:szCs w:val="20"/>
              </w:rPr>
            </w:pPr>
            <w:r w:rsidRPr="005C6980">
              <w:rPr>
                <w:sz w:val="20"/>
                <w:szCs w:val="20"/>
              </w:rPr>
              <w:t>Does your organization use audit logs and are they reviewed according to policy?</w:t>
            </w:r>
            <w:r w:rsidRPr="005C6980">
              <w:rPr>
                <w:b/>
                <w:bCs/>
                <w:sz w:val="20"/>
                <w:szCs w:val="20"/>
              </w:rPr>
              <w:t xml:space="preserve"> (PR.PT-1)</w:t>
            </w:r>
          </w:p>
        </w:tc>
        <w:tc>
          <w:tcPr>
            <w:tcW w:w="3778" w:type="dxa"/>
          </w:tcPr>
          <w:p w14:paraId="42ADA42E" w14:textId="40C50010" w:rsidR="00977502" w:rsidRPr="005C6980" w:rsidRDefault="00977502">
            <w:pPr>
              <w:jc w:val="center"/>
              <w:rPr>
                <w:sz w:val="20"/>
                <w:szCs w:val="20"/>
              </w:rPr>
            </w:pPr>
            <w:r w:rsidRPr="005C6980">
              <w:rPr>
                <w:sz w:val="20"/>
                <w:szCs w:val="20"/>
              </w:rPr>
              <w:t>Your organization has documented organizational data flows which include the use of any external systems. If any external systems are leveraged, the use case and information related to the external system is documented. Organizational resources including hardware, data, time, and software, are all prioritized based on their classification and criticality in relation to performing business objectives. Your organization has implemented the use of audit logs for assets/systems and the review of auditable events is performed as defined by your organization’s policy.</w:t>
            </w:r>
          </w:p>
        </w:tc>
        <w:tc>
          <w:tcPr>
            <w:tcW w:w="3060" w:type="dxa"/>
          </w:tcPr>
          <w:p w14:paraId="1A804883" w14:textId="77BF2A94" w:rsidR="00977502" w:rsidRPr="005C6980" w:rsidRDefault="00977502">
            <w:pPr>
              <w:jc w:val="center"/>
              <w:rPr>
                <w:sz w:val="20"/>
                <w:szCs w:val="20"/>
              </w:rPr>
            </w:pPr>
            <w:r w:rsidRPr="005C6980">
              <w:rPr>
                <w:sz w:val="20"/>
                <w:szCs w:val="20"/>
              </w:rPr>
              <w:t xml:space="preserve">Your organization has some documentation related to data flows and connections to external </w:t>
            </w:r>
            <w:r w:rsidR="00C22621" w:rsidRPr="005C6980">
              <w:rPr>
                <w:sz w:val="20"/>
                <w:szCs w:val="20"/>
              </w:rPr>
              <w:t>systems,</w:t>
            </w:r>
            <w:r w:rsidRPr="005C6980">
              <w:rPr>
                <w:sz w:val="20"/>
                <w:szCs w:val="20"/>
              </w:rPr>
              <w:t xml:space="preserve"> but the documentation is not updated regularly. Some organizational resources are prioritized but many are left undefined.</w:t>
            </w:r>
          </w:p>
        </w:tc>
        <w:tc>
          <w:tcPr>
            <w:tcW w:w="2163" w:type="dxa"/>
          </w:tcPr>
          <w:p w14:paraId="466A8E39" w14:textId="7D7D696F" w:rsidR="00977502" w:rsidRPr="005C6980" w:rsidRDefault="00977502">
            <w:pPr>
              <w:jc w:val="center"/>
              <w:rPr>
                <w:sz w:val="20"/>
                <w:szCs w:val="20"/>
              </w:rPr>
            </w:pPr>
            <w:r w:rsidRPr="005C6980">
              <w:rPr>
                <w:sz w:val="20"/>
                <w:szCs w:val="20"/>
              </w:rPr>
              <w:t>There is no documentation around organizational data flows and the connections to any external systems. Organizational resources are not prioritized.</w:t>
            </w:r>
          </w:p>
        </w:tc>
        <w:tc>
          <w:tcPr>
            <w:tcW w:w="819" w:type="dxa"/>
          </w:tcPr>
          <w:p w14:paraId="00DF093C" w14:textId="77777777" w:rsidR="00977502" w:rsidRPr="002979A6" w:rsidRDefault="00977502" w:rsidP="00977502">
            <w:pPr>
              <w:jc w:val="center"/>
              <w:rPr>
                <w:b/>
                <w:sz w:val="24"/>
              </w:rPr>
            </w:pPr>
          </w:p>
        </w:tc>
      </w:tr>
      <w:tr w:rsidR="00977502" w:rsidRPr="002979A6" w14:paraId="025FE69A" w14:textId="77777777" w:rsidTr="005C6980">
        <w:trPr>
          <w:cantSplit/>
          <w:trHeight w:val="2168"/>
        </w:trPr>
        <w:tc>
          <w:tcPr>
            <w:tcW w:w="1254" w:type="dxa"/>
            <w:shd w:val="clear" w:color="auto" w:fill="0070C0"/>
            <w:textDirection w:val="btLr"/>
          </w:tcPr>
          <w:p w14:paraId="79D71F1D" w14:textId="4F42BBE9" w:rsidR="00977502" w:rsidRPr="007275EE" w:rsidRDefault="00977502" w:rsidP="00977502">
            <w:pPr>
              <w:ind w:left="360" w:right="113"/>
              <w:jc w:val="center"/>
              <w:rPr>
                <w:sz w:val="36"/>
                <w:szCs w:val="36"/>
              </w:rPr>
            </w:pPr>
            <w:r w:rsidRPr="005C6980">
              <w:rPr>
                <w:color w:val="FFFFFF" w:themeColor="background1"/>
                <w:sz w:val="40"/>
                <w:szCs w:val="40"/>
              </w:rPr>
              <w:t>Identify</w:t>
            </w:r>
          </w:p>
        </w:tc>
        <w:tc>
          <w:tcPr>
            <w:tcW w:w="1171" w:type="dxa"/>
            <w:textDirection w:val="btLr"/>
          </w:tcPr>
          <w:p w14:paraId="4CD1875B" w14:textId="4E2FCBC3" w:rsidR="00977502" w:rsidRPr="005C6980" w:rsidRDefault="00977502">
            <w:pPr>
              <w:ind w:left="360" w:right="113"/>
              <w:jc w:val="center"/>
              <w:rPr>
                <w:sz w:val="20"/>
                <w:szCs w:val="20"/>
              </w:rPr>
            </w:pPr>
            <w:r w:rsidRPr="005C6980">
              <w:rPr>
                <w:sz w:val="24"/>
                <w:szCs w:val="24"/>
              </w:rPr>
              <w:t>Asset Management</w:t>
            </w:r>
          </w:p>
        </w:tc>
        <w:tc>
          <w:tcPr>
            <w:tcW w:w="6210" w:type="dxa"/>
            <w:shd w:val="clear" w:color="auto" w:fill="FFF2CC" w:themeFill="accent4" w:themeFillTint="33"/>
          </w:tcPr>
          <w:p w14:paraId="1AA8C3D2" w14:textId="77777777" w:rsidR="00977502" w:rsidRPr="005C6980" w:rsidRDefault="00977502" w:rsidP="005C6980">
            <w:pPr>
              <w:pStyle w:val="ListParagraph"/>
              <w:numPr>
                <w:ilvl w:val="0"/>
                <w:numId w:val="1"/>
              </w:numPr>
              <w:spacing w:before="120" w:after="120"/>
              <w:rPr>
                <w:sz w:val="20"/>
                <w:szCs w:val="20"/>
              </w:rPr>
            </w:pPr>
            <w:r w:rsidRPr="005C6980">
              <w:rPr>
                <w:sz w:val="20"/>
                <w:szCs w:val="20"/>
              </w:rPr>
              <w:t>How are assets tracked?</w:t>
            </w:r>
            <w:r w:rsidRPr="005C6980">
              <w:rPr>
                <w:rFonts w:ascii="Calibri" w:hAnsi="Calibri"/>
                <w:b/>
                <w:bCs/>
                <w:color w:val="000000" w:themeColor="text1"/>
                <w:kern w:val="24"/>
                <w:sz w:val="20"/>
                <w:szCs w:val="20"/>
              </w:rPr>
              <w:t xml:space="preserve"> </w:t>
            </w:r>
            <w:r w:rsidRPr="005C6980">
              <w:rPr>
                <w:b/>
                <w:bCs/>
                <w:sz w:val="20"/>
                <w:szCs w:val="20"/>
              </w:rPr>
              <w:t>(ID.AM)</w:t>
            </w:r>
          </w:p>
          <w:p w14:paraId="576D09CF" w14:textId="77777777" w:rsidR="00977502" w:rsidRPr="005C6980" w:rsidRDefault="00977502" w:rsidP="005C6980">
            <w:pPr>
              <w:pStyle w:val="ListParagraph"/>
              <w:numPr>
                <w:ilvl w:val="0"/>
                <w:numId w:val="34"/>
              </w:numPr>
              <w:spacing w:before="120" w:after="120"/>
              <w:rPr>
                <w:sz w:val="20"/>
                <w:szCs w:val="20"/>
              </w:rPr>
            </w:pPr>
            <w:r w:rsidRPr="005C6980">
              <w:rPr>
                <w:sz w:val="20"/>
                <w:szCs w:val="20"/>
              </w:rPr>
              <w:t>Is there a hardware inventory of devices and systems within your organization?</w:t>
            </w:r>
            <w:r w:rsidRPr="005C6980">
              <w:rPr>
                <w:rFonts w:ascii="Calibri" w:hAnsi="Calibri"/>
                <w:b/>
                <w:bCs/>
                <w:color w:val="000000" w:themeColor="text1"/>
                <w:kern w:val="24"/>
                <w:sz w:val="20"/>
                <w:szCs w:val="20"/>
              </w:rPr>
              <w:t xml:space="preserve"> </w:t>
            </w:r>
            <w:r w:rsidRPr="005C6980">
              <w:rPr>
                <w:b/>
                <w:bCs/>
                <w:sz w:val="20"/>
                <w:szCs w:val="20"/>
              </w:rPr>
              <w:t>(ID.AM-1)</w:t>
            </w:r>
          </w:p>
          <w:p w14:paraId="1D429696" w14:textId="0D1E1EB9" w:rsidR="00977502" w:rsidRPr="005C6980" w:rsidRDefault="00977502" w:rsidP="005C6980">
            <w:pPr>
              <w:pStyle w:val="ListParagraph"/>
              <w:numPr>
                <w:ilvl w:val="0"/>
                <w:numId w:val="34"/>
              </w:numPr>
              <w:spacing w:before="120" w:after="120"/>
              <w:rPr>
                <w:sz w:val="20"/>
                <w:szCs w:val="20"/>
              </w:rPr>
            </w:pPr>
            <w:r w:rsidRPr="005C6980">
              <w:rPr>
                <w:sz w:val="20"/>
                <w:szCs w:val="20"/>
              </w:rPr>
              <w:t xml:space="preserve">Do you keep a software inventory of platforms and applications within your organization? </w:t>
            </w:r>
            <w:r w:rsidRPr="005C6980">
              <w:rPr>
                <w:b/>
                <w:bCs/>
                <w:sz w:val="20"/>
                <w:szCs w:val="20"/>
              </w:rPr>
              <w:t>(ID.AM-2)</w:t>
            </w:r>
          </w:p>
        </w:tc>
        <w:tc>
          <w:tcPr>
            <w:tcW w:w="3778" w:type="dxa"/>
          </w:tcPr>
          <w:p w14:paraId="1E97BAE2" w14:textId="578D4E7C" w:rsidR="00977502" w:rsidRPr="005C6980" w:rsidRDefault="00977502">
            <w:pPr>
              <w:jc w:val="center"/>
              <w:rPr>
                <w:sz w:val="20"/>
                <w:szCs w:val="20"/>
              </w:rPr>
            </w:pPr>
            <w:r w:rsidRPr="005C6980">
              <w:rPr>
                <w:sz w:val="20"/>
                <w:szCs w:val="20"/>
              </w:rPr>
              <w:t>Your organization has an established inventory of all system assets which uses automated processes for updating and adding key information of those assets. Changes made to the inventory are monitored and/or only allowed by explicit personnel/processes.</w:t>
            </w:r>
          </w:p>
        </w:tc>
        <w:tc>
          <w:tcPr>
            <w:tcW w:w="3060" w:type="dxa"/>
          </w:tcPr>
          <w:p w14:paraId="3DE92108" w14:textId="6308DC7D" w:rsidR="00977502" w:rsidRPr="005C6980" w:rsidRDefault="00977502">
            <w:pPr>
              <w:jc w:val="center"/>
              <w:rPr>
                <w:sz w:val="20"/>
                <w:szCs w:val="20"/>
              </w:rPr>
            </w:pPr>
            <w:r w:rsidRPr="005C6980">
              <w:rPr>
                <w:sz w:val="20"/>
                <w:szCs w:val="20"/>
              </w:rPr>
              <w:t>Your organization’s inventory is incomplete and/or there is key information missing for the listed assets. Inventory is updated at a monthly frequency or less often, and changes made to the inventory are not subjected to be performed by defined personnel and/or processes.</w:t>
            </w:r>
          </w:p>
        </w:tc>
        <w:tc>
          <w:tcPr>
            <w:tcW w:w="2163" w:type="dxa"/>
          </w:tcPr>
          <w:p w14:paraId="33A4FAD6" w14:textId="65FF8166" w:rsidR="00977502" w:rsidRPr="005C6980" w:rsidRDefault="00977502">
            <w:pPr>
              <w:jc w:val="center"/>
              <w:rPr>
                <w:sz w:val="20"/>
                <w:szCs w:val="20"/>
              </w:rPr>
            </w:pPr>
            <w:r w:rsidRPr="005C6980">
              <w:rPr>
                <w:sz w:val="20"/>
                <w:szCs w:val="20"/>
              </w:rPr>
              <w:t>Your organization does not have an inventory of system assets, or changes to the inventory that have been documented are done at an ad-hoc frequency by undefined personnel.</w:t>
            </w:r>
          </w:p>
        </w:tc>
        <w:tc>
          <w:tcPr>
            <w:tcW w:w="819" w:type="dxa"/>
          </w:tcPr>
          <w:p w14:paraId="5B37AFCB" w14:textId="77777777" w:rsidR="00977502" w:rsidRPr="002979A6" w:rsidRDefault="00977502" w:rsidP="00977502">
            <w:pPr>
              <w:jc w:val="center"/>
              <w:rPr>
                <w:b/>
                <w:sz w:val="24"/>
              </w:rPr>
            </w:pPr>
          </w:p>
        </w:tc>
      </w:tr>
      <w:tr w:rsidR="00977502" w:rsidRPr="002979A6" w14:paraId="5C3E6B9F" w14:textId="77777777" w:rsidTr="005C6980">
        <w:trPr>
          <w:cantSplit/>
          <w:trHeight w:val="2168"/>
        </w:trPr>
        <w:tc>
          <w:tcPr>
            <w:tcW w:w="1254" w:type="dxa"/>
            <w:shd w:val="clear" w:color="auto" w:fill="0070C0"/>
            <w:textDirection w:val="btLr"/>
          </w:tcPr>
          <w:p w14:paraId="5FB4A33B" w14:textId="161405AB" w:rsidR="00977502" w:rsidRPr="007275EE" w:rsidRDefault="00977502" w:rsidP="00977502">
            <w:pPr>
              <w:ind w:left="113" w:right="113"/>
              <w:jc w:val="center"/>
              <w:rPr>
                <w:sz w:val="36"/>
                <w:szCs w:val="36"/>
              </w:rPr>
            </w:pPr>
            <w:r w:rsidRPr="005C6980">
              <w:rPr>
                <w:color w:val="FFFFFF" w:themeColor="background1"/>
                <w:sz w:val="40"/>
                <w:szCs w:val="40"/>
              </w:rPr>
              <w:lastRenderedPageBreak/>
              <w:t>Protect</w:t>
            </w:r>
          </w:p>
        </w:tc>
        <w:tc>
          <w:tcPr>
            <w:tcW w:w="1171" w:type="dxa"/>
            <w:textDirection w:val="btLr"/>
          </w:tcPr>
          <w:p w14:paraId="192A1BE8" w14:textId="77777777" w:rsidR="00977502" w:rsidRPr="00EE112D" w:rsidRDefault="00977502" w:rsidP="00977502">
            <w:pPr>
              <w:ind w:left="360" w:right="113"/>
              <w:jc w:val="center"/>
              <w:rPr>
                <w:sz w:val="24"/>
                <w:szCs w:val="24"/>
              </w:rPr>
            </w:pPr>
            <w:r w:rsidRPr="00EE112D">
              <w:rPr>
                <w:sz w:val="24"/>
                <w:szCs w:val="24"/>
              </w:rPr>
              <w:t>Protective Technology</w:t>
            </w:r>
          </w:p>
          <w:p w14:paraId="2FE6F23D" w14:textId="7F7D6241" w:rsidR="00977502" w:rsidRPr="005C6980" w:rsidRDefault="00977502">
            <w:pPr>
              <w:ind w:left="360" w:right="113"/>
              <w:jc w:val="center"/>
              <w:rPr>
                <w:sz w:val="20"/>
                <w:szCs w:val="20"/>
              </w:rPr>
            </w:pPr>
            <w:r w:rsidRPr="00463C51">
              <w:rPr>
                <w:sz w:val="24"/>
                <w:szCs w:val="24"/>
              </w:rPr>
              <w:t>Information Protection</w:t>
            </w:r>
          </w:p>
        </w:tc>
        <w:tc>
          <w:tcPr>
            <w:tcW w:w="6210" w:type="dxa"/>
            <w:shd w:val="clear" w:color="auto" w:fill="FFF2CC" w:themeFill="accent4" w:themeFillTint="33"/>
          </w:tcPr>
          <w:p w14:paraId="082F42B1" w14:textId="77777777" w:rsidR="00977502" w:rsidRPr="001F207A" w:rsidRDefault="00977502" w:rsidP="00977502">
            <w:pPr>
              <w:pStyle w:val="ListParagraph"/>
              <w:numPr>
                <w:ilvl w:val="0"/>
                <w:numId w:val="1"/>
              </w:numPr>
              <w:spacing w:before="120" w:after="120"/>
              <w:rPr>
                <w:sz w:val="20"/>
                <w:szCs w:val="20"/>
              </w:rPr>
            </w:pPr>
            <w:r w:rsidRPr="001F207A">
              <w:rPr>
                <w:sz w:val="20"/>
                <w:szCs w:val="20"/>
              </w:rPr>
              <w:t xml:space="preserve">How are assets configured? </w:t>
            </w:r>
            <w:r w:rsidRPr="005C6980">
              <w:rPr>
                <w:b/>
                <w:bCs/>
                <w:sz w:val="20"/>
                <w:szCs w:val="20"/>
              </w:rPr>
              <w:t>(PR.IP)</w:t>
            </w:r>
          </w:p>
          <w:p w14:paraId="181E2325" w14:textId="77777777" w:rsidR="00977502" w:rsidRPr="001F207A" w:rsidRDefault="00977502" w:rsidP="00977502">
            <w:pPr>
              <w:pStyle w:val="ListParagraph"/>
              <w:numPr>
                <w:ilvl w:val="0"/>
                <w:numId w:val="24"/>
              </w:numPr>
              <w:spacing w:before="120" w:after="120"/>
              <w:rPr>
                <w:sz w:val="20"/>
                <w:szCs w:val="20"/>
              </w:rPr>
            </w:pPr>
            <w:r w:rsidRPr="001F207A">
              <w:rPr>
                <w:sz w:val="20"/>
                <w:szCs w:val="20"/>
              </w:rPr>
              <w:t xml:space="preserve">Is there a configuration baseline currently in use? </w:t>
            </w:r>
            <w:r w:rsidRPr="005C6980">
              <w:rPr>
                <w:b/>
                <w:bCs/>
                <w:sz w:val="20"/>
                <w:szCs w:val="20"/>
              </w:rPr>
              <w:t xml:space="preserve">(PR.IP-1) </w:t>
            </w:r>
          </w:p>
          <w:p w14:paraId="573707AD" w14:textId="77777777" w:rsidR="00977502" w:rsidRPr="001F207A" w:rsidRDefault="00977502" w:rsidP="00977502">
            <w:pPr>
              <w:pStyle w:val="ListParagraph"/>
              <w:numPr>
                <w:ilvl w:val="0"/>
                <w:numId w:val="24"/>
              </w:numPr>
              <w:spacing w:before="120" w:after="120"/>
              <w:rPr>
                <w:sz w:val="20"/>
                <w:szCs w:val="20"/>
              </w:rPr>
            </w:pPr>
            <w:r w:rsidRPr="001F207A">
              <w:rPr>
                <w:sz w:val="20"/>
                <w:szCs w:val="20"/>
              </w:rPr>
              <w:t xml:space="preserve">Is there a change management process? </w:t>
            </w:r>
            <w:r w:rsidRPr="005C6980">
              <w:rPr>
                <w:b/>
                <w:bCs/>
                <w:sz w:val="20"/>
                <w:szCs w:val="20"/>
              </w:rPr>
              <w:t xml:space="preserve">(PR.IP-3) </w:t>
            </w:r>
          </w:p>
          <w:p w14:paraId="752E4B64" w14:textId="77777777" w:rsidR="00977502" w:rsidRPr="005C6980" w:rsidRDefault="00977502" w:rsidP="005C6980">
            <w:pPr>
              <w:pStyle w:val="ListParagraph"/>
              <w:numPr>
                <w:ilvl w:val="0"/>
                <w:numId w:val="24"/>
              </w:numPr>
              <w:spacing w:before="120" w:after="120"/>
              <w:rPr>
                <w:b/>
                <w:bCs/>
                <w:sz w:val="20"/>
                <w:szCs w:val="20"/>
              </w:rPr>
            </w:pPr>
            <w:r w:rsidRPr="001F207A">
              <w:rPr>
                <w:sz w:val="20"/>
                <w:szCs w:val="20"/>
              </w:rPr>
              <w:t xml:space="preserve">Is there an SDLC process in place? </w:t>
            </w:r>
            <w:r w:rsidRPr="005C6980">
              <w:rPr>
                <w:b/>
                <w:bCs/>
                <w:sz w:val="20"/>
                <w:szCs w:val="20"/>
              </w:rPr>
              <w:t xml:space="preserve">(PR-IP-2) </w:t>
            </w:r>
          </w:p>
          <w:p w14:paraId="49E7E5E7" w14:textId="0C0F297A" w:rsidR="00977502" w:rsidRPr="005C6980" w:rsidRDefault="00977502" w:rsidP="005C6980">
            <w:pPr>
              <w:pStyle w:val="ListParagraph"/>
              <w:numPr>
                <w:ilvl w:val="0"/>
                <w:numId w:val="24"/>
              </w:numPr>
              <w:spacing w:before="120" w:after="120"/>
              <w:rPr>
                <w:sz w:val="20"/>
                <w:szCs w:val="20"/>
              </w:rPr>
            </w:pPr>
            <w:r w:rsidRPr="001F207A">
              <w:rPr>
                <w:sz w:val="20"/>
                <w:szCs w:val="20"/>
              </w:rPr>
              <w:t>Is the principle of least functionality incorporated in your SDLC and current systems?</w:t>
            </w:r>
            <w:r w:rsidRPr="005C6980">
              <w:rPr>
                <w:b/>
                <w:bCs/>
                <w:sz w:val="20"/>
                <w:szCs w:val="20"/>
              </w:rPr>
              <w:t xml:space="preserve"> (PR.PT-3)</w:t>
            </w:r>
          </w:p>
        </w:tc>
        <w:tc>
          <w:tcPr>
            <w:tcW w:w="3778" w:type="dxa"/>
          </w:tcPr>
          <w:p w14:paraId="606B9D4B" w14:textId="3CB6E165" w:rsidR="00977502" w:rsidRPr="005C6980" w:rsidRDefault="00977502">
            <w:pPr>
              <w:jc w:val="center"/>
              <w:rPr>
                <w:sz w:val="20"/>
                <w:szCs w:val="20"/>
              </w:rPr>
            </w:pPr>
            <w:r w:rsidRPr="001F207A">
              <w:rPr>
                <w:sz w:val="20"/>
                <w:szCs w:val="20"/>
              </w:rPr>
              <w:t>Your organization uses a baseline configuration for all system assets. The configuration baseline and any changes made throughout the system are subjected to a well-defined SDLC and change management process (i.e. changes are authorized, tested, and approved). All configurations and changes consider the principle of least privilege.</w:t>
            </w:r>
          </w:p>
        </w:tc>
        <w:tc>
          <w:tcPr>
            <w:tcW w:w="3060" w:type="dxa"/>
          </w:tcPr>
          <w:p w14:paraId="1B7E1FF0" w14:textId="4EF1C2BF" w:rsidR="00977502" w:rsidRPr="005C6980" w:rsidRDefault="00977502">
            <w:pPr>
              <w:jc w:val="center"/>
              <w:rPr>
                <w:sz w:val="20"/>
                <w:szCs w:val="20"/>
              </w:rPr>
            </w:pPr>
            <w:r w:rsidRPr="001F207A">
              <w:rPr>
                <w:sz w:val="20"/>
                <w:szCs w:val="20"/>
              </w:rPr>
              <w:t>Your organization uses baseline configurations for system assets, however the baselines are not well maintained or subjected to your SDLC or change management processes when maintenance or changes occur. Furthermore, the principle of least privilege is often an afterthought when configuring or making changes to system assets.</w:t>
            </w:r>
          </w:p>
        </w:tc>
        <w:tc>
          <w:tcPr>
            <w:tcW w:w="2163" w:type="dxa"/>
          </w:tcPr>
          <w:p w14:paraId="509BFDEC" w14:textId="2BC8F82C" w:rsidR="00977502" w:rsidRPr="005C6980" w:rsidRDefault="00977502">
            <w:pPr>
              <w:jc w:val="center"/>
              <w:rPr>
                <w:sz w:val="20"/>
                <w:szCs w:val="20"/>
              </w:rPr>
            </w:pPr>
            <w:r w:rsidRPr="001F207A">
              <w:rPr>
                <w:sz w:val="20"/>
                <w:szCs w:val="20"/>
              </w:rPr>
              <w:t>Your organization does not use a defined baseline configuration for system assets. There are not well-documented SDLC and change management processes and/or they are not implemented. Additionally, the least privilege principle is not considered in when making changes or configurations.</w:t>
            </w:r>
          </w:p>
        </w:tc>
        <w:tc>
          <w:tcPr>
            <w:tcW w:w="819" w:type="dxa"/>
          </w:tcPr>
          <w:p w14:paraId="0B69285F" w14:textId="77777777" w:rsidR="00977502" w:rsidRPr="002979A6" w:rsidRDefault="00977502" w:rsidP="00977502">
            <w:pPr>
              <w:jc w:val="center"/>
              <w:rPr>
                <w:b/>
                <w:sz w:val="24"/>
              </w:rPr>
            </w:pPr>
          </w:p>
        </w:tc>
      </w:tr>
      <w:tr w:rsidR="00977502" w:rsidRPr="002979A6" w14:paraId="0D01FA97" w14:textId="77777777" w:rsidTr="005C6980">
        <w:trPr>
          <w:cantSplit/>
          <w:trHeight w:val="2168"/>
        </w:trPr>
        <w:tc>
          <w:tcPr>
            <w:tcW w:w="1254" w:type="dxa"/>
            <w:shd w:val="clear" w:color="auto" w:fill="0070C0"/>
            <w:textDirection w:val="btLr"/>
          </w:tcPr>
          <w:p w14:paraId="50190E31" w14:textId="57E58135" w:rsidR="00977502" w:rsidRPr="007275EE" w:rsidRDefault="00977502" w:rsidP="00977502">
            <w:pPr>
              <w:ind w:left="113" w:right="113"/>
              <w:jc w:val="center"/>
              <w:rPr>
                <w:sz w:val="36"/>
                <w:szCs w:val="36"/>
              </w:rPr>
            </w:pPr>
            <w:r w:rsidRPr="005C6980">
              <w:rPr>
                <w:color w:val="FFFFFF" w:themeColor="background1"/>
                <w:sz w:val="40"/>
                <w:szCs w:val="40"/>
              </w:rPr>
              <w:t>Protect</w:t>
            </w:r>
          </w:p>
        </w:tc>
        <w:tc>
          <w:tcPr>
            <w:tcW w:w="1171" w:type="dxa"/>
            <w:textDirection w:val="btLr"/>
          </w:tcPr>
          <w:p w14:paraId="6C425533" w14:textId="1A9AA433" w:rsidR="00977502" w:rsidRPr="005C6980" w:rsidRDefault="00977502">
            <w:pPr>
              <w:ind w:left="360" w:right="113"/>
              <w:jc w:val="center"/>
              <w:rPr>
                <w:sz w:val="20"/>
                <w:szCs w:val="20"/>
              </w:rPr>
            </w:pPr>
            <w:r w:rsidRPr="00C653DE">
              <w:rPr>
                <w:sz w:val="24"/>
                <w:szCs w:val="24"/>
              </w:rPr>
              <w:t>Maintenance</w:t>
            </w:r>
          </w:p>
        </w:tc>
        <w:tc>
          <w:tcPr>
            <w:tcW w:w="6210" w:type="dxa"/>
            <w:shd w:val="clear" w:color="auto" w:fill="FFF2CC" w:themeFill="accent4" w:themeFillTint="33"/>
          </w:tcPr>
          <w:p w14:paraId="47CB78D8" w14:textId="33F7E83A" w:rsidR="00977502" w:rsidRPr="005C6980" w:rsidRDefault="00977502" w:rsidP="005C6980">
            <w:pPr>
              <w:pStyle w:val="ListParagraph"/>
              <w:numPr>
                <w:ilvl w:val="0"/>
                <w:numId w:val="1"/>
              </w:numPr>
              <w:tabs>
                <w:tab w:val="num" w:pos="450"/>
              </w:tabs>
              <w:spacing w:before="120" w:after="120"/>
              <w:rPr>
                <w:sz w:val="20"/>
                <w:szCs w:val="20"/>
              </w:rPr>
            </w:pPr>
            <w:r w:rsidRPr="00977502">
              <w:rPr>
                <w:sz w:val="20"/>
                <w:szCs w:val="20"/>
              </w:rPr>
              <w:t xml:space="preserve">Does your organization maintain and repair its assets in a timely manner and are such maintenance activities, including remote maintenance, logged and approved? </w:t>
            </w:r>
            <w:r w:rsidRPr="005C6980">
              <w:rPr>
                <w:b/>
                <w:bCs/>
                <w:sz w:val="20"/>
                <w:szCs w:val="20"/>
              </w:rPr>
              <w:t>(PR.MA-1 PR.MA-2)</w:t>
            </w:r>
          </w:p>
        </w:tc>
        <w:tc>
          <w:tcPr>
            <w:tcW w:w="3778" w:type="dxa"/>
          </w:tcPr>
          <w:p w14:paraId="63E7BEEC" w14:textId="62F6BD67" w:rsidR="00977502" w:rsidRPr="005C6980" w:rsidRDefault="00977502">
            <w:pPr>
              <w:jc w:val="center"/>
              <w:rPr>
                <w:sz w:val="20"/>
                <w:szCs w:val="20"/>
              </w:rPr>
            </w:pPr>
            <w:r w:rsidRPr="001F207A">
              <w:rPr>
                <w:sz w:val="20"/>
                <w:szCs w:val="20"/>
              </w:rPr>
              <w:t>Your organization has a thorough response team to address maintenance issues in a timely manner. Any maintenance activities are documented and approved including any remote maintenance sessions.</w:t>
            </w:r>
          </w:p>
        </w:tc>
        <w:tc>
          <w:tcPr>
            <w:tcW w:w="3060" w:type="dxa"/>
          </w:tcPr>
          <w:p w14:paraId="4C945660" w14:textId="2ECCF987" w:rsidR="00977502" w:rsidRPr="005C6980" w:rsidRDefault="00977502">
            <w:pPr>
              <w:jc w:val="center"/>
              <w:rPr>
                <w:sz w:val="20"/>
                <w:szCs w:val="20"/>
              </w:rPr>
            </w:pPr>
            <w:r w:rsidRPr="001F207A">
              <w:rPr>
                <w:sz w:val="20"/>
                <w:szCs w:val="20"/>
              </w:rPr>
              <w:t>Your organization has personnel assigned to maintenance issues however, they are also tasked with other organizational processes, which in turn does not allow for a quick response time to maintenance issues. Remote activities are approved but not logged.</w:t>
            </w:r>
          </w:p>
        </w:tc>
        <w:tc>
          <w:tcPr>
            <w:tcW w:w="2163" w:type="dxa"/>
          </w:tcPr>
          <w:p w14:paraId="71C27744" w14:textId="088D731C" w:rsidR="00977502" w:rsidRPr="005C6980" w:rsidRDefault="00977502">
            <w:pPr>
              <w:jc w:val="center"/>
              <w:rPr>
                <w:sz w:val="20"/>
                <w:szCs w:val="20"/>
              </w:rPr>
            </w:pPr>
            <w:r w:rsidRPr="001F207A">
              <w:rPr>
                <w:sz w:val="20"/>
                <w:szCs w:val="20"/>
              </w:rPr>
              <w:t>Your organization does not have defined personnel assigned to maintenance activities and there is no documentation of maintenance activities performed.</w:t>
            </w:r>
          </w:p>
        </w:tc>
        <w:tc>
          <w:tcPr>
            <w:tcW w:w="819" w:type="dxa"/>
          </w:tcPr>
          <w:p w14:paraId="4C66561A" w14:textId="77777777" w:rsidR="00977502" w:rsidRPr="002979A6" w:rsidRDefault="00977502" w:rsidP="00977502">
            <w:pPr>
              <w:jc w:val="center"/>
              <w:rPr>
                <w:b/>
                <w:sz w:val="24"/>
              </w:rPr>
            </w:pPr>
          </w:p>
        </w:tc>
      </w:tr>
      <w:tr w:rsidR="00977502" w:rsidRPr="002979A6" w14:paraId="0F582DCC" w14:textId="77777777" w:rsidTr="005C6980">
        <w:trPr>
          <w:cantSplit/>
          <w:trHeight w:val="2168"/>
        </w:trPr>
        <w:tc>
          <w:tcPr>
            <w:tcW w:w="1254" w:type="dxa"/>
            <w:shd w:val="clear" w:color="auto" w:fill="0070C0"/>
            <w:textDirection w:val="btLr"/>
          </w:tcPr>
          <w:p w14:paraId="4251569D" w14:textId="35859C17" w:rsidR="00977502" w:rsidRPr="007275EE" w:rsidRDefault="00977502" w:rsidP="00977502">
            <w:pPr>
              <w:ind w:left="113" w:right="113"/>
              <w:jc w:val="center"/>
              <w:rPr>
                <w:sz w:val="36"/>
                <w:szCs w:val="36"/>
              </w:rPr>
            </w:pPr>
            <w:r w:rsidRPr="005C6980">
              <w:rPr>
                <w:color w:val="FFFFFF" w:themeColor="background1"/>
                <w:sz w:val="40"/>
                <w:szCs w:val="40"/>
              </w:rPr>
              <w:t>Protect</w:t>
            </w:r>
          </w:p>
        </w:tc>
        <w:tc>
          <w:tcPr>
            <w:tcW w:w="1171" w:type="dxa"/>
            <w:textDirection w:val="btLr"/>
          </w:tcPr>
          <w:p w14:paraId="4574AF35" w14:textId="61C1EA8E" w:rsidR="00977502" w:rsidRPr="005C6980" w:rsidRDefault="00977502">
            <w:pPr>
              <w:ind w:left="360" w:right="113"/>
              <w:jc w:val="center"/>
              <w:rPr>
                <w:sz w:val="20"/>
                <w:szCs w:val="20"/>
              </w:rPr>
            </w:pPr>
            <w:r w:rsidRPr="00C653DE">
              <w:rPr>
                <w:sz w:val="24"/>
                <w:szCs w:val="24"/>
              </w:rPr>
              <w:t>Information Protection</w:t>
            </w:r>
          </w:p>
        </w:tc>
        <w:tc>
          <w:tcPr>
            <w:tcW w:w="6210" w:type="dxa"/>
            <w:shd w:val="clear" w:color="auto" w:fill="FFF2CC" w:themeFill="accent4" w:themeFillTint="33"/>
          </w:tcPr>
          <w:p w14:paraId="67503F5F" w14:textId="77777777" w:rsidR="00977502" w:rsidRPr="005C6980" w:rsidRDefault="00977502" w:rsidP="005C6980">
            <w:pPr>
              <w:pStyle w:val="ListParagraph"/>
              <w:numPr>
                <w:ilvl w:val="0"/>
                <w:numId w:val="1"/>
              </w:numPr>
              <w:spacing w:before="120" w:after="120"/>
              <w:rPr>
                <w:sz w:val="20"/>
                <w:szCs w:val="20"/>
              </w:rPr>
            </w:pPr>
            <w:r w:rsidRPr="005C6980">
              <w:rPr>
                <w:sz w:val="20"/>
                <w:szCs w:val="20"/>
              </w:rPr>
              <w:t>How is data safely disposed of and/or destroyed?</w:t>
            </w:r>
            <w:r w:rsidRPr="005C6980">
              <w:rPr>
                <w:rFonts w:ascii="Calibri" w:hAnsi="Calibri"/>
                <w:b/>
                <w:bCs/>
                <w:color w:val="000000" w:themeColor="text1"/>
                <w:kern w:val="24"/>
                <w:sz w:val="20"/>
                <w:szCs w:val="20"/>
              </w:rPr>
              <w:t xml:space="preserve"> </w:t>
            </w:r>
            <w:r w:rsidRPr="005C6980">
              <w:rPr>
                <w:b/>
                <w:bCs/>
                <w:sz w:val="20"/>
                <w:szCs w:val="20"/>
              </w:rPr>
              <w:t>(PR.IP-6)</w:t>
            </w:r>
          </w:p>
          <w:p w14:paraId="28726CDB" w14:textId="0C9C0E09" w:rsidR="00977502" w:rsidRPr="005C6980" w:rsidRDefault="00977502" w:rsidP="005C6980">
            <w:pPr>
              <w:pStyle w:val="ListParagraph"/>
              <w:numPr>
                <w:ilvl w:val="0"/>
                <w:numId w:val="25"/>
              </w:numPr>
              <w:spacing w:before="120" w:after="120"/>
              <w:rPr>
                <w:sz w:val="20"/>
                <w:szCs w:val="20"/>
              </w:rPr>
            </w:pPr>
            <w:r w:rsidRPr="005C6980">
              <w:rPr>
                <w:sz w:val="20"/>
                <w:szCs w:val="20"/>
              </w:rPr>
              <w:t xml:space="preserve">Do assets undergo data sanitization? </w:t>
            </w:r>
            <w:r w:rsidRPr="005C6980">
              <w:rPr>
                <w:b/>
                <w:bCs/>
                <w:sz w:val="20"/>
                <w:szCs w:val="20"/>
              </w:rPr>
              <w:t>(PR.IP-6)</w:t>
            </w:r>
          </w:p>
        </w:tc>
        <w:tc>
          <w:tcPr>
            <w:tcW w:w="3778" w:type="dxa"/>
          </w:tcPr>
          <w:p w14:paraId="48C6D6EA" w14:textId="39AA92B0" w:rsidR="00977502" w:rsidRPr="005C6980" w:rsidRDefault="00977502">
            <w:pPr>
              <w:jc w:val="center"/>
              <w:rPr>
                <w:sz w:val="20"/>
                <w:szCs w:val="20"/>
              </w:rPr>
            </w:pPr>
            <w:r w:rsidRPr="005C6980">
              <w:rPr>
                <w:sz w:val="20"/>
                <w:szCs w:val="20"/>
              </w:rPr>
              <w:t>Your organization has a well-defined and understood policy describing the destruction/disposal of data and the sanitization of system assets containing organizational data. Disposal/destruction processes leverage third-party services providing certificates of device destruction and/or your organization takes elaborate measures to ensure devices are properly destroyed and/or disposed of. Your data sanitization process is consistent with the industry wide best practice</w:t>
            </w:r>
            <w:r w:rsidR="00D522A4" w:rsidRPr="005C6980">
              <w:rPr>
                <w:sz w:val="20"/>
                <w:szCs w:val="20"/>
              </w:rPr>
              <w:t>s</w:t>
            </w:r>
            <w:r w:rsidRPr="005C6980">
              <w:rPr>
                <w:sz w:val="20"/>
                <w:szCs w:val="20"/>
              </w:rPr>
              <w:t>.</w:t>
            </w:r>
          </w:p>
        </w:tc>
        <w:tc>
          <w:tcPr>
            <w:tcW w:w="3060" w:type="dxa"/>
          </w:tcPr>
          <w:p w14:paraId="0F2FA22E" w14:textId="1372F05D" w:rsidR="00977502" w:rsidRPr="005C6980" w:rsidRDefault="00977502">
            <w:pPr>
              <w:jc w:val="center"/>
              <w:rPr>
                <w:sz w:val="20"/>
                <w:szCs w:val="20"/>
              </w:rPr>
            </w:pPr>
            <w:r w:rsidRPr="005C6980">
              <w:rPr>
                <w:sz w:val="20"/>
                <w:szCs w:val="20"/>
              </w:rPr>
              <w:t>Your organization has a policy describing how organizational assets and data are disposed of and sanitized. That policy is not well understood by all personnel performing disposal and/or sanitization processes.</w:t>
            </w:r>
          </w:p>
        </w:tc>
        <w:tc>
          <w:tcPr>
            <w:tcW w:w="2163" w:type="dxa"/>
          </w:tcPr>
          <w:p w14:paraId="316D8A04" w14:textId="3B7BE252" w:rsidR="00977502" w:rsidRPr="005C6980" w:rsidRDefault="00977502">
            <w:pPr>
              <w:jc w:val="center"/>
              <w:rPr>
                <w:sz w:val="20"/>
                <w:szCs w:val="20"/>
              </w:rPr>
            </w:pPr>
            <w:r w:rsidRPr="005C6980">
              <w:rPr>
                <w:sz w:val="20"/>
                <w:szCs w:val="20"/>
              </w:rPr>
              <w:t xml:space="preserve">Your organization does not have a process for the destruction/disposal of organizational assets, nor are you concerned with the sanitization of organizational assets containing data.  </w:t>
            </w:r>
          </w:p>
        </w:tc>
        <w:tc>
          <w:tcPr>
            <w:tcW w:w="819" w:type="dxa"/>
          </w:tcPr>
          <w:p w14:paraId="525483FC" w14:textId="77777777" w:rsidR="00977502" w:rsidRPr="002979A6" w:rsidRDefault="00977502" w:rsidP="00977502">
            <w:pPr>
              <w:jc w:val="center"/>
              <w:rPr>
                <w:b/>
                <w:sz w:val="24"/>
              </w:rPr>
            </w:pPr>
          </w:p>
        </w:tc>
      </w:tr>
      <w:tr w:rsidR="00977502" w14:paraId="406544A6" w14:textId="77777777" w:rsidTr="005C6980">
        <w:trPr>
          <w:cantSplit/>
          <w:trHeight w:val="368"/>
        </w:trPr>
        <w:tc>
          <w:tcPr>
            <w:tcW w:w="17636" w:type="dxa"/>
            <w:gridSpan w:val="6"/>
            <w:shd w:val="clear" w:color="auto" w:fill="auto"/>
          </w:tcPr>
          <w:p w14:paraId="50FB2619" w14:textId="77777777" w:rsidR="00977502" w:rsidRDefault="00977502" w:rsidP="00A6676B">
            <w:pPr>
              <w:jc w:val="right"/>
            </w:pPr>
            <w:r w:rsidRPr="005C6980">
              <w:rPr>
                <w:b/>
                <w:bCs/>
                <w:sz w:val="24"/>
                <w:szCs w:val="24"/>
              </w:rPr>
              <w:t>Section Risk Total</w:t>
            </w:r>
          </w:p>
        </w:tc>
        <w:tc>
          <w:tcPr>
            <w:tcW w:w="819" w:type="dxa"/>
          </w:tcPr>
          <w:p w14:paraId="4DF162B9" w14:textId="77777777" w:rsidR="00977502" w:rsidRDefault="00977502" w:rsidP="00A6676B">
            <w:pPr>
              <w:jc w:val="center"/>
              <w:rPr>
                <w:b/>
                <w:sz w:val="24"/>
              </w:rPr>
            </w:pPr>
          </w:p>
        </w:tc>
      </w:tr>
    </w:tbl>
    <w:p w14:paraId="68E9341A" w14:textId="39E096FA" w:rsidR="00C803E9" w:rsidRDefault="00C803E9" w:rsidP="0020107A"/>
    <w:tbl>
      <w:tblPr>
        <w:tblStyle w:val="TableGrid"/>
        <w:tblW w:w="18455" w:type="dxa"/>
        <w:tblLayout w:type="fixed"/>
        <w:tblLook w:val="04A0" w:firstRow="1" w:lastRow="0" w:firstColumn="1" w:lastColumn="0" w:noHBand="0" w:noVBand="1"/>
      </w:tblPr>
      <w:tblGrid>
        <w:gridCol w:w="1255"/>
        <w:gridCol w:w="1632"/>
        <w:gridCol w:w="6210"/>
        <w:gridCol w:w="3318"/>
        <w:gridCol w:w="3060"/>
        <w:gridCol w:w="2163"/>
        <w:gridCol w:w="817"/>
      </w:tblGrid>
      <w:tr w:rsidR="000E3694" w:rsidRPr="003360F4" w14:paraId="16DDE111" w14:textId="77777777" w:rsidTr="005C6980">
        <w:trPr>
          <w:trHeight w:val="683"/>
        </w:trPr>
        <w:tc>
          <w:tcPr>
            <w:tcW w:w="18455" w:type="dxa"/>
            <w:gridSpan w:val="7"/>
            <w:shd w:val="clear" w:color="auto" w:fill="FFFFFF" w:themeFill="background1"/>
          </w:tcPr>
          <w:p w14:paraId="5561754D" w14:textId="78DDA2AF" w:rsidR="000E3694" w:rsidRPr="005C6980" w:rsidRDefault="000E3694" w:rsidP="005C6980">
            <w:pPr>
              <w:pStyle w:val="Heading2"/>
              <w:spacing w:before="120" w:after="120"/>
              <w:outlineLvl w:val="1"/>
              <w:rPr>
                <w:b/>
                <w:bCs/>
                <w:sz w:val="36"/>
                <w:szCs w:val="36"/>
              </w:rPr>
            </w:pPr>
            <w:r w:rsidRPr="0055149E">
              <w:rPr>
                <w:b/>
                <w:bCs/>
                <w:sz w:val="36"/>
                <w:szCs w:val="36"/>
              </w:rPr>
              <w:lastRenderedPageBreak/>
              <w:t>How are vulnerabilities and suspicious activities detected and managed?</w:t>
            </w:r>
          </w:p>
        </w:tc>
      </w:tr>
      <w:tr w:rsidR="00D557D2" w:rsidRPr="003360F4" w14:paraId="1FAF310C" w14:textId="77777777" w:rsidTr="3945AF72">
        <w:trPr>
          <w:trHeight w:val="683"/>
        </w:trPr>
        <w:tc>
          <w:tcPr>
            <w:tcW w:w="1255" w:type="dxa"/>
            <w:shd w:val="clear" w:color="auto" w:fill="0070C0"/>
          </w:tcPr>
          <w:p w14:paraId="4D4163A6" w14:textId="77777777" w:rsidR="00D557D2" w:rsidRPr="005C6980" w:rsidRDefault="00D557D2">
            <w:pPr>
              <w:jc w:val="center"/>
              <w:rPr>
                <w:b/>
                <w:bCs/>
                <w:color w:val="FFFFFF" w:themeColor="background1"/>
                <w:sz w:val="24"/>
                <w:szCs w:val="24"/>
              </w:rPr>
            </w:pPr>
            <w:r w:rsidRPr="005C6980">
              <w:rPr>
                <w:b/>
                <w:bCs/>
                <w:color w:val="FFFFFF" w:themeColor="background1"/>
                <w:sz w:val="24"/>
                <w:szCs w:val="24"/>
              </w:rPr>
              <w:t>Function</w:t>
            </w:r>
          </w:p>
        </w:tc>
        <w:tc>
          <w:tcPr>
            <w:tcW w:w="1632" w:type="dxa"/>
          </w:tcPr>
          <w:p w14:paraId="6098AC46" w14:textId="77777777" w:rsidR="00D557D2" w:rsidRPr="005C6980" w:rsidRDefault="00D557D2">
            <w:pPr>
              <w:jc w:val="center"/>
              <w:rPr>
                <w:b/>
                <w:bCs/>
                <w:sz w:val="24"/>
                <w:szCs w:val="24"/>
              </w:rPr>
            </w:pPr>
            <w:r w:rsidRPr="005C6980">
              <w:rPr>
                <w:b/>
                <w:bCs/>
                <w:sz w:val="24"/>
                <w:szCs w:val="24"/>
              </w:rPr>
              <w:t>Category</w:t>
            </w:r>
          </w:p>
        </w:tc>
        <w:tc>
          <w:tcPr>
            <w:tcW w:w="6210" w:type="dxa"/>
            <w:shd w:val="clear" w:color="auto" w:fill="FFF2CC" w:themeFill="accent4" w:themeFillTint="33"/>
          </w:tcPr>
          <w:p w14:paraId="5C15D285" w14:textId="77777777" w:rsidR="00D557D2" w:rsidRPr="005C6980" w:rsidRDefault="00D557D2">
            <w:pPr>
              <w:jc w:val="center"/>
              <w:rPr>
                <w:b/>
                <w:bCs/>
                <w:sz w:val="24"/>
                <w:szCs w:val="24"/>
              </w:rPr>
            </w:pPr>
            <w:r w:rsidRPr="005C6980">
              <w:rPr>
                <w:b/>
                <w:bCs/>
                <w:sz w:val="24"/>
                <w:szCs w:val="24"/>
              </w:rPr>
              <w:t>Question to gauge risk posture</w:t>
            </w:r>
          </w:p>
        </w:tc>
        <w:tc>
          <w:tcPr>
            <w:tcW w:w="3318" w:type="dxa"/>
          </w:tcPr>
          <w:p w14:paraId="4C3A1108" w14:textId="77777777" w:rsidR="00D557D2" w:rsidRPr="005C6980" w:rsidRDefault="00D557D2">
            <w:pPr>
              <w:jc w:val="center"/>
              <w:rPr>
                <w:b/>
                <w:bCs/>
                <w:sz w:val="24"/>
                <w:szCs w:val="24"/>
              </w:rPr>
            </w:pPr>
            <w:r w:rsidRPr="005C6980">
              <w:rPr>
                <w:b/>
                <w:bCs/>
                <w:sz w:val="24"/>
                <w:szCs w:val="24"/>
              </w:rPr>
              <w:t>Satisfactory Response</w:t>
            </w:r>
          </w:p>
          <w:p w14:paraId="6AAC3C24" w14:textId="77777777" w:rsidR="00D557D2" w:rsidRPr="005C6980" w:rsidRDefault="00D557D2">
            <w:pPr>
              <w:jc w:val="center"/>
              <w:rPr>
                <w:b/>
                <w:bCs/>
                <w:sz w:val="24"/>
                <w:szCs w:val="24"/>
              </w:rPr>
            </w:pPr>
            <w:r w:rsidRPr="005C6980">
              <w:rPr>
                <w:b/>
                <w:bCs/>
                <w:sz w:val="24"/>
                <w:szCs w:val="24"/>
              </w:rPr>
              <w:t>(Score of 1)</w:t>
            </w:r>
          </w:p>
        </w:tc>
        <w:tc>
          <w:tcPr>
            <w:tcW w:w="3060" w:type="dxa"/>
          </w:tcPr>
          <w:p w14:paraId="6C8C21EB" w14:textId="77777777" w:rsidR="00D557D2" w:rsidRPr="005C6980" w:rsidRDefault="00D557D2">
            <w:pPr>
              <w:jc w:val="center"/>
              <w:rPr>
                <w:b/>
                <w:bCs/>
                <w:sz w:val="24"/>
                <w:szCs w:val="24"/>
              </w:rPr>
            </w:pPr>
            <w:r w:rsidRPr="005C6980">
              <w:rPr>
                <w:b/>
                <w:bCs/>
                <w:sz w:val="24"/>
                <w:szCs w:val="24"/>
              </w:rPr>
              <w:t>Medium Risk Response</w:t>
            </w:r>
          </w:p>
          <w:p w14:paraId="56FE2357" w14:textId="77777777" w:rsidR="00D557D2" w:rsidRPr="005C6980" w:rsidRDefault="00D557D2">
            <w:pPr>
              <w:jc w:val="center"/>
              <w:rPr>
                <w:b/>
                <w:bCs/>
                <w:sz w:val="24"/>
                <w:szCs w:val="24"/>
              </w:rPr>
            </w:pPr>
            <w:r w:rsidRPr="005C6980">
              <w:rPr>
                <w:b/>
                <w:bCs/>
                <w:sz w:val="24"/>
                <w:szCs w:val="24"/>
              </w:rPr>
              <w:t>(Score of 2)</w:t>
            </w:r>
          </w:p>
        </w:tc>
        <w:tc>
          <w:tcPr>
            <w:tcW w:w="2163" w:type="dxa"/>
          </w:tcPr>
          <w:p w14:paraId="6E9E9AE4" w14:textId="77777777" w:rsidR="00D557D2" w:rsidRPr="005C6980" w:rsidRDefault="00D557D2">
            <w:pPr>
              <w:jc w:val="center"/>
              <w:rPr>
                <w:b/>
                <w:bCs/>
                <w:sz w:val="24"/>
                <w:szCs w:val="24"/>
              </w:rPr>
            </w:pPr>
            <w:r w:rsidRPr="005C6980">
              <w:rPr>
                <w:b/>
                <w:bCs/>
                <w:sz w:val="24"/>
                <w:szCs w:val="24"/>
              </w:rPr>
              <w:t>High Risk Response</w:t>
            </w:r>
          </w:p>
          <w:p w14:paraId="55A9184F" w14:textId="77777777" w:rsidR="00D557D2" w:rsidRPr="005C6980" w:rsidRDefault="00D557D2">
            <w:pPr>
              <w:jc w:val="center"/>
              <w:rPr>
                <w:b/>
                <w:bCs/>
                <w:sz w:val="24"/>
                <w:szCs w:val="24"/>
              </w:rPr>
            </w:pPr>
            <w:r w:rsidRPr="005C6980">
              <w:rPr>
                <w:b/>
                <w:bCs/>
                <w:sz w:val="24"/>
                <w:szCs w:val="24"/>
              </w:rPr>
              <w:t>(Score of 3)</w:t>
            </w:r>
          </w:p>
        </w:tc>
        <w:tc>
          <w:tcPr>
            <w:tcW w:w="817" w:type="dxa"/>
          </w:tcPr>
          <w:p w14:paraId="531675BA" w14:textId="77777777" w:rsidR="00D557D2" w:rsidRPr="005C6980" w:rsidRDefault="00D557D2">
            <w:pPr>
              <w:jc w:val="center"/>
              <w:rPr>
                <w:b/>
                <w:bCs/>
                <w:sz w:val="24"/>
                <w:szCs w:val="24"/>
              </w:rPr>
            </w:pPr>
            <w:r w:rsidRPr="005C6980">
              <w:rPr>
                <w:b/>
                <w:bCs/>
                <w:sz w:val="24"/>
                <w:szCs w:val="24"/>
              </w:rPr>
              <w:t>Score</w:t>
            </w:r>
          </w:p>
        </w:tc>
      </w:tr>
      <w:tr w:rsidR="00D557D2" w:rsidRPr="002979A6" w14:paraId="3C4F8ADE" w14:textId="77777777" w:rsidTr="3945AF72">
        <w:trPr>
          <w:cantSplit/>
          <w:trHeight w:val="2168"/>
        </w:trPr>
        <w:tc>
          <w:tcPr>
            <w:tcW w:w="1255" w:type="dxa"/>
            <w:shd w:val="clear" w:color="auto" w:fill="0070C0"/>
            <w:textDirection w:val="btLr"/>
          </w:tcPr>
          <w:p w14:paraId="1EF94FFC" w14:textId="77777777" w:rsidR="00D557D2" w:rsidRPr="007275EE" w:rsidRDefault="00D557D2" w:rsidP="00977502">
            <w:pPr>
              <w:ind w:left="113" w:right="113"/>
              <w:jc w:val="center"/>
              <w:rPr>
                <w:sz w:val="36"/>
                <w:szCs w:val="36"/>
              </w:rPr>
            </w:pPr>
            <w:r w:rsidRPr="001F207A">
              <w:rPr>
                <w:color w:val="FFFFFF" w:themeColor="background1"/>
                <w:sz w:val="40"/>
                <w:szCs w:val="40"/>
              </w:rPr>
              <w:t>Detect</w:t>
            </w:r>
          </w:p>
        </w:tc>
        <w:tc>
          <w:tcPr>
            <w:tcW w:w="1632" w:type="dxa"/>
            <w:textDirection w:val="btLr"/>
          </w:tcPr>
          <w:p w14:paraId="5D7E39FB" w14:textId="77777777" w:rsidR="00D557D2" w:rsidRPr="005C6980" w:rsidRDefault="00D557D2">
            <w:pPr>
              <w:ind w:left="360" w:right="113"/>
              <w:jc w:val="center"/>
              <w:rPr>
                <w:sz w:val="24"/>
                <w:szCs w:val="24"/>
              </w:rPr>
            </w:pPr>
            <w:r w:rsidRPr="005C6980">
              <w:rPr>
                <w:sz w:val="24"/>
                <w:szCs w:val="24"/>
              </w:rPr>
              <w:t>Security Continuous Monitoring</w:t>
            </w:r>
          </w:p>
          <w:p w14:paraId="4E833E4E" w14:textId="77777777" w:rsidR="00D557D2" w:rsidRPr="005C6980" w:rsidRDefault="00D557D2">
            <w:pPr>
              <w:ind w:left="360" w:right="113"/>
              <w:jc w:val="center"/>
              <w:rPr>
                <w:sz w:val="20"/>
                <w:szCs w:val="20"/>
              </w:rPr>
            </w:pPr>
            <w:r w:rsidRPr="005C6980">
              <w:rPr>
                <w:sz w:val="24"/>
                <w:szCs w:val="24"/>
              </w:rPr>
              <w:t>Detection Processes</w:t>
            </w:r>
          </w:p>
        </w:tc>
        <w:tc>
          <w:tcPr>
            <w:tcW w:w="6210" w:type="dxa"/>
            <w:shd w:val="clear" w:color="auto" w:fill="FFF2CC" w:themeFill="accent4" w:themeFillTint="33"/>
          </w:tcPr>
          <w:p w14:paraId="1BFA144C" w14:textId="77777777" w:rsidR="00D557D2" w:rsidRPr="005C6980" w:rsidRDefault="00D557D2" w:rsidP="005C6980">
            <w:pPr>
              <w:pStyle w:val="ListParagraph"/>
              <w:numPr>
                <w:ilvl w:val="0"/>
                <w:numId w:val="1"/>
              </w:numPr>
              <w:spacing w:before="120" w:after="120"/>
              <w:rPr>
                <w:sz w:val="20"/>
                <w:szCs w:val="20"/>
              </w:rPr>
            </w:pPr>
            <w:r w:rsidRPr="005C6980">
              <w:rPr>
                <w:sz w:val="20"/>
                <w:szCs w:val="20"/>
              </w:rPr>
              <w:t>Does your organization perform scans for vulnerabilities, malicious code, and unauthorized mobile code?</w:t>
            </w:r>
            <w:r w:rsidRPr="005C6980">
              <w:rPr>
                <w:rFonts w:ascii="Calibri" w:hAnsi="Calibri"/>
                <w:b/>
                <w:bCs/>
                <w:color w:val="000000" w:themeColor="text1"/>
                <w:kern w:val="24"/>
                <w:sz w:val="20"/>
                <w:szCs w:val="20"/>
              </w:rPr>
              <w:t xml:space="preserve"> </w:t>
            </w:r>
            <w:r w:rsidRPr="005C6980">
              <w:rPr>
                <w:b/>
                <w:bCs/>
                <w:sz w:val="20"/>
                <w:szCs w:val="20"/>
              </w:rPr>
              <w:t>(DE.CM-4 DE.CM-5 DE.CM-8)</w:t>
            </w:r>
          </w:p>
          <w:p w14:paraId="63E978E8" w14:textId="77777777" w:rsidR="00D557D2" w:rsidRPr="005C6980" w:rsidRDefault="00D557D2" w:rsidP="005C6980">
            <w:pPr>
              <w:pStyle w:val="ListParagraph"/>
              <w:numPr>
                <w:ilvl w:val="0"/>
                <w:numId w:val="26"/>
              </w:numPr>
              <w:spacing w:before="120" w:after="120"/>
              <w:rPr>
                <w:sz w:val="20"/>
                <w:szCs w:val="20"/>
              </w:rPr>
            </w:pPr>
            <w:r w:rsidRPr="005C6980">
              <w:rPr>
                <w:sz w:val="20"/>
                <w:szCs w:val="20"/>
              </w:rPr>
              <w:t>Have you clearly defined scanning roles and responsibilities?</w:t>
            </w:r>
            <w:r w:rsidRPr="005C6980">
              <w:rPr>
                <w:rFonts w:ascii="Calibri" w:hAnsi="Calibri"/>
                <w:color w:val="000000" w:themeColor="text1"/>
                <w:kern w:val="24"/>
                <w:sz w:val="20"/>
                <w:szCs w:val="20"/>
              </w:rPr>
              <w:t xml:space="preserve"> </w:t>
            </w:r>
            <w:r w:rsidRPr="005C6980">
              <w:rPr>
                <w:sz w:val="20"/>
                <w:szCs w:val="20"/>
              </w:rPr>
              <w:t>(</w:t>
            </w:r>
            <w:r w:rsidRPr="005C6980">
              <w:rPr>
                <w:b/>
                <w:bCs/>
                <w:sz w:val="20"/>
                <w:szCs w:val="20"/>
              </w:rPr>
              <w:t>DE.DP-1)</w:t>
            </w:r>
            <w:r w:rsidRPr="005C6980">
              <w:rPr>
                <w:sz w:val="20"/>
                <w:szCs w:val="20"/>
              </w:rPr>
              <w:t xml:space="preserve"> </w:t>
            </w:r>
          </w:p>
          <w:p w14:paraId="0ED03932" w14:textId="77777777" w:rsidR="00D557D2" w:rsidRPr="005C6980" w:rsidRDefault="00D557D2" w:rsidP="005C6980">
            <w:pPr>
              <w:pStyle w:val="ListParagraph"/>
              <w:numPr>
                <w:ilvl w:val="0"/>
                <w:numId w:val="26"/>
              </w:numPr>
              <w:spacing w:before="120" w:after="120"/>
              <w:rPr>
                <w:sz w:val="20"/>
                <w:szCs w:val="20"/>
              </w:rPr>
            </w:pPr>
            <w:r w:rsidRPr="005C6980">
              <w:rPr>
                <w:sz w:val="20"/>
                <w:szCs w:val="20"/>
              </w:rPr>
              <w:t>Are your scan definitions kept up to date? (</w:t>
            </w:r>
            <w:r w:rsidRPr="005C6980">
              <w:rPr>
                <w:b/>
                <w:bCs/>
                <w:sz w:val="20"/>
                <w:szCs w:val="20"/>
              </w:rPr>
              <w:t>DE.DP-5)</w:t>
            </w:r>
          </w:p>
        </w:tc>
        <w:tc>
          <w:tcPr>
            <w:tcW w:w="3318" w:type="dxa"/>
          </w:tcPr>
          <w:p w14:paraId="652EEFA1" w14:textId="77777777" w:rsidR="00D557D2" w:rsidRPr="005C6980" w:rsidRDefault="00D557D2">
            <w:pPr>
              <w:jc w:val="center"/>
              <w:rPr>
                <w:sz w:val="20"/>
                <w:szCs w:val="20"/>
              </w:rPr>
            </w:pPr>
            <w:r w:rsidRPr="005C6980">
              <w:rPr>
                <w:sz w:val="20"/>
                <w:szCs w:val="20"/>
              </w:rPr>
              <w:t>Daily or weekly scans are performed with strictly defined timelines for remediation and rigorous patch deployment procedures. Your organization uses a widely recognized scanning technology (i.e., Nessus, Qualys, or other major tools) Furthermore, your organization prioritizes vulnerabilities according to a severity score from CVSS, SCAP, or other vulnerability tracking standard.</w:t>
            </w:r>
          </w:p>
        </w:tc>
        <w:tc>
          <w:tcPr>
            <w:tcW w:w="3060" w:type="dxa"/>
          </w:tcPr>
          <w:p w14:paraId="54ABE3BB" w14:textId="0DCC0B42" w:rsidR="00D557D2" w:rsidRPr="005C6980" w:rsidRDefault="00D557D2">
            <w:pPr>
              <w:jc w:val="center"/>
              <w:rPr>
                <w:sz w:val="20"/>
                <w:szCs w:val="20"/>
              </w:rPr>
            </w:pPr>
            <w:r w:rsidRPr="005C6980">
              <w:rPr>
                <w:sz w:val="20"/>
                <w:szCs w:val="20"/>
              </w:rPr>
              <w:t>Monthly or quarterly scans are performed with frequent slippage on remediation timelines.</w:t>
            </w:r>
            <w:r w:rsidR="77641E56" w:rsidRPr="005C6980">
              <w:rPr>
                <w:sz w:val="20"/>
                <w:szCs w:val="20"/>
              </w:rPr>
              <w:t xml:space="preserve"> </w:t>
            </w:r>
            <w:r w:rsidR="5BC263F8" w:rsidRPr="005C6980">
              <w:rPr>
                <w:sz w:val="20"/>
                <w:szCs w:val="20"/>
              </w:rPr>
              <w:t xml:space="preserve">Roles and responsibilities are poorly defined for scanning and analysis. Scan definitions are updated on an </w:t>
            </w:r>
            <w:r w:rsidR="43AA49C4" w:rsidRPr="005C6980">
              <w:rPr>
                <w:sz w:val="20"/>
                <w:szCs w:val="20"/>
              </w:rPr>
              <w:t xml:space="preserve">ad hoc and not automated basis prior to scanning. </w:t>
            </w:r>
          </w:p>
        </w:tc>
        <w:tc>
          <w:tcPr>
            <w:tcW w:w="2163" w:type="dxa"/>
          </w:tcPr>
          <w:p w14:paraId="614C5A84" w14:textId="77777777" w:rsidR="00D557D2" w:rsidRPr="005C6980" w:rsidRDefault="00D557D2">
            <w:pPr>
              <w:jc w:val="center"/>
              <w:rPr>
                <w:sz w:val="20"/>
                <w:szCs w:val="20"/>
              </w:rPr>
            </w:pPr>
            <w:r w:rsidRPr="005C6980">
              <w:rPr>
                <w:sz w:val="20"/>
                <w:szCs w:val="20"/>
              </w:rPr>
              <w:t>No scans performed. Remediation is performed, and patches are applied on an ad-hoc basis.</w:t>
            </w:r>
          </w:p>
        </w:tc>
        <w:tc>
          <w:tcPr>
            <w:tcW w:w="817" w:type="dxa"/>
          </w:tcPr>
          <w:p w14:paraId="49397523" w14:textId="77777777" w:rsidR="00D557D2" w:rsidRPr="002979A6" w:rsidRDefault="00D557D2" w:rsidP="00FF1E13">
            <w:pPr>
              <w:jc w:val="center"/>
              <w:rPr>
                <w:b/>
                <w:sz w:val="24"/>
              </w:rPr>
            </w:pPr>
          </w:p>
        </w:tc>
      </w:tr>
      <w:tr w:rsidR="00D557D2" w:rsidRPr="002979A6" w14:paraId="74E1B3EA" w14:textId="77777777" w:rsidTr="3945AF72">
        <w:trPr>
          <w:cantSplit/>
          <w:trHeight w:val="5480"/>
        </w:trPr>
        <w:tc>
          <w:tcPr>
            <w:tcW w:w="1255" w:type="dxa"/>
            <w:shd w:val="clear" w:color="auto" w:fill="0070C0"/>
            <w:textDirection w:val="btLr"/>
          </w:tcPr>
          <w:p w14:paraId="51FF7B88" w14:textId="5FAF4A9E" w:rsidR="00B7603F" w:rsidRPr="005C6980" w:rsidRDefault="00D557D2">
            <w:pPr>
              <w:ind w:left="113" w:right="113"/>
              <w:jc w:val="center"/>
              <w:rPr>
                <w:color w:val="FFFFFF" w:themeColor="background1"/>
                <w:sz w:val="40"/>
                <w:szCs w:val="40"/>
              </w:rPr>
            </w:pPr>
            <w:r w:rsidRPr="005C6980">
              <w:rPr>
                <w:color w:val="FFFFFF" w:themeColor="background1"/>
                <w:sz w:val="40"/>
                <w:szCs w:val="40"/>
              </w:rPr>
              <w:lastRenderedPageBreak/>
              <w:t>Detect</w:t>
            </w:r>
          </w:p>
          <w:p w14:paraId="528F479B" w14:textId="2E6E2147" w:rsidR="00D557D2" w:rsidRPr="005C6980" w:rsidRDefault="00D557D2">
            <w:pPr>
              <w:ind w:left="113" w:right="113"/>
              <w:jc w:val="center"/>
              <w:rPr>
                <w:color w:val="FFFFFF" w:themeColor="background1"/>
                <w:sz w:val="48"/>
                <w:szCs w:val="48"/>
              </w:rPr>
            </w:pPr>
            <w:r w:rsidRPr="005C6980">
              <w:rPr>
                <w:color w:val="FFFFFF" w:themeColor="background1"/>
                <w:sz w:val="40"/>
                <w:szCs w:val="40"/>
              </w:rPr>
              <w:t>Respond</w:t>
            </w:r>
          </w:p>
        </w:tc>
        <w:tc>
          <w:tcPr>
            <w:tcW w:w="1632" w:type="dxa"/>
            <w:textDirection w:val="btLr"/>
          </w:tcPr>
          <w:p w14:paraId="5DBAE0CB" w14:textId="77777777" w:rsidR="00D557D2" w:rsidRPr="005C6980" w:rsidRDefault="00D557D2">
            <w:pPr>
              <w:ind w:left="360" w:right="113"/>
              <w:jc w:val="center"/>
              <w:rPr>
                <w:sz w:val="24"/>
                <w:szCs w:val="24"/>
              </w:rPr>
            </w:pPr>
            <w:r w:rsidRPr="005C6980">
              <w:rPr>
                <w:sz w:val="24"/>
                <w:szCs w:val="24"/>
              </w:rPr>
              <w:t>Security Continuous Monitoring</w:t>
            </w:r>
          </w:p>
          <w:p w14:paraId="654EC3A1" w14:textId="77777777" w:rsidR="00D557D2" w:rsidRPr="005C6980" w:rsidRDefault="00D557D2">
            <w:pPr>
              <w:ind w:left="360" w:right="113"/>
              <w:jc w:val="center"/>
              <w:rPr>
                <w:sz w:val="24"/>
                <w:szCs w:val="24"/>
              </w:rPr>
            </w:pPr>
            <w:r w:rsidRPr="005C6980">
              <w:rPr>
                <w:sz w:val="24"/>
                <w:szCs w:val="24"/>
              </w:rPr>
              <w:t>Detection Processes</w:t>
            </w:r>
          </w:p>
          <w:p w14:paraId="19B3E94F" w14:textId="77777777" w:rsidR="00D557D2" w:rsidRPr="005C6980" w:rsidRDefault="00D557D2">
            <w:pPr>
              <w:ind w:left="360" w:right="113"/>
              <w:jc w:val="center"/>
              <w:rPr>
                <w:sz w:val="24"/>
                <w:szCs w:val="24"/>
              </w:rPr>
            </w:pPr>
            <w:r w:rsidRPr="005C6980">
              <w:rPr>
                <w:sz w:val="24"/>
                <w:szCs w:val="24"/>
              </w:rPr>
              <w:t>Anomalies &amp; Events</w:t>
            </w:r>
          </w:p>
          <w:p w14:paraId="260A2BCE" w14:textId="77777777" w:rsidR="00D557D2" w:rsidRPr="005C6980" w:rsidRDefault="00D557D2">
            <w:pPr>
              <w:ind w:left="360" w:right="113"/>
              <w:jc w:val="center"/>
              <w:rPr>
                <w:sz w:val="24"/>
                <w:szCs w:val="24"/>
              </w:rPr>
            </w:pPr>
            <w:r w:rsidRPr="005C6980">
              <w:rPr>
                <w:sz w:val="24"/>
                <w:szCs w:val="24"/>
              </w:rPr>
              <w:t>Analysis</w:t>
            </w:r>
          </w:p>
          <w:p w14:paraId="6F3F48D6" w14:textId="77777777" w:rsidR="00D557D2" w:rsidRPr="005C6980" w:rsidRDefault="00D557D2">
            <w:pPr>
              <w:ind w:left="360" w:right="113"/>
              <w:jc w:val="center"/>
              <w:rPr>
                <w:sz w:val="20"/>
                <w:szCs w:val="20"/>
              </w:rPr>
            </w:pPr>
            <w:r w:rsidRPr="005C6980">
              <w:rPr>
                <w:sz w:val="24"/>
                <w:szCs w:val="24"/>
              </w:rPr>
              <w:t>Mitigation</w:t>
            </w:r>
          </w:p>
        </w:tc>
        <w:tc>
          <w:tcPr>
            <w:tcW w:w="6210" w:type="dxa"/>
            <w:shd w:val="clear" w:color="auto" w:fill="FFF2CC" w:themeFill="accent4" w:themeFillTint="33"/>
          </w:tcPr>
          <w:p w14:paraId="69DA3320" w14:textId="77777777" w:rsidR="00D557D2" w:rsidRPr="005C6980" w:rsidRDefault="00D557D2" w:rsidP="005C6980">
            <w:pPr>
              <w:pStyle w:val="ListParagraph"/>
              <w:numPr>
                <w:ilvl w:val="0"/>
                <w:numId w:val="1"/>
              </w:numPr>
              <w:spacing w:before="120" w:after="120"/>
              <w:rPr>
                <w:sz w:val="20"/>
                <w:szCs w:val="20"/>
              </w:rPr>
            </w:pPr>
            <w:r w:rsidRPr="005C6980">
              <w:rPr>
                <w:sz w:val="20"/>
                <w:szCs w:val="20"/>
              </w:rPr>
              <w:t xml:space="preserve">How does your organization detect suspicious activity? </w:t>
            </w:r>
            <w:r w:rsidRPr="005C6980">
              <w:rPr>
                <w:b/>
                <w:bCs/>
                <w:sz w:val="20"/>
                <w:szCs w:val="20"/>
              </w:rPr>
              <w:t>(DE.DP)</w:t>
            </w:r>
          </w:p>
          <w:p w14:paraId="72E8365A"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 xml:space="preserve">Have you clearly defined detection roles and responsibilities? </w:t>
            </w:r>
            <w:r w:rsidRPr="005C6980">
              <w:rPr>
                <w:b/>
                <w:bCs/>
                <w:sz w:val="20"/>
                <w:szCs w:val="20"/>
              </w:rPr>
              <w:t>(DE.DP-1)</w:t>
            </w:r>
          </w:p>
          <w:p w14:paraId="517A11D5"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Are detection activities compliant with requirements and communicated to appropriate parties?</w:t>
            </w:r>
            <w:r w:rsidRPr="005C6980">
              <w:rPr>
                <w:b/>
                <w:bCs/>
                <w:sz w:val="20"/>
                <w:szCs w:val="20"/>
              </w:rPr>
              <w:t xml:space="preserve"> (DE.DP-2 DE.DP-4)</w:t>
            </w:r>
          </w:p>
          <w:p w14:paraId="530AEB06"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Are detection processes tested and continuously improved?</w:t>
            </w:r>
            <w:r w:rsidRPr="005C6980">
              <w:rPr>
                <w:b/>
                <w:bCs/>
                <w:sz w:val="20"/>
                <w:szCs w:val="20"/>
              </w:rPr>
              <w:t xml:space="preserve"> (DE.DP-3 DE.DP-5)</w:t>
            </w:r>
          </w:p>
          <w:p w14:paraId="64E72C6E"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 xml:space="preserve">Is the network, physical environment and personnel activity monitored to detect cybersecurity events? </w:t>
            </w:r>
            <w:r w:rsidRPr="005C6980">
              <w:rPr>
                <w:b/>
                <w:bCs/>
                <w:sz w:val="20"/>
                <w:szCs w:val="20"/>
              </w:rPr>
              <w:t>(DE.CM-1 DE.CM-2 DE.CM-3)</w:t>
            </w:r>
          </w:p>
          <w:p w14:paraId="13A05D58"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 xml:space="preserve">How is external service provider activity monitored? </w:t>
            </w:r>
            <w:r w:rsidRPr="005C6980">
              <w:rPr>
                <w:b/>
                <w:bCs/>
                <w:sz w:val="20"/>
                <w:szCs w:val="20"/>
              </w:rPr>
              <w:t>(DE.CM-6)</w:t>
            </w:r>
          </w:p>
          <w:p w14:paraId="0A29A33B"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 xml:space="preserve">How are unauthorized personnel, connections, devices, and software monitored? </w:t>
            </w:r>
            <w:r w:rsidRPr="005C6980">
              <w:rPr>
                <w:b/>
                <w:bCs/>
                <w:sz w:val="20"/>
                <w:szCs w:val="20"/>
              </w:rPr>
              <w:t>(DE.CM-7)</w:t>
            </w:r>
          </w:p>
          <w:p w14:paraId="7A67D2FD"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 xml:space="preserve">Are multiple data sources and logical and/ or physical sensors considered when reviewing an event? </w:t>
            </w:r>
            <w:r w:rsidRPr="005C6980">
              <w:rPr>
                <w:b/>
                <w:bCs/>
                <w:sz w:val="20"/>
                <w:szCs w:val="20"/>
              </w:rPr>
              <w:t>(DE.AE-3)</w:t>
            </w:r>
          </w:p>
          <w:p w14:paraId="7C163BD4" w14:textId="77777777" w:rsidR="00D557D2" w:rsidRPr="005C6980" w:rsidRDefault="00D557D2" w:rsidP="005C6980">
            <w:pPr>
              <w:pStyle w:val="ListParagraph"/>
              <w:numPr>
                <w:ilvl w:val="0"/>
                <w:numId w:val="27"/>
              </w:numPr>
              <w:spacing w:before="120" w:after="120"/>
              <w:rPr>
                <w:sz w:val="20"/>
                <w:szCs w:val="20"/>
              </w:rPr>
            </w:pPr>
            <w:r w:rsidRPr="005C6980">
              <w:rPr>
                <w:sz w:val="20"/>
                <w:szCs w:val="20"/>
              </w:rPr>
              <w:t xml:space="preserve">When a notification from a detection system is received, does your organization investigate, contain, mitigate and categorize the incident consistent with the response plan? </w:t>
            </w:r>
            <w:r w:rsidRPr="005C6980">
              <w:rPr>
                <w:b/>
                <w:bCs/>
                <w:sz w:val="20"/>
                <w:szCs w:val="20"/>
              </w:rPr>
              <w:t>(RS.AN-1 RS.AN-4 RS.MI-1 RS.MI-2)</w:t>
            </w:r>
          </w:p>
        </w:tc>
        <w:tc>
          <w:tcPr>
            <w:tcW w:w="3318" w:type="dxa"/>
          </w:tcPr>
          <w:p w14:paraId="7C022108" w14:textId="77777777" w:rsidR="00D557D2" w:rsidRPr="005C6980" w:rsidRDefault="00D557D2">
            <w:pPr>
              <w:jc w:val="center"/>
              <w:rPr>
                <w:sz w:val="20"/>
                <w:szCs w:val="20"/>
              </w:rPr>
            </w:pPr>
            <w:r w:rsidRPr="005C6980">
              <w:rPr>
                <w:sz w:val="20"/>
                <w:szCs w:val="20"/>
              </w:rPr>
              <w:t>Your organization has a strong detection system that monitors the following for cybersecurity events: network, physical environment, personnel and external service providers. Furthermore, your organization continuously monitors your system and physical infrastructure for unauthorized personnel, connections, devices or software. Individuals are notified and held accountable for detection activities as per the roles and responsibilities established by a policy document or responsibility matrix. A notification is sent for any suspicious activity, and dependent on roles and responsibilities, individuals work to resolve the issue per the response plan in a timely manner. The detection process is regularly tested and improved.</w:t>
            </w:r>
          </w:p>
        </w:tc>
        <w:tc>
          <w:tcPr>
            <w:tcW w:w="3060" w:type="dxa"/>
          </w:tcPr>
          <w:p w14:paraId="78BA3B32" w14:textId="77777777" w:rsidR="00D557D2" w:rsidRPr="005C6980" w:rsidRDefault="00D557D2">
            <w:pPr>
              <w:jc w:val="center"/>
              <w:rPr>
                <w:sz w:val="20"/>
                <w:szCs w:val="20"/>
              </w:rPr>
            </w:pPr>
            <w:r w:rsidRPr="005C6980">
              <w:rPr>
                <w:sz w:val="20"/>
                <w:szCs w:val="20"/>
              </w:rPr>
              <w:t>While a detection system is in place, your organization does not have well-defined roles and responsibilities for detection. Accountability is not established for specific detection activities and the detection process is not frequently updated. Cybersecurity events are resolved, but the response plan is not followed.</w:t>
            </w:r>
          </w:p>
        </w:tc>
        <w:tc>
          <w:tcPr>
            <w:tcW w:w="2163" w:type="dxa"/>
          </w:tcPr>
          <w:p w14:paraId="1B7DE0C8" w14:textId="79ECA4DB" w:rsidR="00D557D2" w:rsidRPr="005C6980" w:rsidRDefault="00D557D2">
            <w:pPr>
              <w:jc w:val="center"/>
              <w:rPr>
                <w:sz w:val="20"/>
                <w:szCs w:val="20"/>
              </w:rPr>
            </w:pPr>
            <w:r w:rsidRPr="005C6980">
              <w:rPr>
                <w:sz w:val="20"/>
                <w:szCs w:val="20"/>
              </w:rPr>
              <w:t>Your organization does not have a system or process for detecting suspicious activity.</w:t>
            </w:r>
            <w:r w:rsidR="0148C1D1" w:rsidRPr="005C6980">
              <w:rPr>
                <w:sz w:val="20"/>
                <w:szCs w:val="20"/>
              </w:rPr>
              <w:t xml:space="preserve"> </w:t>
            </w:r>
            <w:r w:rsidR="73B2CE6E" w:rsidRPr="005C6980">
              <w:rPr>
                <w:sz w:val="20"/>
                <w:szCs w:val="20"/>
              </w:rPr>
              <w:t xml:space="preserve">Identifying incidents is reliant upon individuals and disparate efforts across the </w:t>
            </w:r>
            <w:r w:rsidR="00C22621" w:rsidRPr="005C6980">
              <w:rPr>
                <w:sz w:val="20"/>
                <w:szCs w:val="20"/>
              </w:rPr>
              <w:t>organization</w:t>
            </w:r>
            <w:r w:rsidR="3945AF72" w:rsidRPr="005C6980">
              <w:rPr>
                <w:sz w:val="20"/>
                <w:szCs w:val="20"/>
              </w:rPr>
              <w:t>.</w:t>
            </w:r>
          </w:p>
        </w:tc>
        <w:tc>
          <w:tcPr>
            <w:tcW w:w="817" w:type="dxa"/>
          </w:tcPr>
          <w:p w14:paraId="4725169F" w14:textId="77777777" w:rsidR="00D557D2" w:rsidRPr="002979A6" w:rsidRDefault="00D557D2" w:rsidP="00FF1E13">
            <w:pPr>
              <w:jc w:val="center"/>
              <w:rPr>
                <w:b/>
                <w:sz w:val="24"/>
              </w:rPr>
            </w:pPr>
          </w:p>
        </w:tc>
      </w:tr>
      <w:tr w:rsidR="00D557D2" w:rsidRPr="002979A6" w14:paraId="07089ED7" w14:textId="77777777" w:rsidTr="3945AF72">
        <w:trPr>
          <w:cantSplit/>
          <w:trHeight w:val="3050"/>
        </w:trPr>
        <w:tc>
          <w:tcPr>
            <w:tcW w:w="1255" w:type="dxa"/>
            <w:shd w:val="clear" w:color="auto" w:fill="0070C0"/>
            <w:textDirection w:val="btLr"/>
          </w:tcPr>
          <w:p w14:paraId="11C01644" w14:textId="77777777" w:rsidR="00D557D2" w:rsidRPr="005C6980" w:rsidRDefault="00D557D2">
            <w:pPr>
              <w:ind w:left="113" w:right="113"/>
              <w:jc w:val="center"/>
              <w:rPr>
                <w:color w:val="FFFFFF" w:themeColor="background1"/>
                <w:sz w:val="48"/>
                <w:szCs w:val="48"/>
              </w:rPr>
            </w:pPr>
            <w:r w:rsidRPr="005C6980">
              <w:rPr>
                <w:color w:val="FFFFFF" w:themeColor="background1"/>
                <w:sz w:val="40"/>
                <w:szCs w:val="40"/>
              </w:rPr>
              <w:t>Detect</w:t>
            </w:r>
          </w:p>
        </w:tc>
        <w:tc>
          <w:tcPr>
            <w:tcW w:w="1632" w:type="dxa"/>
            <w:textDirection w:val="btLr"/>
          </w:tcPr>
          <w:p w14:paraId="1122E4BB" w14:textId="77777777" w:rsidR="00D557D2" w:rsidRPr="005C6980" w:rsidRDefault="00D557D2">
            <w:pPr>
              <w:ind w:left="360" w:right="113"/>
              <w:jc w:val="center"/>
              <w:rPr>
                <w:sz w:val="28"/>
                <w:szCs w:val="28"/>
              </w:rPr>
            </w:pPr>
            <w:r w:rsidRPr="005C6980">
              <w:rPr>
                <w:sz w:val="24"/>
                <w:szCs w:val="24"/>
              </w:rPr>
              <w:t>Anomalies &amp; Events</w:t>
            </w:r>
          </w:p>
        </w:tc>
        <w:tc>
          <w:tcPr>
            <w:tcW w:w="6210" w:type="dxa"/>
            <w:shd w:val="clear" w:color="auto" w:fill="FFF2CC" w:themeFill="accent4" w:themeFillTint="33"/>
          </w:tcPr>
          <w:p w14:paraId="02AD8BFD" w14:textId="77777777" w:rsidR="00D557D2" w:rsidRPr="005C6980" w:rsidRDefault="00D557D2" w:rsidP="005C6980">
            <w:pPr>
              <w:pStyle w:val="ListParagraph"/>
              <w:numPr>
                <w:ilvl w:val="0"/>
                <w:numId w:val="1"/>
              </w:numPr>
              <w:spacing w:before="120" w:after="120"/>
              <w:rPr>
                <w:sz w:val="20"/>
                <w:szCs w:val="20"/>
              </w:rPr>
            </w:pPr>
            <w:r w:rsidRPr="005C6980">
              <w:rPr>
                <w:sz w:val="20"/>
                <w:szCs w:val="20"/>
              </w:rPr>
              <w:t xml:space="preserve">Does your organization establish and manage a baseline of network operations and expected data flows for users and systems? </w:t>
            </w:r>
            <w:r w:rsidRPr="005C6980">
              <w:rPr>
                <w:b/>
                <w:bCs/>
                <w:sz w:val="20"/>
                <w:szCs w:val="20"/>
              </w:rPr>
              <w:t>(DE.AE-1)</w:t>
            </w:r>
          </w:p>
          <w:p w14:paraId="56E02946" w14:textId="77777777" w:rsidR="00D557D2" w:rsidRPr="005C6980" w:rsidRDefault="00D557D2" w:rsidP="005C6980">
            <w:pPr>
              <w:pStyle w:val="ListParagraph"/>
              <w:numPr>
                <w:ilvl w:val="0"/>
                <w:numId w:val="28"/>
              </w:numPr>
              <w:spacing w:before="120" w:after="120"/>
              <w:rPr>
                <w:sz w:val="20"/>
                <w:szCs w:val="20"/>
              </w:rPr>
            </w:pPr>
            <w:r w:rsidRPr="005C6980">
              <w:rPr>
                <w:sz w:val="20"/>
                <w:szCs w:val="20"/>
              </w:rPr>
              <w:t xml:space="preserve">Is incident alerting in place for any event falling outside of the established threshold? </w:t>
            </w:r>
            <w:r w:rsidRPr="005C6980">
              <w:rPr>
                <w:b/>
                <w:bCs/>
                <w:sz w:val="20"/>
                <w:szCs w:val="20"/>
              </w:rPr>
              <w:t>(DE.AE-5)</w:t>
            </w:r>
            <w:r w:rsidRPr="005C6980">
              <w:rPr>
                <w:sz w:val="20"/>
                <w:szCs w:val="20"/>
              </w:rPr>
              <w:t xml:space="preserve"> </w:t>
            </w:r>
          </w:p>
          <w:p w14:paraId="709C3D64" w14:textId="77777777" w:rsidR="00D557D2" w:rsidRPr="005C6980" w:rsidRDefault="00D557D2" w:rsidP="005C6980">
            <w:pPr>
              <w:pStyle w:val="ListParagraph"/>
              <w:numPr>
                <w:ilvl w:val="0"/>
                <w:numId w:val="28"/>
              </w:numPr>
              <w:spacing w:before="120" w:after="120"/>
              <w:rPr>
                <w:sz w:val="20"/>
                <w:szCs w:val="20"/>
              </w:rPr>
            </w:pPr>
            <w:r w:rsidRPr="005C6980">
              <w:rPr>
                <w:sz w:val="20"/>
                <w:szCs w:val="20"/>
              </w:rPr>
              <w:t xml:space="preserve">Are detected events analyzed to determine attack targets and methods, as well as the impact those events may have on the system? </w:t>
            </w:r>
            <w:r w:rsidRPr="005C6980">
              <w:rPr>
                <w:b/>
                <w:bCs/>
                <w:sz w:val="20"/>
                <w:szCs w:val="20"/>
              </w:rPr>
              <w:t>(DE.AE-2 DE.AE-4)</w:t>
            </w:r>
          </w:p>
        </w:tc>
        <w:tc>
          <w:tcPr>
            <w:tcW w:w="3318" w:type="dxa"/>
          </w:tcPr>
          <w:p w14:paraId="34EC29CD" w14:textId="77777777" w:rsidR="00D557D2" w:rsidRPr="005C6980" w:rsidRDefault="00D557D2">
            <w:pPr>
              <w:jc w:val="center"/>
              <w:rPr>
                <w:sz w:val="20"/>
                <w:szCs w:val="20"/>
              </w:rPr>
            </w:pPr>
            <w:r w:rsidRPr="005C6980">
              <w:rPr>
                <w:sz w:val="20"/>
                <w:szCs w:val="20"/>
              </w:rPr>
              <w:t>Your organization continuously maintains a baseline for expected network operations, and user and system data flows. An automated incident alerting system is in place and alerting thresholds are set for when deviations occur from the baseline. When an event occurs, the attack methods and targets are analyzed, and the impact of the event is ascertained.</w:t>
            </w:r>
          </w:p>
        </w:tc>
        <w:tc>
          <w:tcPr>
            <w:tcW w:w="3060" w:type="dxa"/>
          </w:tcPr>
          <w:p w14:paraId="630C7CB4" w14:textId="77777777" w:rsidR="00D557D2" w:rsidRPr="005C6980" w:rsidRDefault="00D557D2">
            <w:pPr>
              <w:jc w:val="center"/>
              <w:rPr>
                <w:sz w:val="20"/>
                <w:szCs w:val="20"/>
              </w:rPr>
            </w:pPr>
            <w:r w:rsidRPr="005C6980">
              <w:rPr>
                <w:sz w:val="20"/>
                <w:szCs w:val="20"/>
              </w:rPr>
              <w:t>A baseline for expected network operations, user and system data flows are established; The baseline and data flows are not, however managed or updated on a regular basis. There is a systematic alerting system in place for when deviations from this baseline occur. Additionally, your organization has no formalized process of how events are analyzed.</w:t>
            </w:r>
          </w:p>
        </w:tc>
        <w:tc>
          <w:tcPr>
            <w:tcW w:w="2163" w:type="dxa"/>
          </w:tcPr>
          <w:p w14:paraId="7119006C" w14:textId="77777777" w:rsidR="00D557D2" w:rsidRPr="005C6980" w:rsidRDefault="00D557D2">
            <w:pPr>
              <w:jc w:val="center"/>
              <w:rPr>
                <w:sz w:val="20"/>
                <w:szCs w:val="20"/>
              </w:rPr>
            </w:pPr>
            <w:r w:rsidRPr="005C6980">
              <w:rPr>
                <w:sz w:val="20"/>
                <w:szCs w:val="20"/>
              </w:rPr>
              <w:t>There is no systematic incident alerting established, and incidents are investigated and resolved on an ad-hoc basis.</w:t>
            </w:r>
          </w:p>
        </w:tc>
        <w:tc>
          <w:tcPr>
            <w:tcW w:w="817" w:type="dxa"/>
          </w:tcPr>
          <w:p w14:paraId="673212D0" w14:textId="77777777" w:rsidR="00D557D2" w:rsidRPr="002979A6" w:rsidRDefault="00D557D2" w:rsidP="00FF1E13">
            <w:pPr>
              <w:jc w:val="center"/>
              <w:rPr>
                <w:b/>
                <w:sz w:val="24"/>
              </w:rPr>
            </w:pPr>
          </w:p>
        </w:tc>
      </w:tr>
      <w:tr w:rsidR="00D557D2" w:rsidRPr="003360F4" w14:paraId="56AE0A75" w14:textId="77777777" w:rsidTr="005C6980">
        <w:trPr>
          <w:cantSplit/>
          <w:trHeight w:val="341"/>
        </w:trPr>
        <w:tc>
          <w:tcPr>
            <w:tcW w:w="17638" w:type="dxa"/>
            <w:gridSpan w:val="6"/>
            <w:shd w:val="clear" w:color="auto" w:fill="auto"/>
          </w:tcPr>
          <w:p w14:paraId="70C25972" w14:textId="07FD8878" w:rsidR="00D557D2" w:rsidRPr="005C6980" w:rsidRDefault="00D557D2">
            <w:pPr>
              <w:jc w:val="right"/>
              <w:rPr>
                <w:b/>
                <w:bCs/>
              </w:rPr>
            </w:pPr>
            <w:r w:rsidRPr="005C6980">
              <w:rPr>
                <w:b/>
                <w:bCs/>
                <w:sz w:val="24"/>
                <w:szCs w:val="24"/>
              </w:rPr>
              <w:t xml:space="preserve">Section </w:t>
            </w:r>
            <w:r w:rsidR="00AB6C30" w:rsidRPr="005C6980">
              <w:rPr>
                <w:b/>
                <w:bCs/>
                <w:sz w:val="24"/>
                <w:szCs w:val="24"/>
              </w:rPr>
              <w:t>R</w:t>
            </w:r>
            <w:r w:rsidRPr="005C6980">
              <w:rPr>
                <w:b/>
                <w:bCs/>
                <w:sz w:val="24"/>
                <w:szCs w:val="24"/>
              </w:rPr>
              <w:t xml:space="preserve">isk </w:t>
            </w:r>
            <w:r w:rsidR="00AB6C30" w:rsidRPr="005C6980">
              <w:rPr>
                <w:b/>
                <w:bCs/>
                <w:sz w:val="24"/>
                <w:szCs w:val="24"/>
              </w:rPr>
              <w:t>T</w:t>
            </w:r>
            <w:r w:rsidRPr="005C6980">
              <w:rPr>
                <w:b/>
                <w:bCs/>
                <w:sz w:val="24"/>
                <w:szCs w:val="24"/>
              </w:rPr>
              <w:t>otal</w:t>
            </w:r>
          </w:p>
        </w:tc>
        <w:tc>
          <w:tcPr>
            <w:tcW w:w="817" w:type="dxa"/>
          </w:tcPr>
          <w:p w14:paraId="6AEE6538" w14:textId="77777777" w:rsidR="00D557D2" w:rsidRPr="003360F4" w:rsidRDefault="00D557D2" w:rsidP="00FF1E13">
            <w:pPr>
              <w:jc w:val="center"/>
            </w:pPr>
          </w:p>
        </w:tc>
      </w:tr>
    </w:tbl>
    <w:p w14:paraId="7DB47B57" w14:textId="77777777" w:rsidR="0020107A" w:rsidRDefault="0020107A" w:rsidP="0020107A"/>
    <w:p w14:paraId="3B530A80" w14:textId="69B71008" w:rsidR="00F82C6D" w:rsidRPr="008911DC" w:rsidRDefault="00F82C6D" w:rsidP="008911DC"/>
    <w:tbl>
      <w:tblPr>
        <w:tblStyle w:val="TableGrid"/>
        <w:tblW w:w="18455" w:type="dxa"/>
        <w:tblLayout w:type="fixed"/>
        <w:tblLook w:val="04A0" w:firstRow="1" w:lastRow="0" w:firstColumn="1" w:lastColumn="0" w:noHBand="0" w:noVBand="1"/>
      </w:tblPr>
      <w:tblGrid>
        <w:gridCol w:w="1255"/>
        <w:gridCol w:w="1620"/>
        <w:gridCol w:w="6210"/>
        <w:gridCol w:w="3330"/>
        <w:gridCol w:w="3060"/>
        <w:gridCol w:w="2161"/>
        <w:gridCol w:w="819"/>
      </w:tblGrid>
      <w:tr w:rsidR="000E3694" w14:paraId="23A44E88" w14:textId="77777777" w:rsidTr="005C6980">
        <w:trPr>
          <w:trHeight w:val="683"/>
        </w:trPr>
        <w:tc>
          <w:tcPr>
            <w:tcW w:w="18455" w:type="dxa"/>
            <w:gridSpan w:val="7"/>
            <w:shd w:val="clear" w:color="auto" w:fill="FFFFFF" w:themeFill="background1"/>
          </w:tcPr>
          <w:p w14:paraId="5095F351" w14:textId="01FACA1C" w:rsidR="000E3694" w:rsidRPr="005C6980" w:rsidRDefault="000E3694" w:rsidP="005C6980">
            <w:pPr>
              <w:pStyle w:val="Heading2"/>
              <w:spacing w:before="120" w:after="120"/>
              <w:outlineLvl w:val="1"/>
              <w:rPr>
                <w:b/>
                <w:bCs/>
                <w:sz w:val="36"/>
                <w:szCs w:val="36"/>
              </w:rPr>
            </w:pPr>
            <w:r w:rsidRPr="0055149E">
              <w:rPr>
                <w:b/>
                <w:bCs/>
                <w:sz w:val="36"/>
                <w:szCs w:val="36"/>
              </w:rPr>
              <w:t>How are security incidents handled?</w:t>
            </w:r>
          </w:p>
        </w:tc>
      </w:tr>
      <w:tr w:rsidR="00AC7098" w14:paraId="28210E81" w14:textId="77777777" w:rsidTr="6B73894C">
        <w:trPr>
          <w:trHeight w:val="683"/>
        </w:trPr>
        <w:tc>
          <w:tcPr>
            <w:tcW w:w="1255" w:type="dxa"/>
            <w:shd w:val="clear" w:color="auto" w:fill="0070C0"/>
          </w:tcPr>
          <w:p w14:paraId="28304F6B" w14:textId="77777777" w:rsidR="0094233A" w:rsidRPr="005C6980" w:rsidRDefault="0094233A">
            <w:pPr>
              <w:jc w:val="center"/>
              <w:rPr>
                <w:b/>
                <w:bCs/>
                <w:color w:val="FFFFFF" w:themeColor="background1"/>
                <w:sz w:val="24"/>
                <w:szCs w:val="24"/>
              </w:rPr>
            </w:pPr>
            <w:r w:rsidRPr="005C6980">
              <w:rPr>
                <w:b/>
                <w:bCs/>
                <w:color w:val="FFFFFF" w:themeColor="background1"/>
                <w:sz w:val="24"/>
                <w:szCs w:val="24"/>
              </w:rPr>
              <w:t>Function</w:t>
            </w:r>
          </w:p>
        </w:tc>
        <w:tc>
          <w:tcPr>
            <w:tcW w:w="1620" w:type="dxa"/>
          </w:tcPr>
          <w:p w14:paraId="606379AF" w14:textId="77777777" w:rsidR="0094233A" w:rsidRPr="005C6980" w:rsidRDefault="0094233A">
            <w:pPr>
              <w:jc w:val="center"/>
              <w:rPr>
                <w:b/>
                <w:bCs/>
                <w:sz w:val="24"/>
                <w:szCs w:val="24"/>
              </w:rPr>
            </w:pPr>
            <w:r w:rsidRPr="005C6980">
              <w:rPr>
                <w:b/>
                <w:bCs/>
                <w:sz w:val="24"/>
                <w:szCs w:val="24"/>
              </w:rPr>
              <w:t>Category</w:t>
            </w:r>
          </w:p>
        </w:tc>
        <w:tc>
          <w:tcPr>
            <w:tcW w:w="6210" w:type="dxa"/>
            <w:shd w:val="clear" w:color="auto" w:fill="FFF2CC" w:themeFill="accent4" w:themeFillTint="33"/>
          </w:tcPr>
          <w:p w14:paraId="63402928" w14:textId="77777777" w:rsidR="0094233A" w:rsidRPr="005C6980" w:rsidRDefault="0094233A">
            <w:pPr>
              <w:jc w:val="center"/>
              <w:rPr>
                <w:b/>
                <w:bCs/>
                <w:sz w:val="24"/>
                <w:szCs w:val="24"/>
              </w:rPr>
            </w:pPr>
            <w:r w:rsidRPr="005C6980">
              <w:rPr>
                <w:b/>
                <w:bCs/>
                <w:sz w:val="24"/>
                <w:szCs w:val="24"/>
              </w:rPr>
              <w:t>Question to gauge risk posture</w:t>
            </w:r>
          </w:p>
        </w:tc>
        <w:tc>
          <w:tcPr>
            <w:tcW w:w="3330" w:type="dxa"/>
          </w:tcPr>
          <w:p w14:paraId="2F77C3AA" w14:textId="77777777" w:rsidR="0094233A" w:rsidRPr="005C6980" w:rsidRDefault="0094233A">
            <w:pPr>
              <w:jc w:val="center"/>
              <w:rPr>
                <w:b/>
                <w:bCs/>
                <w:sz w:val="24"/>
                <w:szCs w:val="24"/>
              </w:rPr>
            </w:pPr>
            <w:r w:rsidRPr="005C6980">
              <w:rPr>
                <w:b/>
                <w:bCs/>
                <w:sz w:val="24"/>
                <w:szCs w:val="24"/>
              </w:rPr>
              <w:t>Satisfactory Response</w:t>
            </w:r>
          </w:p>
          <w:p w14:paraId="209A2C53" w14:textId="77777777" w:rsidR="0094233A" w:rsidRPr="005C6980" w:rsidRDefault="0094233A">
            <w:pPr>
              <w:jc w:val="center"/>
              <w:rPr>
                <w:b/>
                <w:bCs/>
                <w:sz w:val="24"/>
                <w:szCs w:val="24"/>
              </w:rPr>
            </w:pPr>
            <w:r w:rsidRPr="005C6980">
              <w:rPr>
                <w:b/>
                <w:bCs/>
                <w:sz w:val="24"/>
                <w:szCs w:val="24"/>
              </w:rPr>
              <w:t>(Score of 1)</w:t>
            </w:r>
          </w:p>
        </w:tc>
        <w:tc>
          <w:tcPr>
            <w:tcW w:w="3060" w:type="dxa"/>
          </w:tcPr>
          <w:p w14:paraId="55A31E47" w14:textId="77777777" w:rsidR="0094233A" w:rsidRPr="005C6980" w:rsidRDefault="0094233A">
            <w:pPr>
              <w:jc w:val="center"/>
              <w:rPr>
                <w:b/>
                <w:bCs/>
                <w:sz w:val="24"/>
                <w:szCs w:val="24"/>
              </w:rPr>
            </w:pPr>
            <w:r w:rsidRPr="005C6980">
              <w:rPr>
                <w:b/>
                <w:bCs/>
                <w:sz w:val="24"/>
                <w:szCs w:val="24"/>
              </w:rPr>
              <w:t>Medium Risk Response</w:t>
            </w:r>
          </w:p>
          <w:p w14:paraId="6DCD777C" w14:textId="77777777" w:rsidR="0094233A" w:rsidRPr="005C6980" w:rsidRDefault="0094233A">
            <w:pPr>
              <w:jc w:val="center"/>
              <w:rPr>
                <w:b/>
                <w:bCs/>
                <w:sz w:val="24"/>
                <w:szCs w:val="24"/>
              </w:rPr>
            </w:pPr>
            <w:r w:rsidRPr="005C6980">
              <w:rPr>
                <w:b/>
                <w:bCs/>
                <w:sz w:val="24"/>
                <w:szCs w:val="24"/>
              </w:rPr>
              <w:t>(Score of 2)</w:t>
            </w:r>
          </w:p>
        </w:tc>
        <w:tc>
          <w:tcPr>
            <w:tcW w:w="2161" w:type="dxa"/>
          </w:tcPr>
          <w:p w14:paraId="7E6DCD40" w14:textId="77777777" w:rsidR="0094233A" w:rsidRPr="005C6980" w:rsidRDefault="0094233A">
            <w:pPr>
              <w:jc w:val="center"/>
              <w:rPr>
                <w:b/>
                <w:bCs/>
                <w:sz w:val="24"/>
                <w:szCs w:val="24"/>
              </w:rPr>
            </w:pPr>
            <w:r w:rsidRPr="005C6980">
              <w:rPr>
                <w:b/>
                <w:bCs/>
                <w:sz w:val="24"/>
                <w:szCs w:val="24"/>
              </w:rPr>
              <w:t>High Risk Response</w:t>
            </w:r>
          </w:p>
          <w:p w14:paraId="5567FE2B" w14:textId="77777777" w:rsidR="0094233A" w:rsidRPr="005C6980" w:rsidRDefault="0094233A">
            <w:pPr>
              <w:jc w:val="center"/>
              <w:rPr>
                <w:b/>
                <w:bCs/>
                <w:sz w:val="24"/>
                <w:szCs w:val="24"/>
              </w:rPr>
            </w:pPr>
            <w:r w:rsidRPr="005C6980">
              <w:rPr>
                <w:b/>
                <w:bCs/>
                <w:sz w:val="24"/>
                <w:szCs w:val="24"/>
              </w:rPr>
              <w:t>(Score of 3)</w:t>
            </w:r>
          </w:p>
        </w:tc>
        <w:tc>
          <w:tcPr>
            <w:tcW w:w="819" w:type="dxa"/>
          </w:tcPr>
          <w:p w14:paraId="118EA372" w14:textId="77777777" w:rsidR="0094233A" w:rsidRPr="005C6980" w:rsidRDefault="0094233A">
            <w:pPr>
              <w:jc w:val="center"/>
              <w:rPr>
                <w:b/>
                <w:bCs/>
                <w:sz w:val="24"/>
                <w:szCs w:val="24"/>
              </w:rPr>
            </w:pPr>
            <w:r w:rsidRPr="005C6980">
              <w:rPr>
                <w:b/>
                <w:bCs/>
                <w:sz w:val="24"/>
                <w:szCs w:val="24"/>
              </w:rPr>
              <w:t>Score</w:t>
            </w:r>
          </w:p>
        </w:tc>
      </w:tr>
      <w:tr w:rsidR="00AC7098" w:rsidRPr="002979A6" w14:paraId="25ECB937" w14:textId="77777777" w:rsidTr="6B73894C">
        <w:trPr>
          <w:cantSplit/>
          <w:trHeight w:val="3581"/>
        </w:trPr>
        <w:tc>
          <w:tcPr>
            <w:tcW w:w="1255" w:type="dxa"/>
            <w:shd w:val="clear" w:color="auto" w:fill="0070C0"/>
            <w:textDirection w:val="btLr"/>
          </w:tcPr>
          <w:p w14:paraId="17362649" w14:textId="4B92E66F" w:rsidR="0094233A" w:rsidRPr="005C6980" w:rsidRDefault="00407E36">
            <w:pPr>
              <w:ind w:left="113" w:right="113"/>
              <w:jc w:val="center"/>
              <w:rPr>
                <w:sz w:val="40"/>
                <w:szCs w:val="40"/>
              </w:rPr>
            </w:pPr>
            <w:r w:rsidRPr="005C6980">
              <w:rPr>
                <w:color w:val="FFFFFF" w:themeColor="background1"/>
                <w:sz w:val="40"/>
                <w:szCs w:val="40"/>
              </w:rPr>
              <w:t xml:space="preserve">Identify, </w:t>
            </w:r>
            <w:r w:rsidR="004C62C7" w:rsidRPr="005C6980">
              <w:rPr>
                <w:color w:val="FFFFFF" w:themeColor="background1"/>
                <w:sz w:val="40"/>
                <w:szCs w:val="40"/>
              </w:rPr>
              <w:t>Protect &amp; Respond</w:t>
            </w:r>
          </w:p>
        </w:tc>
        <w:tc>
          <w:tcPr>
            <w:tcW w:w="1620" w:type="dxa"/>
            <w:textDirection w:val="btLr"/>
          </w:tcPr>
          <w:p w14:paraId="3D2DB3FA" w14:textId="77777777" w:rsidR="007A32F5" w:rsidRPr="00C653DE" w:rsidRDefault="00B5723C" w:rsidP="007A32F5">
            <w:pPr>
              <w:ind w:left="360" w:right="113"/>
              <w:jc w:val="center"/>
              <w:rPr>
                <w:sz w:val="24"/>
                <w:szCs w:val="24"/>
              </w:rPr>
            </w:pPr>
            <w:r w:rsidRPr="00C653DE">
              <w:rPr>
                <w:sz w:val="24"/>
                <w:szCs w:val="24"/>
              </w:rPr>
              <w:t>I</w:t>
            </w:r>
            <w:r w:rsidR="007A32F5" w:rsidRPr="00C653DE">
              <w:rPr>
                <w:sz w:val="24"/>
                <w:szCs w:val="24"/>
              </w:rPr>
              <w:t>nformation Protection</w:t>
            </w:r>
          </w:p>
          <w:p w14:paraId="5340E303" w14:textId="77777777" w:rsidR="007A32F5" w:rsidRPr="00C653DE" w:rsidRDefault="007A32F5" w:rsidP="007A32F5">
            <w:pPr>
              <w:ind w:left="360" w:right="113"/>
              <w:jc w:val="center"/>
              <w:rPr>
                <w:sz w:val="24"/>
                <w:szCs w:val="24"/>
              </w:rPr>
            </w:pPr>
            <w:r w:rsidRPr="00C653DE">
              <w:rPr>
                <w:sz w:val="24"/>
                <w:szCs w:val="24"/>
              </w:rPr>
              <w:t>Communication</w:t>
            </w:r>
            <w:r w:rsidR="00A940DF" w:rsidRPr="00C653DE">
              <w:rPr>
                <w:sz w:val="24"/>
                <w:szCs w:val="24"/>
              </w:rPr>
              <w:t>s</w:t>
            </w:r>
          </w:p>
          <w:p w14:paraId="50925C6A" w14:textId="77777777" w:rsidR="00AC7098" w:rsidRPr="00C653DE" w:rsidRDefault="00A940DF" w:rsidP="00AC7098">
            <w:pPr>
              <w:ind w:left="360" w:right="113"/>
              <w:jc w:val="center"/>
              <w:rPr>
                <w:sz w:val="24"/>
                <w:szCs w:val="24"/>
              </w:rPr>
            </w:pPr>
            <w:r w:rsidRPr="00C653DE">
              <w:rPr>
                <w:sz w:val="24"/>
                <w:szCs w:val="24"/>
              </w:rPr>
              <w:t>Response Planning</w:t>
            </w:r>
          </w:p>
          <w:p w14:paraId="13677392" w14:textId="0EF7DAFC" w:rsidR="00AC7098" w:rsidRPr="00C653DE" w:rsidRDefault="00AC7098" w:rsidP="00AC7098">
            <w:pPr>
              <w:ind w:left="360" w:right="113"/>
              <w:jc w:val="center"/>
              <w:rPr>
                <w:sz w:val="24"/>
                <w:szCs w:val="24"/>
              </w:rPr>
            </w:pPr>
            <w:r w:rsidRPr="00C653DE">
              <w:rPr>
                <w:sz w:val="24"/>
                <w:szCs w:val="24"/>
              </w:rPr>
              <w:t>Supply Chain Risk Management</w:t>
            </w:r>
          </w:p>
        </w:tc>
        <w:tc>
          <w:tcPr>
            <w:tcW w:w="6210" w:type="dxa"/>
            <w:shd w:val="clear" w:color="auto" w:fill="FFF2CC" w:themeFill="accent4" w:themeFillTint="33"/>
          </w:tcPr>
          <w:p w14:paraId="02C97299" w14:textId="77777777" w:rsidR="0094233A" w:rsidRPr="00AC7098" w:rsidRDefault="0094233A" w:rsidP="00912BE8">
            <w:pPr>
              <w:pStyle w:val="ListParagraph"/>
              <w:numPr>
                <w:ilvl w:val="0"/>
                <w:numId w:val="1"/>
              </w:numPr>
              <w:spacing w:before="120" w:after="120"/>
              <w:rPr>
                <w:sz w:val="20"/>
                <w:szCs w:val="20"/>
              </w:rPr>
            </w:pPr>
            <w:r w:rsidRPr="00AC7098">
              <w:rPr>
                <w:sz w:val="20"/>
                <w:szCs w:val="20"/>
              </w:rPr>
              <w:t>Is there an incident response plan and when is it executed?</w:t>
            </w:r>
            <w:r w:rsidRPr="17336545">
              <w:rPr>
                <w:rFonts w:eastAsiaTheme="minorEastAsia" w:hAnsi="Calibri"/>
                <w:b/>
                <w:bCs/>
                <w:color w:val="000000" w:themeColor="text1"/>
                <w:kern w:val="24"/>
                <w:sz w:val="20"/>
                <w:szCs w:val="20"/>
              </w:rPr>
              <w:t xml:space="preserve"> </w:t>
            </w:r>
            <w:r w:rsidRPr="00AC7098">
              <w:rPr>
                <w:b/>
                <w:bCs/>
                <w:sz w:val="20"/>
                <w:szCs w:val="20"/>
              </w:rPr>
              <w:t>(RS.RP-1 PR.IP-9)</w:t>
            </w:r>
          </w:p>
          <w:p w14:paraId="053E00CC" w14:textId="77777777" w:rsidR="0094233A" w:rsidRPr="00AC7098" w:rsidRDefault="0094233A" w:rsidP="00283BC7">
            <w:pPr>
              <w:pStyle w:val="ListParagraph"/>
              <w:numPr>
                <w:ilvl w:val="0"/>
                <w:numId w:val="18"/>
              </w:numPr>
              <w:spacing w:before="120" w:after="120"/>
              <w:rPr>
                <w:sz w:val="20"/>
                <w:szCs w:val="20"/>
              </w:rPr>
            </w:pPr>
            <w:r w:rsidRPr="00AC7098">
              <w:rPr>
                <w:sz w:val="20"/>
                <w:szCs w:val="20"/>
              </w:rPr>
              <w:t xml:space="preserve">How often is the plan tested? </w:t>
            </w:r>
            <w:r w:rsidRPr="00AC7098">
              <w:rPr>
                <w:b/>
                <w:bCs/>
                <w:sz w:val="20"/>
                <w:szCs w:val="20"/>
              </w:rPr>
              <w:t>(PR.IP-10)</w:t>
            </w:r>
          </w:p>
          <w:p w14:paraId="36B141D8" w14:textId="77777777" w:rsidR="0094233A" w:rsidRPr="00AC7098" w:rsidRDefault="0094233A" w:rsidP="00283BC7">
            <w:pPr>
              <w:pStyle w:val="ListParagraph"/>
              <w:numPr>
                <w:ilvl w:val="0"/>
                <w:numId w:val="18"/>
              </w:numPr>
              <w:spacing w:before="120" w:after="120"/>
              <w:rPr>
                <w:sz w:val="20"/>
                <w:szCs w:val="20"/>
              </w:rPr>
            </w:pPr>
            <w:r w:rsidRPr="00AC7098">
              <w:rPr>
                <w:sz w:val="20"/>
                <w:szCs w:val="20"/>
              </w:rPr>
              <w:t>Do personnel understand their role and the actions required of them when a response is needed?</w:t>
            </w:r>
            <w:r w:rsidRPr="005C6980">
              <w:rPr>
                <w:b/>
                <w:bCs/>
                <w:sz w:val="20"/>
                <w:szCs w:val="20"/>
              </w:rPr>
              <w:t xml:space="preserve"> (RS.CO-1)</w:t>
            </w:r>
            <w:r w:rsidRPr="00AC7098">
              <w:rPr>
                <w:sz w:val="20"/>
                <w:szCs w:val="20"/>
              </w:rPr>
              <w:t xml:space="preserve"> </w:t>
            </w:r>
          </w:p>
          <w:p w14:paraId="4937BAA0" w14:textId="77777777" w:rsidR="0094233A" w:rsidRPr="00AC7098" w:rsidRDefault="0094233A" w:rsidP="00283BC7">
            <w:pPr>
              <w:pStyle w:val="ListParagraph"/>
              <w:numPr>
                <w:ilvl w:val="0"/>
                <w:numId w:val="18"/>
              </w:numPr>
              <w:spacing w:before="120" w:after="120"/>
              <w:rPr>
                <w:sz w:val="20"/>
                <w:szCs w:val="20"/>
              </w:rPr>
            </w:pPr>
            <w:r w:rsidRPr="00AC7098">
              <w:rPr>
                <w:sz w:val="20"/>
                <w:szCs w:val="20"/>
              </w:rPr>
              <w:t xml:space="preserve">Is response planning and testing conducted in coordination with stakeholders, including critical suppliers and providers? </w:t>
            </w:r>
            <w:r w:rsidRPr="005C6980">
              <w:rPr>
                <w:b/>
                <w:bCs/>
                <w:sz w:val="20"/>
                <w:szCs w:val="20"/>
              </w:rPr>
              <w:t>(RS.CO-4 ID.SC-5)</w:t>
            </w:r>
          </w:p>
        </w:tc>
        <w:tc>
          <w:tcPr>
            <w:tcW w:w="3330" w:type="dxa"/>
          </w:tcPr>
          <w:p w14:paraId="79FF5B65" w14:textId="77777777" w:rsidR="0094233A" w:rsidRPr="00094099" w:rsidRDefault="0094233A" w:rsidP="00912BE8">
            <w:pPr>
              <w:jc w:val="center"/>
              <w:rPr>
                <w:sz w:val="20"/>
                <w:szCs w:val="20"/>
              </w:rPr>
            </w:pPr>
            <w:r w:rsidRPr="00094099">
              <w:rPr>
                <w:sz w:val="20"/>
                <w:szCs w:val="20"/>
              </w:rPr>
              <w:t>There is an extensive incident response plan with clearly defined roles and responsibilities, frequent testing with internal and external stakeholders, early detection, and constant updates.</w:t>
            </w:r>
          </w:p>
        </w:tc>
        <w:tc>
          <w:tcPr>
            <w:tcW w:w="3060" w:type="dxa"/>
          </w:tcPr>
          <w:p w14:paraId="546238A3" w14:textId="77777777" w:rsidR="0094233A" w:rsidRPr="00094099" w:rsidRDefault="0094233A" w:rsidP="00912BE8">
            <w:pPr>
              <w:jc w:val="center"/>
              <w:rPr>
                <w:sz w:val="20"/>
                <w:szCs w:val="20"/>
              </w:rPr>
            </w:pPr>
            <w:r w:rsidRPr="00094099">
              <w:rPr>
                <w:sz w:val="20"/>
                <w:szCs w:val="20"/>
              </w:rPr>
              <w:t>There is an incident response plan, but it is out-of-date and infrequently tested. Roles and responsibilities are not understood by all personnel that partake in the incident response process.</w:t>
            </w:r>
          </w:p>
        </w:tc>
        <w:tc>
          <w:tcPr>
            <w:tcW w:w="2161" w:type="dxa"/>
          </w:tcPr>
          <w:p w14:paraId="5723A44C" w14:textId="724972D9" w:rsidR="0094233A" w:rsidRPr="00094099" w:rsidRDefault="0094233A" w:rsidP="00912BE8">
            <w:pPr>
              <w:jc w:val="center"/>
              <w:rPr>
                <w:sz w:val="20"/>
                <w:szCs w:val="20"/>
              </w:rPr>
            </w:pPr>
            <w:r w:rsidRPr="00094099">
              <w:rPr>
                <w:sz w:val="20"/>
                <w:szCs w:val="20"/>
              </w:rPr>
              <w:t>There is no established incident response plan</w:t>
            </w:r>
            <w:r w:rsidR="05A1766D" w:rsidRPr="00094099">
              <w:rPr>
                <w:sz w:val="20"/>
                <w:szCs w:val="20"/>
              </w:rPr>
              <w:t xml:space="preserve"> </w:t>
            </w:r>
            <w:r w:rsidR="007D0455">
              <w:rPr>
                <w:sz w:val="20"/>
                <w:szCs w:val="20"/>
              </w:rPr>
              <w:t>and/</w:t>
            </w:r>
            <w:r w:rsidR="05A1766D" w:rsidRPr="00094099">
              <w:rPr>
                <w:sz w:val="20"/>
                <w:szCs w:val="20"/>
              </w:rPr>
              <w:t xml:space="preserve">or </w:t>
            </w:r>
            <w:r w:rsidR="007D0455">
              <w:rPr>
                <w:sz w:val="20"/>
                <w:szCs w:val="20"/>
              </w:rPr>
              <w:t>processes</w:t>
            </w:r>
            <w:r w:rsidR="6B73894C" w:rsidRPr="00094099">
              <w:rPr>
                <w:sz w:val="20"/>
                <w:szCs w:val="20"/>
              </w:rPr>
              <w:t xml:space="preserve"> and procedures documented in </w:t>
            </w:r>
            <w:r w:rsidR="05A1766D" w:rsidRPr="00094099">
              <w:rPr>
                <w:sz w:val="20"/>
                <w:szCs w:val="20"/>
              </w:rPr>
              <w:t xml:space="preserve">the plan </w:t>
            </w:r>
            <w:r w:rsidR="6B73894C" w:rsidRPr="00094099">
              <w:rPr>
                <w:sz w:val="20"/>
                <w:szCs w:val="20"/>
              </w:rPr>
              <w:t>are</w:t>
            </w:r>
            <w:r w:rsidR="05A1766D" w:rsidRPr="00094099">
              <w:rPr>
                <w:sz w:val="20"/>
                <w:szCs w:val="20"/>
              </w:rPr>
              <w:t xml:space="preserve"> not used in the actual response to inciden</w:t>
            </w:r>
            <w:r w:rsidR="6B73894C" w:rsidRPr="00094099">
              <w:rPr>
                <w:sz w:val="20"/>
                <w:szCs w:val="20"/>
              </w:rPr>
              <w:t xml:space="preserve">ts. </w:t>
            </w:r>
          </w:p>
        </w:tc>
        <w:tc>
          <w:tcPr>
            <w:tcW w:w="819" w:type="dxa"/>
          </w:tcPr>
          <w:p w14:paraId="0D62E4B5" w14:textId="77777777" w:rsidR="0094233A" w:rsidRPr="002979A6" w:rsidRDefault="0094233A" w:rsidP="00912BE8">
            <w:pPr>
              <w:jc w:val="center"/>
              <w:rPr>
                <w:b/>
                <w:sz w:val="24"/>
              </w:rPr>
            </w:pPr>
          </w:p>
        </w:tc>
      </w:tr>
      <w:tr w:rsidR="00AC7098" w:rsidRPr="002979A6" w14:paraId="459F3461" w14:textId="77777777" w:rsidTr="6B73894C">
        <w:trPr>
          <w:cantSplit/>
          <w:trHeight w:val="2060"/>
        </w:trPr>
        <w:tc>
          <w:tcPr>
            <w:tcW w:w="1255" w:type="dxa"/>
            <w:shd w:val="clear" w:color="auto" w:fill="0070C0"/>
            <w:textDirection w:val="btLr"/>
          </w:tcPr>
          <w:p w14:paraId="058A3512" w14:textId="0E079006" w:rsidR="0094233A" w:rsidRPr="005C6980" w:rsidRDefault="00432E30">
            <w:pPr>
              <w:ind w:left="113" w:right="113"/>
              <w:jc w:val="center"/>
              <w:rPr>
                <w:color w:val="FFFFFF" w:themeColor="background1"/>
                <w:sz w:val="40"/>
                <w:szCs w:val="40"/>
              </w:rPr>
            </w:pPr>
            <w:r w:rsidRPr="005C6980">
              <w:rPr>
                <w:color w:val="FFFFFF" w:themeColor="background1"/>
                <w:sz w:val="40"/>
                <w:szCs w:val="40"/>
              </w:rPr>
              <w:t>Respond Recover</w:t>
            </w:r>
          </w:p>
        </w:tc>
        <w:tc>
          <w:tcPr>
            <w:tcW w:w="1620" w:type="dxa"/>
            <w:textDirection w:val="btLr"/>
          </w:tcPr>
          <w:p w14:paraId="2222AEF6" w14:textId="532D00F5" w:rsidR="0094233A" w:rsidRPr="005C6980" w:rsidRDefault="00432E30">
            <w:pPr>
              <w:ind w:left="113" w:right="113"/>
              <w:jc w:val="center"/>
              <w:rPr>
                <w:sz w:val="24"/>
                <w:szCs w:val="24"/>
              </w:rPr>
            </w:pPr>
            <w:r w:rsidRPr="005C6980">
              <w:rPr>
                <w:sz w:val="24"/>
                <w:szCs w:val="24"/>
              </w:rPr>
              <w:t>Communicatio</w:t>
            </w:r>
            <w:r w:rsidR="00C13F2E" w:rsidRPr="005C6980">
              <w:rPr>
                <w:sz w:val="24"/>
                <w:szCs w:val="24"/>
              </w:rPr>
              <w:t>n</w:t>
            </w:r>
            <w:r w:rsidRPr="005C6980">
              <w:rPr>
                <w:sz w:val="24"/>
                <w:szCs w:val="24"/>
              </w:rPr>
              <w:t>s</w:t>
            </w:r>
          </w:p>
        </w:tc>
        <w:tc>
          <w:tcPr>
            <w:tcW w:w="6210" w:type="dxa"/>
            <w:shd w:val="clear" w:color="auto" w:fill="FFF2CC" w:themeFill="accent4" w:themeFillTint="33"/>
          </w:tcPr>
          <w:p w14:paraId="279EC86B" w14:textId="77777777" w:rsidR="0094233A" w:rsidRPr="005C6980" w:rsidRDefault="0094233A" w:rsidP="005C6980">
            <w:pPr>
              <w:pStyle w:val="ListParagraph"/>
              <w:numPr>
                <w:ilvl w:val="0"/>
                <w:numId w:val="1"/>
              </w:numPr>
              <w:spacing w:before="120" w:after="120"/>
              <w:rPr>
                <w:sz w:val="20"/>
                <w:szCs w:val="20"/>
              </w:rPr>
            </w:pPr>
            <w:r w:rsidRPr="00094099">
              <w:rPr>
                <w:sz w:val="20"/>
                <w:szCs w:val="20"/>
              </w:rPr>
              <w:t>Are security incidents reported?</w:t>
            </w:r>
            <w:r w:rsidRPr="17336545">
              <w:rPr>
                <w:rFonts w:eastAsiaTheme="minorEastAsia" w:hAnsi="Calibri"/>
                <w:b/>
                <w:bCs/>
                <w:color w:val="000000" w:themeColor="text1"/>
                <w:kern w:val="24"/>
                <w:sz w:val="20"/>
                <w:szCs w:val="20"/>
              </w:rPr>
              <w:t xml:space="preserve"> </w:t>
            </w:r>
            <w:r w:rsidRPr="00094099">
              <w:rPr>
                <w:b/>
                <w:bCs/>
                <w:sz w:val="20"/>
                <w:szCs w:val="20"/>
              </w:rPr>
              <w:t>(RS.CO-2)</w:t>
            </w:r>
          </w:p>
          <w:p w14:paraId="117B7B6E" w14:textId="77777777" w:rsidR="0094233A" w:rsidRPr="005C6980" w:rsidRDefault="0094233A" w:rsidP="005C6980">
            <w:pPr>
              <w:pStyle w:val="ListParagraph"/>
              <w:numPr>
                <w:ilvl w:val="0"/>
                <w:numId w:val="17"/>
              </w:numPr>
              <w:spacing w:before="120" w:after="120"/>
              <w:rPr>
                <w:sz w:val="20"/>
                <w:szCs w:val="20"/>
              </w:rPr>
            </w:pPr>
            <w:r w:rsidRPr="00094099">
              <w:rPr>
                <w:sz w:val="20"/>
                <w:szCs w:val="20"/>
              </w:rPr>
              <w:t xml:space="preserve">Are recovery activities communicated to the appropriate personnel and is the information shared consistent with the response plan? </w:t>
            </w:r>
            <w:r w:rsidRPr="005C6980">
              <w:rPr>
                <w:b/>
                <w:bCs/>
                <w:sz w:val="20"/>
                <w:szCs w:val="20"/>
              </w:rPr>
              <w:t>(RC.CO-3 RS.CO-3)</w:t>
            </w:r>
          </w:p>
          <w:p w14:paraId="493AD42C" w14:textId="77777777" w:rsidR="0094233A" w:rsidRPr="005C6980" w:rsidRDefault="0094233A" w:rsidP="005C6980">
            <w:pPr>
              <w:pStyle w:val="ListParagraph"/>
              <w:numPr>
                <w:ilvl w:val="0"/>
                <w:numId w:val="17"/>
              </w:numPr>
              <w:spacing w:before="120" w:after="120"/>
              <w:rPr>
                <w:sz w:val="20"/>
                <w:szCs w:val="20"/>
              </w:rPr>
            </w:pPr>
            <w:r w:rsidRPr="00094099">
              <w:rPr>
                <w:sz w:val="20"/>
                <w:szCs w:val="20"/>
              </w:rPr>
              <w:t>Does your plan include disclosure instructions regarding other required parties for notification of incidents, including any external stakeholders, as necessary?</w:t>
            </w:r>
            <w:r w:rsidRPr="005C6980">
              <w:rPr>
                <w:rFonts w:eastAsiaTheme="minorEastAsia" w:hAnsi="Calibri"/>
                <w:b/>
                <w:bCs/>
                <w:color w:val="000000" w:themeColor="text1"/>
                <w:kern w:val="24"/>
                <w:sz w:val="20"/>
                <w:szCs w:val="20"/>
              </w:rPr>
              <w:t xml:space="preserve"> </w:t>
            </w:r>
            <w:r w:rsidRPr="005C6980">
              <w:rPr>
                <w:b/>
                <w:bCs/>
                <w:sz w:val="20"/>
                <w:szCs w:val="20"/>
              </w:rPr>
              <w:t>(RC.CO-1 RC.CO-2 RS.CO-5)</w:t>
            </w:r>
          </w:p>
        </w:tc>
        <w:tc>
          <w:tcPr>
            <w:tcW w:w="3330" w:type="dxa"/>
          </w:tcPr>
          <w:p w14:paraId="70EA7213" w14:textId="77777777" w:rsidR="0094233A" w:rsidRPr="00094099" w:rsidRDefault="0094233A" w:rsidP="00912BE8">
            <w:pPr>
              <w:jc w:val="center"/>
              <w:rPr>
                <w:sz w:val="20"/>
                <w:szCs w:val="20"/>
              </w:rPr>
            </w:pPr>
            <w:r w:rsidRPr="00094099">
              <w:rPr>
                <w:sz w:val="20"/>
                <w:szCs w:val="20"/>
              </w:rPr>
              <w:t>There is an established criteria or standard for the reporting of events, that is understood and followed by your organization’s personnel. Those reported events are documented which include records of remediation timelines and disclosure to any internal or external stakeholders.</w:t>
            </w:r>
          </w:p>
        </w:tc>
        <w:tc>
          <w:tcPr>
            <w:tcW w:w="3060" w:type="dxa"/>
          </w:tcPr>
          <w:p w14:paraId="6D2737CA" w14:textId="77777777" w:rsidR="0094233A" w:rsidRPr="00094099" w:rsidRDefault="0094233A" w:rsidP="00912BE8">
            <w:pPr>
              <w:jc w:val="center"/>
              <w:rPr>
                <w:sz w:val="20"/>
                <w:szCs w:val="20"/>
              </w:rPr>
            </w:pPr>
            <w:r w:rsidRPr="00094099">
              <w:rPr>
                <w:sz w:val="20"/>
                <w:szCs w:val="20"/>
              </w:rPr>
              <w:t>There is an ad-hoc response to reporting security incidents. Information disclosure is not always performed with internal or external stakeholders when needed.</w:t>
            </w:r>
          </w:p>
        </w:tc>
        <w:tc>
          <w:tcPr>
            <w:tcW w:w="2161" w:type="dxa"/>
          </w:tcPr>
          <w:p w14:paraId="14942803" w14:textId="467F288B" w:rsidR="0094233A" w:rsidRPr="00094099" w:rsidRDefault="0094233A" w:rsidP="00912BE8">
            <w:pPr>
              <w:jc w:val="center"/>
              <w:rPr>
                <w:sz w:val="20"/>
                <w:szCs w:val="20"/>
              </w:rPr>
            </w:pPr>
            <w:r w:rsidRPr="00094099">
              <w:rPr>
                <w:sz w:val="20"/>
                <w:szCs w:val="20"/>
              </w:rPr>
              <w:t>There is no process to report security incidents.</w:t>
            </w:r>
            <w:r w:rsidR="43AA49C4" w:rsidRPr="00094099">
              <w:rPr>
                <w:sz w:val="20"/>
                <w:szCs w:val="20"/>
              </w:rPr>
              <w:t xml:space="preserve"> </w:t>
            </w:r>
            <w:r w:rsidR="6BC8490A" w:rsidRPr="00094099">
              <w:rPr>
                <w:sz w:val="20"/>
                <w:szCs w:val="20"/>
              </w:rPr>
              <w:t xml:space="preserve">Incidents are handled on an ad hoc basis. </w:t>
            </w:r>
          </w:p>
        </w:tc>
        <w:tc>
          <w:tcPr>
            <w:tcW w:w="819" w:type="dxa"/>
          </w:tcPr>
          <w:p w14:paraId="12CFB6A9" w14:textId="77777777" w:rsidR="0094233A" w:rsidRPr="002979A6" w:rsidRDefault="0094233A" w:rsidP="00912BE8">
            <w:pPr>
              <w:jc w:val="center"/>
              <w:rPr>
                <w:b/>
                <w:sz w:val="24"/>
              </w:rPr>
            </w:pPr>
          </w:p>
        </w:tc>
      </w:tr>
      <w:tr w:rsidR="0094233A" w:rsidRPr="002979A6" w14:paraId="01204543" w14:textId="77777777" w:rsidTr="6B73894C">
        <w:trPr>
          <w:cantSplit/>
          <w:trHeight w:val="3590"/>
        </w:trPr>
        <w:tc>
          <w:tcPr>
            <w:tcW w:w="1255" w:type="dxa"/>
            <w:shd w:val="clear" w:color="auto" w:fill="0070C0"/>
            <w:textDirection w:val="btLr"/>
          </w:tcPr>
          <w:p w14:paraId="07A955EB" w14:textId="5DA98A99" w:rsidR="0094233A" w:rsidRPr="001F207A" w:rsidRDefault="00C06959" w:rsidP="00977502">
            <w:pPr>
              <w:ind w:left="113" w:right="113"/>
              <w:jc w:val="center"/>
              <w:rPr>
                <w:color w:val="FFFFFF" w:themeColor="background1"/>
                <w:sz w:val="32"/>
                <w:szCs w:val="32"/>
              </w:rPr>
            </w:pPr>
            <w:r w:rsidRPr="00C653DE">
              <w:rPr>
                <w:color w:val="FFFFFF" w:themeColor="background1"/>
                <w:sz w:val="40"/>
                <w:szCs w:val="40"/>
              </w:rPr>
              <w:lastRenderedPageBreak/>
              <w:t>Identify, Protect &amp; Recover</w:t>
            </w:r>
          </w:p>
        </w:tc>
        <w:tc>
          <w:tcPr>
            <w:tcW w:w="1620" w:type="dxa"/>
            <w:textDirection w:val="btLr"/>
          </w:tcPr>
          <w:p w14:paraId="1609FC02" w14:textId="77777777" w:rsidR="0094233A" w:rsidRPr="005C6980" w:rsidRDefault="00C06959">
            <w:pPr>
              <w:ind w:left="360" w:right="113"/>
              <w:jc w:val="center"/>
              <w:rPr>
                <w:sz w:val="24"/>
                <w:szCs w:val="24"/>
              </w:rPr>
            </w:pPr>
            <w:r w:rsidRPr="005C6980">
              <w:rPr>
                <w:sz w:val="24"/>
                <w:szCs w:val="24"/>
              </w:rPr>
              <w:t>Information Protection</w:t>
            </w:r>
          </w:p>
          <w:p w14:paraId="40005AAB" w14:textId="77777777" w:rsidR="005B6CE1" w:rsidRPr="005C6980" w:rsidRDefault="005B6CE1">
            <w:pPr>
              <w:ind w:left="360" w:right="113"/>
              <w:jc w:val="center"/>
              <w:rPr>
                <w:sz w:val="24"/>
                <w:szCs w:val="24"/>
              </w:rPr>
            </w:pPr>
            <w:r w:rsidRPr="005C6980">
              <w:rPr>
                <w:sz w:val="24"/>
                <w:szCs w:val="24"/>
              </w:rPr>
              <w:t>Recovery Planning</w:t>
            </w:r>
          </w:p>
          <w:p w14:paraId="0651C256" w14:textId="68A31601" w:rsidR="005B6CE1" w:rsidRPr="005C6980" w:rsidRDefault="005B6CE1">
            <w:pPr>
              <w:ind w:left="360" w:right="113"/>
              <w:jc w:val="center"/>
              <w:rPr>
                <w:sz w:val="24"/>
                <w:szCs w:val="24"/>
              </w:rPr>
            </w:pPr>
            <w:r w:rsidRPr="00C653DE">
              <w:rPr>
                <w:sz w:val="24"/>
                <w:szCs w:val="24"/>
              </w:rPr>
              <w:t>Supply Chain Risk Management</w:t>
            </w:r>
          </w:p>
        </w:tc>
        <w:tc>
          <w:tcPr>
            <w:tcW w:w="6210" w:type="dxa"/>
            <w:shd w:val="clear" w:color="auto" w:fill="FFF2CC" w:themeFill="accent4" w:themeFillTint="33"/>
          </w:tcPr>
          <w:p w14:paraId="099905EF" w14:textId="77777777" w:rsidR="0094233A" w:rsidRPr="005C6980" w:rsidRDefault="0094233A" w:rsidP="005C6980">
            <w:pPr>
              <w:pStyle w:val="ListParagraph"/>
              <w:numPr>
                <w:ilvl w:val="0"/>
                <w:numId w:val="1"/>
              </w:numPr>
              <w:spacing w:before="120" w:after="120"/>
              <w:rPr>
                <w:sz w:val="20"/>
                <w:szCs w:val="20"/>
              </w:rPr>
            </w:pPr>
            <w:r w:rsidRPr="00094099">
              <w:rPr>
                <w:sz w:val="20"/>
                <w:szCs w:val="20"/>
              </w:rPr>
              <w:t>Is there a recovery plan in place and what is the timeline for restoration?</w:t>
            </w:r>
            <w:r w:rsidRPr="005C6980">
              <w:rPr>
                <w:rFonts w:eastAsiaTheme="minorEastAsia" w:hAnsi="Calibri"/>
                <w:b/>
                <w:bCs/>
                <w:color w:val="000000" w:themeColor="text1"/>
                <w:kern w:val="24"/>
                <w:sz w:val="20"/>
                <w:szCs w:val="20"/>
              </w:rPr>
              <w:t xml:space="preserve"> </w:t>
            </w:r>
            <w:r w:rsidRPr="005C6980">
              <w:rPr>
                <w:b/>
                <w:bCs/>
                <w:sz w:val="20"/>
                <w:szCs w:val="20"/>
              </w:rPr>
              <w:t>(RC.RP-1 PR.IP-9)</w:t>
            </w:r>
          </w:p>
          <w:p w14:paraId="4E854723" w14:textId="77777777" w:rsidR="0094233A" w:rsidRPr="005C6980" w:rsidRDefault="0094233A" w:rsidP="005C6980">
            <w:pPr>
              <w:pStyle w:val="ListParagraph"/>
              <w:numPr>
                <w:ilvl w:val="0"/>
                <w:numId w:val="16"/>
              </w:numPr>
              <w:spacing w:before="120" w:after="120"/>
              <w:rPr>
                <w:sz w:val="20"/>
                <w:szCs w:val="20"/>
              </w:rPr>
            </w:pPr>
            <w:r w:rsidRPr="00094099">
              <w:rPr>
                <w:sz w:val="20"/>
                <w:szCs w:val="20"/>
              </w:rPr>
              <w:t>How often is the plan tested?</w:t>
            </w:r>
            <w:r w:rsidRPr="005C6980">
              <w:rPr>
                <w:rFonts w:eastAsiaTheme="minorEastAsia" w:hAnsi="Calibri"/>
                <w:b/>
                <w:bCs/>
                <w:color w:val="000000" w:themeColor="text1"/>
                <w:kern w:val="24"/>
                <w:sz w:val="20"/>
                <w:szCs w:val="20"/>
              </w:rPr>
              <w:t xml:space="preserve"> </w:t>
            </w:r>
            <w:r w:rsidRPr="005C6980">
              <w:rPr>
                <w:b/>
                <w:bCs/>
                <w:sz w:val="20"/>
                <w:szCs w:val="20"/>
              </w:rPr>
              <w:t>(PR.IP-10)</w:t>
            </w:r>
          </w:p>
          <w:p w14:paraId="6A06F516" w14:textId="77777777" w:rsidR="0094233A" w:rsidRPr="005C6980" w:rsidRDefault="0094233A" w:rsidP="005C6980">
            <w:pPr>
              <w:pStyle w:val="ListParagraph"/>
              <w:numPr>
                <w:ilvl w:val="0"/>
                <w:numId w:val="16"/>
              </w:numPr>
              <w:spacing w:before="120" w:after="120"/>
              <w:rPr>
                <w:sz w:val="20"/>
                <w:szCs w:val="20"/>
              </w:rPr>
            </w:pPr>
            <w:r w:rsidRPr="00094099">
              <w:rPr>
                <w:sz w:val="20"/>
                <w:szCs w:val="20"/>
              </w:rPr>
              <w:t xml:space="preserve">Is recovery planning and testing conducted with critical suppliers and providers? </w:t>
            </w:r>
            <w:r w:rsidRPr="005C6980">
              <w:rPr>
                <w:b/>
                <w:bCs/>
                <w:sz w:val="20"/>
                <w:szCs w:val="20"/>
              </w:rPr>
              <w:t>(ID.SC-5)</w:t>
            </w:r>
          </w:p>
          <w:p w14:paraId="27F531FF" w14:textId="77777777" w:rsidR="00912BE8" w:rsidRPr="005C6980" w:rsidRDefault="0094233A" w:rsidP="005C6980">
            <w:pPr>
              <w:pStyle w:val="ListParagraph"/>
              <w:numPr>
                <w:ilvl w:val="0"/>
                <w:numId w:val="16"/>
              </w:numPr>
              <w:spacing w:before="120" w:after="120"/>
              <w:rPr>
                <w:sz w:val="20"/>
                <w:szCs w:val="20"/>
              </w:rPr>
            </w:pPr>
            <w:r w:rsidRPr="00094099">
              <w:rPr>
                <w:sz w:val="20"/>
                <w:szCs w:val="20"/>
              </w:rPr>
              <w:t>Does your organization have backups in place to restore from and do you test them?</w:t>
            </w:r>
            <w:r w:rsidRPr="17336545">
              <w:rPr>
                <w:rFonts w:eastAsiaTheme="minorEastAsia" w:hAnsi="Calibri"/>
                <w:b/>
                <w:bCs/>
                <w:color w:val="000000" w:themeColor="text1"/>
                <w:kern w:val="24"/>
                <w:sz w:val="20"/>
                <w:szCs w:val="20"/>
              </w:rPr>
              <w:t xml:space="preserve"> </w:t>
            </w:r>
            <w:r w:rsidRPr="00094099">
              <w:rPr>
                <w:b/>
                <w:bCs/>
                <w:sz w:val="20"/>
                <w:szCs w:val="20"/>
              </w:rPr>
              <w:t>(PR.IP-4)</w:t>
            </w:r>
          </w:p>
        </w:tc>
        <w:tc>
          <w:tcPr>
            <w:tcW w:w="3330" w:type="dxa"/>
          </w:tcPr>
          <w:p w14:paraId="048BD7C9" w14:textId="77777777" w:rsidR="0094233A" w:rsidRPr="00094099" w:rsidRDefault="0094233A" w:rsidP="00912BE8">
            <w:pPr>
              <w:jc w:val="center"/>
              <w:rPr>
                <w:sz w:val="20"/>
                <w:szCs w:val="20"/>
              </w:rPr>
            </w:pPr>
            <w:r w:rsidRPr="00094099">
              <w:rPr>
                <w:sz w:val="20"/>
                <w:szCs w:val="20"/>
              </w:rPr>
              <w:t>There is an extensive recovery response plan with clearly defined roles and responsibilities, restoration timeline, and it is frequently tested with internal and external stakeholders. Incremental and/or full backups of information are regularly performed and the backup and restore mechanism is tested at least on at least an annual basis.</w:t>
            </w:r>
          </w:p>
        </w:tc>
        <w:tc>
          <w:tcPr>
            <w:tcW w:w="3060" w:type="dxa"/>
          </w:tcPr>
          <w:p w14:paraId="03E1ECD3" w14:textId="77777777" w:rsidR="0094233A" w:rsidRPr="00094099" w:rsidRDefault="0094233A" w:rsidP="00912BE8">
            <w:pPr>
              <w:jc w:val="center"/>
              <w:rPr>
                <w:sz w:val="20"/>
                <w:szCs w:val="20"/>
              </w:rPr>
            </w:pPr>
            <w:r w:rsidRPr="00094099">
              <w:rPr>
                <w:sz w:val="20"/>
                <w:szCs w:val="20"/>
              </w:rPr>
              <w:t>A recovery plan exists, but it is not up-to-date and is not frequently tested. Backups of information are performed; however, the restoration process is not tested periodically.</w:t>
            </w:r>
          </w:p>
        </w:tc>
        <w:tc>
          <w:tcPr>
            <w:tcW w:w="2161" w:type="dxa"/>
          </w:tcPr>
          <w:p w14:paraId="0D4713FA" w14:textId="49A492A1" w:rsidR="0094233A" w:rsidRPr="00094099" w:rsidRDefault="0094233A" w:rsidP="00912BE8">
            <w:pPr>
              <w:jc w:val="center"/>
              <w:rPr>
                <w:sz w:val="20"/>
                <w:szCs w:val="20"/>
              </w:rPr>
            </w:pPr>
            <w:r w:rsidRPr="00094099">
              <w:rPr>
                <w:sz w:val="20"/>
                <w:szCs w:val="20"/>
              </w:rPr>
              <w:t>There is no recovery plan in place and an untested backup mechanism is utilized.</w:t>
            </w:r>
            <w:r w:rsidR="6BC8490A" w:rsidRPr="00094099">
              <w:rPr>
                <w:sz w:val="20"/>
                <w:szCs w:val="20"/>
              </w:rPr>
              <w:t xml:space="preserve"> </w:t>
            </w:r>
            <w:r w:rsidR="08508B12" w:rsidRPr="00094099">
              <w:rPr>
                <w:sz w:val="20"/>
                <w:szCs w:val="20"/>
              </w:rPr>
              <w:t xml:space="preserve">Backups are not available for all systems. </w:t>
            </w:r>
            <w:r w:rsidR="6BC8490A" w:rsidRPr="00094099">
              <w:rPr>
                <w:sz w:val="20"/>
                <w:szCs w:val="20"/>
              </w:rPr>
              <w:t xml:space="preserve"> </w:t>
            </w:r>
          </w:p>
        </w:tc>
        <w:tc>
          <w:tcPr>
            <w:tcW w:w="819" w:type="dxa"/>
          </w:tcPr>
          <w:p w14:paraId="7AD60F92" w14:textId="77777777" w:rsidR="0094233A" w:rsidRPr="002979A6" w:rsidRDefault="0094233A" w:rsidP="00912BE8">
            <w:pPr>
              <w:jc w:val="center"/>
              <w:rPr>
                <w:b/>
                <w:sz w:val="24"/>
              </w:rPr>
            </w:pPr>
          </w:p>
        </w:tc>
      </w:tr>
      <w:tr w:rsidR="0094233A" w:rsidRPr="002979A6" w14:paraId="10FE3CC8" w14:textId="77777777" w:rsidTr="6B73894C">
        <w:trPr>
          <w:cantSplit/>
          <w:trHeight w:val="1250"/>
        </w:trPr>
        <w:tc>
          <w:tcPr>
            <w:tcW w:w="1255" w:type="dxa"/>
            <w:shd w:val="clear" w:color="auto" w:fill="0070C0"/>
            <w:textDirection w:val="btLr"/>
          </w:tcPr>
          <w:p w14:paraId="4E0DBA23" w14:textId="008A9B7D" w:rsidR="0094233A" w:rsidRPr="005C6980" w:rsidRDefault="00E70B3F">
            <w:pPr>
              <w:ind w:left="113" w:right="113"/>
              <w:jc w:val="center"/>
              <w:rPr>
                <w:color w:val="FFFFFF" w:themeColor="background1"/>
                <w:sz w:val="36"/>
                <w:szCs w:val="36"/>
              </w:rPr>
            </w:pPr>
            <w:r w:rsidRPr="005C6980">
              <w:rPr>
                <w:color w:val="FFFFFF" w:themeColor="background1"/>
                <w:sz w:val="40"/>
                <w:szCs w:val="40"/>
              </w:rPr>
              <w:t>Respond  Recover</w:t>
            </w:r>
          </w:p>
        </w:tc>
        <w:tc>
          <w:tcPr>
            <w:tcW w:w="1620" w:type="dxa"/>
            <w:textDirection w:val="btLr"/>
          </w:tcPr>
          <w:p w14:paraId="38C1A9FE" w14:textId="2373CC20" w:rsidR="002D2E5A" w:rsidRPr="005C6980" w:rsidRDefault="00912BE8">
            <w:pPr>
              <w:ind w:left="360" w:right="113"/>
              <w:jc w:val="center"/>
              <w:rPr>
                <w:b/>
                <w:bCs/>
                <w:sz w:val="24"/>
                <w:szCs w:val="24"/>
              </w:rPr>
            </w:pPr>
            <w:r w:rsidRPr="005C6980">
              <w:rPr>
                <w:sz w:val="24"/>
                <w:szCs w:val="24"/>
              </w:rPr>
              <w:t xml:space="preserve">Analysis </w:t>
            </w:r>
          </w:p>
          <w:p w14:paraId="44DF97C7" w14:textId="77777777" w:rsidR="002D2E5A" w:rsidRPr="005C6980" w:rsidRDefault="002D2E5A">
            <w:pPr>
              <w:ind w:left="360" w:right="113"/>
              <w:jc w:val="center"/>
              <w:rPr>
                <w:sz w:val="24"/>
                <w:szCs w:val="24"/>
              </w:rPr>
            </w:pPr>
            <w:r w:rsidRPr="005C6980">
              <w:rPr>
                <w:sz w:val="24"/>
                <w:szCs w:val="24"/>
              </w:rPr>
              <w:t>Mitigations</w:t>
            </w:r>
          </w:p>
          <w:p w14:paraId="7FAA9D4A" w14:textId="5FFB7081" w:rsidR="0094233A" w:rsidRPr="005C6980" w:rsidRDefault="00912BE8">
            <w:pPr>
              <w:ind w:left="360" w:right="113"/>
              <w:jc w:val="center"/>
              <w:rPr>
                <w:sz w:val="24"/>
                <w:szCs w:val="24"/>
              </w:rPr>
            </w:pPr>
            <w:r w:rsidRPr="005C6980">
              <w:rPr>
                <w:sz w:val="24"/>
                <w:szCs w:val="24"/>
              </w:rPr>
              <w:t>Improvements</w:t>
            </w:r>
          </w:p>
        </w:tc>
        <w:tc>
          <w:tcPr>
            <w:tcW w:w="6210" w:type="dxa"/>
            <w:shd w:val="clear" w:color="auto" w:fill="FFF2CC" w:themeFill="accent4" w:themeFillTint="33"/>
          </w:tcPr>
          <w:p w14:paraId="4F611D9D" w14:textId="77777777" w:rsidR="0094233A" w:rsidRPr="00094099" w:rsidRDefault="0094233A" w:rsidP="0094233A">
            <w:pPr>
              <w:pStyle w:val="ListParagraph"/>
              <w:numPr>
                <w:ilvl w:val="0"/>
                <w:numId w:val="1"/>
              </w:numPr>
              <w:spacing w:before="120" w:after="120"/>
              <w:rPr>
                <w:sz w:val="20"/>
                <w:szCs w:val="20"/>
              </w:rPr>
            </w:pPr>
            <w:r w:rsidRPr="00094099">
              <w:rPr>
                <w:sz w:val="20"/>
                <w:szCs w:val="20"/>
              </w:rPr>
              <w:t>Are the response and recovery processes updated as incidents occur?</w:t>
            </w:r>
            <w:r w:rsidRPr="17336545">
              <w:rPr>
                <w:rFonts w:eastAsiaTheme="minorEastAsia" w:hAnsi="Calibri"/>
                <w:b/>
                <w:bCs/>
                <w:color w:val="000000" w:themeColor="text1"/>
                <w:kern w:val="24"/>
                <w:sz w:val="20"/>
                <w:szCs w:val="20"/>
              </w:rPr>
              <w:t xml:space="preserve"> </w:t>
            </w:r>
            <w:r w:rsidRPr="00094099">
              <w:rPr>
                <w:b/>
                <w:bCs/>
                <w:sz w:val="20"/>
                <w:szCs w:val="20"/>
              </w:rPr>
              <w:t>(RS.IM-2 RC.IM-2)</w:t>
            </w:r>
          </w:p>
          <w:p w14:paraId="5BB9E215" w14:textId="77777777" w:rsidR="0094233A" w:rsidRPr="00094099" w:rsidRDefault="0094233A" w:rsidP="00283BC7">
            <w:pPr>
              <w:pStyle w:val="ListParagraph"/>
              <w:numPr>
                <w:ilvl w:val="0"/>
                <w:numId w:val="11"/>
              </w:numPr>
              <w:spacing w:before="120" w:after="120"/>
              <w:rPr>
                <w:b/>
                <w:bCs/>
                <w:sz w:val="20"/>
                <w:szCs w:val="20"/>
              </w:rPr>
            </w:pPr>
            <w:r w:rsidRPr="00094099">
              <w:rPr>
                <w:sz w:val="20"/>
                <w:szCs w:val="20"/>
              </w:rPr>
              <w:t>Are lessons learned incorporated?</w:t>
            </w:r>
            <w:r w:rsidRPr="17336545">
              <w:rPr>
                <w:rFonts w:eastAsiaTheme="minorEastAsia" w:hAnsi="Calibri"/>
                <w:b/>
                <w:bCs/>
                <w:color w:val="000000" w:themeColor="text1"/>
                <w:kern w:val="24"/>
                <w:sz w:val="20"/>
                <w:szCs w:val="20"/>
              </w:rPr>
              <w:t xml:space="preserve"> </w:t>
            </w:r>
            <w:r w:rsidRPr="00094099">
              <w:rPr>
                <w:b/>
                <w:bCs/>
                <w:sz w:val="20"/>
                <w:szCs w:val="20"/>
              </w:rPr>
              <w:t>(RS.IM-1 RC.IM-1)</w:t>
            </w:r>
          </w:p>
          <w:p w14:paraId="05231580" w14:textId="77777777" w:rsidR="0094233A" w:rsidRPr="005C6980" w:rsidRDefault="0094233A" w:rsidP="005C6980">
            <w:pPr>
              <w:pStyle w:val="ListParagraph"/>
              <w:numPr>
                <w:ilvl w:val="0"/>
                <w:numId w:val="11"/>
              </w:numPr>
              <w:spacing w:before="120" w:after="120"/>
              <w:rPr>
                <w:b/>
                <w:bCs/>
                <w:sz w:val="20"/>
                <w:szCs w:val="20"/>
              </w:rPr>
            </w:pPr>
            <w:r w:rsidRPr="00094099">
              <w:rPr>
                <w:sz w:val="20"/>
                <w:szCs w:val="20"/>
              </w:rPr>
              <w:t>Is a root-cause analysis performed for each incident and is the impact determined?</w:t>
            </w:r>
            <w:r w:rsidRPr="005C6980">
              <w:rPr>
                <w:rFonts w:eastAsiaTheme="minorEastAsia" w:hAnsi="Calibri"/>
                <w:b/>
                <w:bCs/>
                <w:color w:val="000000" w:themeColor="text1"/>
                <w:kern w:val="24"/>
                <w:sz w:val="20"/>
                <w:szCs w:val="20"/>
              </w:rPr>
              <w:t xml:space="preserve"> </w:t>
            </w:r>
            <w:r w:rsidRPr="005C6980">
              <w:rPr>
                <w:b/>
                <w:bCs/>
                <w:sz w:val="20"/>
                <w:szCs w:val="20"/>
              </w:rPr>
              <w:t>(RS.AN-2 RS.AN-3)</w:t>
            </w:r>
          </w:p>
          <w:p w14:paraId="2DFC891F" w14:textId="77777777" w:rsidR="0094233A" w:rsidRPr="00094099" w:rsidRDefault="0094233A" w:rsidP="00283BC7">
            <w:pPr>
              <w:pStyle w:val="ListParagraph"/>
              <w:numPr>
                <w:ilvl w:val="0"/>
                <w:numId w:val="11"/>
              </w:numPr>
              <w:spacing w:before="120" w:after="120"/>
              <w:rPr>
                <w:sz w:val="20"/>
                <w:szCs w:val="20"/>
              </w:rPr>
            </w:pPr>
            <w:r w:rsidRPr="00094099">
              <w:rPr>
                <w:sz w:val="20"/>
                <w:szCs w:val="20"/>
              </w:rPr>
              <w:t>Does your organization mitigate newly identified vulnerabilities and when resolution is not possible, is the accepted risk documented?</w:t>
            </w:r>
            <w:r w:rsidRPr="005C6980">
              <w:rPr>
                <w:b/>
                <w:bCs/>
                <w:sz w:val="20"/>
                <w:szCs w:val="20"/>
              </w:rPr>
              <w:t xml:space="preserve"> (RS.MI-3)</w:t>
            </w:r>
          </w:p>
        </w:tc>
        <w:tc>
          <w:tcPr>
            <w:tcW w:w="3330" w:type="dxa"/>
          </w:tcPr>
          <w:p w14:paraId="4C2537E3" w14:textId="77777777" w:rsidR="0094233A" w:rsidRPr="00094099" w:rsidRDefault="0094233A" w:rsidP="00912BE8">
            <w:pPr>
              <w:jc w:val="center"/>
              <w:rPr>
                <w:sz w:val="20"/>
                <w:szCs w:val="20"/>
              </w:rPr>
            </w:pPr>
            <w:r w:rsidRPr="00094099">
              <w:rPr>
                <w:sz w:val="20"/>
                <w:szCs w:val="20"/>
              </w:rPr>
              <w:t>The response and recovery strategies are updated incorporating any lessons learned and takeaways from a root cause analysis. Your organization records vulnerabilities that cannot be mitigated and documents them as an accepted risk.</w:t>
            </w:r>
          </w:p>
        </w:tc>
        <w:tc>
          <w:tcPr>
            <w:tcW w:w="3060" w:type="dxa"/>
          </w:tcPr>
          <w:p w14:paraId="4ADDE032" w14:textId="77777777" w:rsidR="0094233A" w:rsidRPr="00094099" w:rsidRDefault="0094233A" w:rsidP="00912BE8">
            <w:pPr>
              <w:jc w:val="center"/>
              <w:rPr>
                <w:sz w:val="20"/>
                <w:szCs w:val="20"/>
              </w:rPr>
            </w:pPr>
            <w:r w:rsidRPr="00094099">
              <w:rPr>
                <w:sz w:val="20"/>
                <w:szCs w:val="20"/>
              </w:rPr>
              <w:t>Forensics are not frequently performed to determine the root cause of an incident. As such, the response and recovery strategies are not updated in the aftermath of new incidents, but rather, on an ad-hoc basis.</w:t>
            </w:r>
          </w:p>
        </w:tc>
        <w:tc>
          <w:tcPr>
            <w:tcW w:w="2161" w:type="dxa"/>
          </w:tcPr>
          <w:p w14:paraId="3CEECB1C" w14:textId="6756DE99" w:rsidR="0094233A" w:rsidRPr="00094099" w:rsidRDefault="0094233A" w:rsidP="00912BE8">
            <w:pPr>
              <w:jc w:val="center"/>
              <w:rPr>
                <w:sz w:val="20"/>
                <w:szCs w:val="20"/>
              </w:rPr>
            </w:pPr>
            <w:r w:rsidRPr="00094099">
              <w:rPr>
                <w:sz w:val="20"/>
                <w:szCs w:val="20"/>
              </w:rPr>
              <w:t>Response and recovery plans are not updated as incidents occur.</w:t>
            </w:r>
            <w:r w:rsidR="01945703" w:rsidRPr="00094099">
              <w:rPr>
                <w:sz w:val="20"/>
                <w:szCs w:val="20"/>
              </w:rPr>
              <w:t xml:space="preserve"> Root cause is often not determined or documented as part of incident response. </w:t>
            </w:r>
          </w:p>
        </w:tc>
        <w:tc>
          <w:tcPr>
            <w:tcW w:w="819" w:type="dxa"/>
          </w:tcPr>
          <w:p w14:paraId="2FF2CF0F" w14:textId="77777777" w:rsidR="0094233A" w:rsidRPr="002979A6" w:rsidRDefault="0094233A" w:rsidP="00912BE8">
            <w:pPr>
              <w:jc w:val="center"/>
              <w:rPr>
                <w:b/>
                <w:sz w:val="24"/>
              </w:rPr>
            </w:pPr>
          </w:p>
        </w:tc>
      </w:tr>
      <w:tr w:rsidR="0094233A" w14:paraId="0507AF14" w14:textId="77777777" w:rsidTr="005C6980">
        <w:trPr>
          <w:cantSplit/>
          <w:trHeight w:val="341"/>
        </w:trPr>
        <w:tc>
          <w:tcPr>
            <w:tcW w:w="17636" w:type="dxa"/>
            <w:gridSpan w:val="6"/>
            <w:shd w:val="clear" w:color="auto" w:fill="auto"/>
          </w:tcPr>
          <w:p w14:paraId="046E7F54" w14:textId="47AAB9A7" w:rsidR="0094233A" w:rsidRPr="005C6980" w:rsidRDefault="0094233A">
            <w:pPr>
              <w:jc w:val="right"/>
              <w:rPr>
                <w:b/>
                <w:bCs/>
              </w:rPr>
            </w:pPr>
            <w:r w:rsidRPr="005C6980">
              <w:rPr>
                <w:b/>
                <w:bCs/>
                <w:sz w:val="24"/>
                <w:szCs w:val="24"/>
              </w:rPr>
              <w:t xml:space="preserve">Section </w:t>
            </w:r>
            <w:r w:rsidR="00AB6C30" w:rsidRPr="005C6980">
              <w:rPr>
                <w:b/>
                <w:bCs/>
                <w:sz w:val="24"/>
                <w:szCs w:val="24"/>
              </w:rPr>
              <w:t>Risk Total</w:t>
            </w:r>
          </w:p>
        </w:tc>
        <w:tc>
          <w:tcPr>
            <w:tcW w:w="819" w:type="dxa"/>
          </w:tcPr>
          <w:p w14:paraId="1E17759C" w14:textId="77777777" w:rsidR="0094233A" w:rsidRPr="003360F4" w:rsidRDefault="0094233A" w:rsidP="00912BE8">
            <w:pPr>
              <w:jc w:val="center"/>
            </w:pPr>
          </w:p>
        </w:tc>
      </w:tr>
    </w:tbl>
    <w:p w14:paraId="79F89B54" w14:textId="77777777" w:rsidR="0020107A" w:rsidRDefault="0020107A" w:rsidP="0020107A"/>
    <w:p w14:paraId="25B9162A" w14:textId="77777777" w:rsidR="005C6980" w:rsidRDefault="005C6980">
      <w:pPr>
        <w:rPr>
          <w:rFonts w:asciiTheme="majorHAnsi" w:eastAsiaTheme="majorEastAsia" w:hAnsiTheme="majorHAnsi" w:cstheme="majorBidi"/>
          <w:b/>
          <w:bCs/>
          <w:color w:val="2E74B5" w:themeColor="accent1" w:themeShade="BF"/>
          <w:sz w:val="36"/>
          <w:szCs w:val="36"/>
        </w:rPr>
      </w:pPr>
      <w:r>
        <w:rPr>
          <w:b/>
          <w:bCs/>
          <w:sz w:val="36"/>
          <w:szCs w:val="36"/>
        </w:rPr>
        <w:br w:type="page"/>
      </w:r>
    </w:p>
    <w:p w14:paraId="29A25632" w14:textId="2EEEE86F" w:rsidR="00D77AB9" w:rsidRPr="008911DC" w:rsidRDefault="00D77AB9" w:rsidP="008911DC"/>
    <w:tbl>
      <w:tblPr>
        <w:tblStyle w:val="TableGrid"/>
        <w:tblW w:w="18455" w:type="dxa"/>
        <w:tblLayout w:type="fixed"/>
        <w:tblLook w:val="04A0" w:firstRow="1" w:lastRow="0" w:firstColumn="1" w:lastColumn="0" w:noHBand="0" w:noVBand="1"/>
      </w:tblPr>
      <w:tblGrid>
        <w:gridCol w:w="1255"/>
        <w:gridCol w:w="1620"/>
        <w:gridCol w:w="6210"/>
        <w:gridCol w:w="3330"/>
        <w:gridCol w:w="3060"/>
        <w:gridCol w:w="2162"/>
        <w:gridCol w:w="818"/>
      </w:tblGrid>
      <w:tr w:rsidR="000E3694" w:rsidRPr="003360F4" w14:paraId="4DAF4443" w14:textId="77777777" w:rsidTr="005C6980">
        <w:trPr>
          <w:trHeight w:val="683"/>
        </w:trPr>
        <w:tc>
          <w:tcPr>
            <w:tcW w:w="18455" w:type="dxa"/>
            <w:gridSpan w:val="7"/>
            <w:shd w:val="clear" w:color="auto" w:fill="FFFFFF" w:themeFill="background1"/>
          </w:tcPr>
          <w:p w14:paraId="49228E05" w14:textId="753F7B83" w:rsidR="000E3694" w:rsidRPr="005C6980" w:rsidRDefault="000E3694" w:rsidP="005C6980">
            <w:pPr>
              <w:pStyle w:val="Heading2"/>
              <w:spacing w:before="120" w:after="120"/>
              <w:outlineLvl w:val="1"/>
              <w:rPr>
                <w:b/>
                <w:bCs/>
                <w:sz w:val="36"/>
                <w:szCs w:val="36"/>
              </w:rPr>
            </w:pPr>
            <w:r w:rsidRPr="0055149E">
              <w:rPr>
                <w:b/>
                <w:bCs/>
                <w:sz w:val="36"/>
                <w:szCs w:val="36"/>
              </w:rPr>
              <w:t>How do you manage security risks?</w:t>
            </w:r>
          </w:p>
        </w:tc>
      </w:tr>
      <w:tr w:rsidR="007A677E" w:rsidRPr="003360F4" w14:paraId="7E0FF229" w14:textId="77777777" w:rsidTr="17336545">
        <w:trPr>
          <w:trHeight w:val="683"/>
        </w:trPr>
        <w:tc>
          <w:tcPr>
            <w:tcW w:w="1255" w:type="dxa"/>
            <w:shd w:val="clear" w:color="auto" w:fill="0070C0"/>
          </w:tcPr>
          <w:p w14:paraId="6273A8FA" w14:textId="77777777" w:rsidR="007A677E" w:rsidRPr="005C6980" w:rsidRDefault="007A677E">
            <w:pPr>
              <w:jc w:val="center"/>
              <w:rPr>
                <w:b/>
                <w:bCs/>
                <w:color w:val="FFFFFF" w:themeColor="background1"/>
                <w:sz w:val="24"/>
                <w:szCs w:val="24"/>
              </w:rPr>
            </w:pPr>
            <w:r w:rsidRPr="005C6980">
              <w:rPr>
                <w:b/>
                <w:bCs/>
                <w:color w:val="FFFFFF" w:themeColor="background1"/>
                <w:sz w:val="24"/>
                <w:szCs w:val="24"/>
              </w:rPr>
              <w:t>Function</w:t>
            </w:r>
          </w:p>
        </w:tc>
        <w:tc>
          <w:tcPr>
            <w:tcW w:w="1620" w:type="dxa"/>
          </w:tcPr>
          <w:p w14:paraId="0A267270" w14:textId="77777777" w:rsidR="007A677E" w:rsidRPr="005C6980" w:rsidRDefault="007A677E">
            <w:pPr>
              <w:jc w:val="center"/>
              <w:rPr>
                <w:b/>
                <w:bCs/>
                <w:sz w:val="24"/>
                <w:szCs w:val="24"/>
              </w:rPr>
            </w:pPr>
            <w:r w:rsidRPr="005C6980">
              <w:rPr>
                <w:b/>
                <w:bCs/>
                <w:sz w:val="24"/>
                <w:szCs w:val="24"/>
              </w:rPr>
              <w:t>Category</w:t>
            </w:r>
          </w:p>
        </w:tc>
        <w:tc>
          <w:tcPr>
            <w:tcW w:w="6210" w:type="dxa"/>
            <w:shd w:val="clear" w:color="auto" w:fill="FFF2CC" w:themeFill="accent4" w:themeFillTint="33"/>
          </w:tcPr>
          <w:p w14:paraId="0000F095" w14:textId="77777777" w:rsidR="007A677E" w:rsidRPr="005C6980" w:rsidRDefault="007A677E">
            <w:pPr>
              <w:jc w:val="center"/>
              <w:rPr>
                <w:b/>
                <w:bCs/>
                <w:sz w:val="24"/>
                <w:szCs w:val="24"/>
              </w:rPr>
            </w:pPr>
            <w:r w:rsidRPr="005C6980">
              <w:rPr>
                <w:b/>
                <w:bCs/>
                <w:sz w:val="24"/>
                <w:szCs w:val="24"/>
              </w:rPr>
              <w:t>Question to gauge risk posture</w:t>
            </w:r>
          </w:p>
        </w:tc>
        <w:tc>
          <w:tcPr>
            <w:tcW w:w="3330" w:type="dxa"/>
          </w:tcPr>
          <w:p w14:paraId="3F1A38F4" w14:textId="77777777" w:rsidR="007A677E" w:rsidRPr="005C6980" w:rsidRDefault="007A677E">
            <w:pPr>
              <w:jc w:val="center"/>
              <w:rPr>
                <w:b/>
                <w:bCs/>
                <w:sz w:val="24"/>
                <w:szCs w:val="24"/>
              </w:rPr>
            </w:pPr>
            <w:r w:rsidRPr="005C6980">
              <w:rPr>
                <w:b/>
                <w:bCs/>
                <w:sz w:val="24"/>
                <w:szCs w:val="24"/>
              </w:rPr>
              <w:t>Satisfactory Response</w:t>
            </w:r>
          </w:p>
          <w:p w14:paraId="6C07C4A7" w14:textId="77777777" w:rsidR="007A677E" w:rsidRPr="005C6980" w:rsidRDefault="007A677E">
            <w:pPr>
              <w:jc w:val="center"/>
              <w:rPr>
                <w:b/>
                <w:bCs/>
                <w:sz w:val="24"/>
                <w:szCs w:val="24"/>
              </w:rPr>
            </w:pPr>
            <w:r w:rsidRPr="005C6980">
              <w:rPr>
                <w:b/>
                <w:bCs/>
                <w:sz w:val="24"/>
                <w:szCs w:val="24"/>
              </w:rPr>
              <w:t>(Score of 1)</w:t>
            </w:r>
          </w:p>
        </w:tc>
        <w:tc>
          <w:tcPr>
            <w:tcW w:w="3060" w:type="dxa"/>
          </w:tcPr>
          <w:p w14:paraId="01102465" w14:textId="77777777" w:rsidR="007A677E" w:rsidRPr="005C6980" w:rsidRDefault="007A677E">
            <w:pPr>
              <w:jc w:val="center"/>
              <w:rPr>
                <w:b/>
                <w:bCs/>
                <w:sz w:val="24"/>
                <w:szCs w:val="24"/>
              </w:rPr>
            </w:pPr>
            <w:r w:rsidRPr="005C6980">
              <w:rPr>
                <w:b/>
                <w:bCs/>
                <w:sz w:val="24"/>
                <w:szCs w:val="24"/>
              </w:rPr>
              <w:t>Medium Risk Response</w:t>
            </w:r>
          </w:p>
          <w:p w14:paraId="6350F58E" w14:textId="77777777" w:rsidR="007A677E" w:rsidRPr="005C6980" w:rsidRDefault="007A677E">
            <w:pPr>
              <w:jc w:val="center"/>
              <w:rPr>
                <w:b/>
                <w:bCs/>
                <w:sz w:val="24"/>
                <w:szCs w:val="24"/>
              </w:rPr>
            </w:pPr>
            <w:r w:rsidRPr="005C6980">
              <w:rPr>
                <w:b/>
                <w:bCs/>
                <w:sz w:val="24"/>
                <w:szCs w:val="24"/>
              </w:rPr>
              <w:t>(Score of 2)</w:t>
            </w:r>
          </w:p>
        </w:tc>
        <w:tc>
          <w:tcPr>
            <w:tcW w:w="2162" w:type="dxa"/>
          </w:tcPr>
          <w:p w14:paraId="33E931A3" w14:textId="77777777" w:rsidR="007A677E" w:rsidRPr="005C6980" w:rsidRDefault="007A677E">
            <w:pPr>
              <w:jc w:val="center"/>
              <w:rPr>
                <w:b/>
                <w:bCs/>
                <w:sz w:val="24"/>
                <w:szCs w:val="24"/>
              </w:rPr>
            </w:pPr>
            <w:r w:rsidRPr="005C6980">
              <w:rPr>
                <w:b/>
                <w:bCs/>
                <w:sz w:val="24"/>
                <w:szCs w:val="24"/>
              </w:rPr>
              <w:t>High Risk Response</w:t>
            </w:r>
          </w:p>
          <w:p w14:paraId="1422127C" w14:textId="77777777" w:rsidR="007A677E" w:rsidRPr="005C6980" w:rsidRDefault="007A677E">
            <w:pPr>
              <w:jc w:val="center"/>
              <w:rPr>
                <w:b/>
                <w:bCs/>
                <w:sz w:val="24"/>
                <w:szCs w:val="24"/>
              </w:rPr>
            </w:pPr>
            <w:r w:rsidRPr="005C6980">
              <w:rPr>
                <w:b/>
                <w:bCs/>
                <w:sz w:val="24"/>
                <w:szCs w:val="24"/>
              </w:rPr>
              <w:t>(Score of 3)</w:t>
            </w:r>
          </w:p>
        </w:tc>
        <w:tc>
          <w:tcPr>
            <w:tcW w:w="818" w:type="dxa"/>
          </w:tcPr>
          <w:p w14:paraId="7A2BD178" w14:textId="77777777" w:rsidR="007A677E" w:rsidRPr="005C6980" w:rsidRDefault="007A677E">
            <w:pPr>
              <w:jc w:val="center"/>
              <w:rPr>
                <w:b/>
                <w:bCs/>
                <w:sz w:val="24"/>
                <w:szCs w:val="24"/>
              </w:rPr>
            </w:pPr>
            <w:r w:rsidRPr="005C6980">
              <w:rPr>
                <w:b/>
                <w:bCs/>
                <w:sz w:val="24"/>
                <w:szCs w:val="24"/>
              </w:rPr>
              <w:t>Score</w:t>
            </w:r>
          </w:p>
        </w:tc>
      </w:tr>
      <w:tr w:rsidR="007A677E" w:rsidRPr="002979A6" w14:paraId="45DAFE91" w14:textId="77777777" w:rsidTr="17336545">
        <w:trPr>
          <w:cantSplit/>
          <w:trHeight w:val="3050"/>
        </w:trPr>
        <w:tc>
          <w:tcPr>
            <w:tcW w:w="1255" w:type="dxa"/>
            <w:shd w:val="clear" w:color="auto" w:fill="0070C0"/>
            <w:textDirection w:val="btLr"/>
          </w:tcPr>
          <w:p w14:paraId="2C7DDC10" w14:textId="77777777" w:rsidR="00B7603F" w:rsidRPr="005C6980" w:rsidRDefault="007A677E">
            <w:pPr>
              <w:ind w:left="113" w:right="113"/>
              <w:jc w:val="center"/>
              <w:rPr>
                <w:color w:val="FFFFFF" w:themeColor="background1"/>
                <w:sz w:val="40"/>
                <w:szCs w:val="40"/>
              </w:rPr>
            </w:pPr>
            <w:r w:rsidRPr="005C6980">
              <w:rPr>
                <w:color w:val="FFFFFF" w:themeColor="background1"/>
                <w:sz w:val="40"/>
                <w:szCs w:val="40"/>
              </w:rPr>
              <w:t>Identify</w:t>
            </w:r>
          </w:p>
          <w:p w14:paraId="44C9FB9E" w14:textId="0832F3AE" w:rsidR="007A677E" w:rsidRPr="005C6980" w:rsidRDefault="007A677E">
            <w:pPr>
              <w:ind w:left="113" w:right="113"/>
              <w:jc w:val="center"/>
              <w:rPr>
                <w:sz w:val="40"/>
                <w:szCs w:val="40"/>
              </w:rPr>
            </w:pPr>
            <w:r w:rsidRPr="005C6980">
              <w:rPr>
                <w:color w:val="FFFFFF" w:themeColor="background1"/>
                <w:sz w:val="40"/>
                <w:szCs w:val="40"/>
              </w:rPr>
              <w:t>Protect</w:t>
            </w:r>
          </w:p>
        </w:tc>
        <w:tc>
          <w:tcPr>
            <w:tcW w:w="1620" w:type="dxa"/>
            <w:textDirection w:val="btLr"/>
          </w:tcPr>
          <w:p w14:paraId="13C6A575" w14:textId="77777777" w:rsidR="007A677E" w:rsidRPr="00C653DE" w:rsidRDefault="007A677E" w:rsidP="00912BE8">
            <w:pPr>
              <w:ind w:left="360" w:right="113"/>
              <w:jc w:val="center"/>
              <w:rPr>
                <w:sz w:val="24"/>
                <w:szCs w:val="24"/>
              </w:rPr>
            </w:pPr>
            <w:r w:rsidRPr="00C653DE">
              <w:rPr>
                <w:sz w:val="24"/>
                <w:szCs w:val="24"/>
              </w:rPr>
              <w:t>Risk Management Strategy</w:t>
            </w:r>
          </w:p>
          <w:p w14:paraId="46C630CD" w14:textId="77777777" w:rsidR="007A677E" w:rsidRPr="00C653DE" w:rsidRDefault="007A677E" w:rsidP="00912BE8">
            <w:pPr>
              <w:ind w:left="360" w:right="113"/>
              <w:jc w:val="center"/>
              <w:rPr>
                <w:sz w:val="24"/>
                <w:szCs w:val="24"/>
              </w:rPr>
            </w:pPr>
            <w:r w:rsidRPr="00C653DE">
              <w:rPr>
                <w:sz w:val="24"/>
                <w:szCs w:val="24"/>
              </w:rPr>
              <w:t>Governance</w:t>
            </w:r>
          </w:p>
          <w:p w14:paraId="3C4B0443" w14:textId="77777777" w:rsidR="007A677E" w:rsidRPr="005C6980" w:rsidRDefault="007A677E">
            <w:pPr>
              <w:ind w:left="360" w:right="113"/>
              <w:jc w:val="center"/>
              <w:rPr>
                <w:sz w:val="24"/>
                <w:szCs w:val="24"/>
              </w:rPr>
            </w:pPr>
            <w:r w:rsidRPr="005C6980">
              <w:rPr>
                <w:sz w:val="24"/>
                <w:szCs w:val="24"/>
              </w:rPr>
              <w:t xml:space="preserve">Risk Assessment </w:t>
            </w:r>
          </w:p>
          <w:p w14:paraId="0A452ED9" w14:textId="22088A30" w:rsidR="007A677E" w:rsidRPr="004A1C40" w:rsidRDefault="007A677E" w:rsidP="00912BE8">
            <w:pPr>
              <w:ind w:left="360" w:right="113"/>
              <w:jc w:val="center"/>
            </w:pPr>
            <w:r w:rsidRPr="005C6980">
              <w:rPr>
                <w:sz w:val="24"/>
                <w:szCs w:val="24"/>
              </w:rPr>
              <w:t>Information Protection</w:t>
            </w:r>
          </w:p>
        </w:tc>
        <w:tc>
          <w:tcPr>
            <w:tcW w:w="6210" w:type="dxa"/>
            <w:shd w:val="clear" w:color="auto" w:fill="FFF2CC" w:themeFill="accent4" w:themeFillTint="33"/>
          </w:tcPr>
          <w:p w14:paraId="1B22EC70" w14:textId="77777777" w:rsidR="007A677E" w:rsidRPr="005C6980" w:rsidRDefault="007A677E" w:rsidP="005C6980">
            <w:pPr>
              <w:pStyle w:val="ListParagraph"/>
              <w:numPr>
                <w:ilvl w:val="0"/>
                <w:numId w:val="1"/>
              </w:numPr>
              <w:spacing w:before="120" w:after="120"/>
              <w:rPr>
                <w:sz w:val="20"/>
                <w:szCs w:val="20"/>
              </w:rPr>
            </w:pPr>
            <w:r w:rsidRPr="005C6980">
              <w:rPr>
                <w:sz w:val="20"/>
                <w:szCs w:val="20"/>
              </w:rPr>
              <w:t xml:space="preserve">Does your organization have a process to manage risk including cybersecurity risk? </w:t>
            </w:r>
            <w:r w:rsidRPr="005C6980">
              <w:rPr>
                <w:b/>
                <w:bCs/>
                <w:sz w:val="20"/>
                <w:szCs w:val="20"/>
              </w:rPr>
              <w:t>(ID.RM-1 ID.GV-4)</w:t>
            </w:r>
          </w:p>
          <w:p w14:paraId="25D5419B" w14:textId="77777777" w:rsidR="007A677E" w:rsidRPr="005C6980" w:rsidRDefault="007A677E" w:rsidP="005C6980">
            <w:pPr>
              <w:pStyle w:val="ListParagraph"/>
              <w:numPr>
                <w:ilvl w:val="0"/>
                <w:numId w:val="14"/>
              </w:numPr>
              <w:spacing w:before="120" w:after="120"/>
              <w:rPr>
                <w:sz w:val="20"/>
                <w:szCs w:val="20"/>
              </w:rPr>
            </w:pPr>
            <w:r w:rsidRPr="005C6980">
              <w:rPr>
                <w:sz w:val="20"/>
                <w:szCs w:val="20"/>
              </w:rPr>
              <w:t>Do you identify and document both internal and external threats, vulnerabilities, the likelihood of impact and the potential impact to your organization? Do you document the associated risk levels?</w:t>
            </w:r>
            <w:r w:rsidRPr="005C6980">
              <w:rPr>
                <w:rFonts w:eastAsiaTheme="minorEastAsia" w:hAnsi="Calibri"/>
                <w:color w:val="000000" w:themeColor="text1"/>
                <w:kern w:val="24"/>
                <w:sz w:val="20"/>
                <w:szCs w:val="20"/>
              </w:rPr>
              <w:t xml:space="preserve"> </w:t>
            </w:r>
            <w:r w:rsidRPr="005C6980">
              <w:rPr>
                <w:b/>
                <w:bCs/>
                <w:sz w:val="20"/>
                <w:szCs w:val="20"/>
              </w:rPr>
              <w:t>(ID.RA-1 ID.RA-3 ID.RA-4 ID.RA-5)</w:t>
            </w:r>
          </w:p>
          <w:p w14:paraId="0142A4A4" w14:textId="77777777" w:rsidR="007A677E" w:rsidRPr="005C6980" w:rsidRDefault="007A677E" w:rsidP="005C6980">
            <w:pPr>
              <w:pStyle w:val="ListParagraph"/>
              <w:numPr>
                <w:ilvl w:val="0"/>
                <w:numId w:val="14"/>
              </w:numPr>
              <w:spacing w:before="120" w:after="120"/>
              <w:rPr>
                <w:sz w:val="20"/>
                <w:szCs w:val="20"/>
              </w:rPr>
            </w:pPr>
            <w:r w:rsidRPr="005C6980">
              <w:rPr>
                <w:sz w:val="20"/>
                <w:szCs w:val="20"/>
              </w:rPr>
              <w:t xml:space="preserve">Do you use forums or other shared sources to gather cyber threat or vulnerability information? </w:t>
            </w:r>
            <w:r w:rsidRPr="005C6980">
              <w:rPr>
                <w:b/>
                <w:bCs/>
                <w:sz w:val="20"/>
                <w:szCs w:val="20"/>
              </w:rPr>
              <w:t>(ID.RA-2)</w:t>
            </w:r>
          </w:p>
          <w:p w14:paraId="74B2C612" w14:textId="77777777" w:rsidR="007A677E" w:rsidRPr="005C6980" w:rsidRDefault="007A677E" w:rsidP="005C6980">
            <w:pPr>
              <w:pStyle w:val="ListParagraph"/>
              <w:numPr>
                <w:ilvl w:val="0"/>
                <w:numId w:val="14"/>
              </w:numPr>
              <w:spacing w:before="120" w:after="120"/>
              <w:rPr>
                <w:sz w:val="20"/>
                <w:szCs w:val="20"/>
              </w:rPr>
            </w:pPr>
            <w:r w:rsidRPr="005C6980">
              <w:rPr>
                <w:sz w:val="20"/>
                <w:szCs w:val="20"/>
              </w:rPr>
              <w:t>Have you implemented a plan to manage vulnerabilities?</w:t>
            </w:r>
            <w:r w:rsidRPr="005C6980">
              <w:rPr>
                <w:b/>
                <w:bCs/>
                <w:sz w:val="20"/>
                <w:szCs w:val="20"/>
              </w:rPr>
              <w:t xml:space="preserve"> (PR.IP-12)</w:t>
            </w:r>
          </w:p>
          <w:p w14:paraId="09659DF9" w14:textId="77777777" w:rsidR="007A677E" w:rsidRPr="005C6980" w:rsidRDefault="007A677E" w:rsidP="005C6980">
            <w:pPr>
              <w:pStyle w:val="ListParagraph"/>
              <w:numPr>
                <w:ilvl w:val="0"/>
                <w:numId w:val="14"/>
              </w:numPr>
              <w:spacing w:before="120" w:after="120"/>
              <w:rPr>
                <w:sz w:val="20"/>
                <w:szCs w:val="20"/>
              </w:rPr>
            </w:pPr>
            <w:r w:rsidRPr="005C6980">
              <w:rPr>
                <w:sz w:val="20"/>
                <w:szCs w:val="20"/>
              </w:rPr>
              <w:t>Does your organization have a clearly defined and documented risk tolerance taking into consideration infrastructure and industry risk?</w:t>
            </w:r>
            <w:r w:rsidRPr="005C6980">
              <w:rPr>
                <w:rFonts w:eastAsiaTheme="minorEastAsia" w:hAnsi="Calibri"/>
                <w:b/>
                <w:bCs/>
                <w:color w:val="000000" w:themeColor="text1"/>
                <w:kern w:val="24"/>
                <w:sz w:val="20"/>
                <w:szCs w:val="20"/>
              </w:rPr>
              <w:t xml:space="preserve"> </w:t>
            </w:r>
            <w:r w:rsidRPr="005C6980">
              <w:rPr>
                <w:b/>
                <w:bCs/>
                <w:sz w:val="20"/>
                <w:szCs w:val="20"/>
              </w:rPr>
              <w:t>(ID.RM-2 ID.RM-3)</w:t>
            </w:r>
          </w:p>
          <w:p w14:paraId="1A6A1B06" w14:textId="07568D85" w:rsidR="00C11081" w:rsidRPr="005C6980" w:rsidRDefault="007A677E" w:rsidP="005C6980">
            <w:pPr>
              <w:pStyle w:val="ListParagraph"/>
              <w:numPr>
                <w:ilvl w:val="0"/>
                <w:numId w:val="14"/>
              </w:numPr>
              <w:spacing w:before="120" w:after="120"/>
              <w:rPr>
                <w:sz w:val="20"/>
                <w:szCs w:val="20"/>
              </w:rPr>
            </w:pPr>
            <w:r w:rsidRPr="005C6980">
              <w:rPr>
                <w:sz w:val="20"/>
                <w:szCs w:val="20"/>
              </w:rPr>
              <w:t>Are resources prioritized to high risk items?</w:t>
            </w:r>
            <w:r w:rsidRPr="005C6980">
              <w:rPr>
                <w:rFonts w:eastAsiaTheme="minorEastAsia" w:hAnsi="Calibri"/>
                <w:b/>
                <w:bCs/>
                <w:color w:val="000000" w:themeColor="text1"/>
                <w:kern w:val="24"/>
                <w:sz w:val="20"/>
                <w:szCs w:val="20"/>
              </w:rPr>
              <w:t xml:space="preserve"> </w:t>
            </w:r>
            <w:r w:rsidRPr="005C6980">
              <w:rPr>
                <w:b/>
                <w:bCs/>
                <w:sz w:val="20"/>
                <w:szCs w:val="20"/>
              </w:rPr>
              <w:t>(ID.RA-6)</w:t>
            </w:r>
          </w:p>
        </w:tc>
        <w:tc>
          <w:tcPr>
            <w:tcW w:w="3330" w:type="dxa"/>
          </w:tcPr>
          <w:p w14:paraId="739B662E" w14:textId="77777777" w:rsidR="007A677E" w:rsidRPr="005C6980" w:rsidRDefault="007A677E">
            <w:pPr>
              <w:jc w:val="center"/>
              <w:rPr>
                <w:sz w:val="20"/>
                <w:szCs w:val="20"/>
              </w:rPr>
            </w:pPr>
            <w:r w:rsidRPr="005C6980">
              <w:rPr>
                <w:sz w:val="20"/>
                <w:szCs w:val="20"/>
              </w:rPr>
              <w:t>The risk management process is kept up-to-date and is extensively used in security decisions. Your organization has documented its risk tolerance and there is good external and internal threat modeling with impact analysis. A plan is established to manage vulnerabilities based on the risk analysis and tolerance levels. Furthermore, there is good prioritization of resources, and priorities are adjusted when the level of risk changes, which allows for resources to be dedicated to high risk areas as appropriate.</w:t>
            </w:r>
          </w:p>
        </w:tc>
        <w:tc>
          <w:tcPr>
            <w:tcW w:w="3060" w:type="dxa"/>
          </w:tcPr>
          <w:p w14:paraId="2BABEAF9" w14:textId="77777777" w:rsidR="007A677E" w:rsidRPr="005C6980" w:rsidRDefault="007A677E">
            <w:pPr>
              <w:jc w:val="center"/>
              <w:rPr>
                <w:sz w:val="20"/>
                <w:szCs w:val="20"/>
              </w:rPr>
            </w:pPr>
            <w:r w:rsidRPr="005C6980">
              <w:rPr>
                <w:sz w:val="20"/>
                <w:szCs w:val="20"/>
              </w:rPr>
              <w:t>The risk management process is infrequently updated, and it is used for some security decisions. There is a weakly defined risk tolerance and resources are not always prioritized per risk. As such, high risk areas may not receive prioritization when allocating resources</w:t>
            </w:r>
          </w:p>
        </w:tc>
        <w:tc>
          <w:tcPr>
            <w:tcW w:w="2162" w:type="dxa"/>
          </w:tcPr>
          <w:p w14:paraId="7D621A76" w14:textId="77777777" w:rsidR="007A677E" w:rsidRPr="005C6980" w:rsidRDefault="007A677E">
            <w:pPr>
              <w:jc w:val="center"/>
              <w:rPr>
                <w:sz w:val="20"/>
                <w:szCs w:val="20"/>
              </w:rPr>
            </w:pPr>
            <w:r w:rsidRPr="005C6980">
              <w:rPr>
                <w:sz w:val="20"/>
                <w:szCs w:val="20"/>
              </w:rPr>
              <w:t>There is no risk management, resources are not allocated toward high-priority incidents when they occur, and there is little to no documentation or implementation to assist in the case of an incident. Stakeholders have no or little idea of current threats facing the organization.</w:t>
            </w:r>
          </w:p>
        </w:tc>
        <w:tc>
          <w:tcPr>
            <w:tcW w:w="818" w:type="dxa"/>
          </w:tcPr>
          <w:p w14:paraId="379E1010" w14:textId="77777777" w:rsidR="007A677E" w:rsidRPr="002979A6" w:rsidRDefault="007A677E" w:rsidP="00912BE8">
            <w:pPr>
              <w:jc w:val="center"/>
              <w:rPr>
                <w:b/>
                <w:sz w:val="24"/>
              </w:rPr>
            </w:pPr>
          </w:p>
        </w:tc>
      </w:tr>
      <w:tr w:rsidR="007A677E" w:rsidRPr="002979A6" w14:paraId="7F1FC4FA" w14:textId="77777777" w:rsidTr="17336545">
        <w:trPr>
          <w:cantSplit/>
          <w:trHeight w:val="3230"/>
        </w:trPr>
        <w:tc>
          <w:tcPr>
            <w:tcW w:w="1255" w:type="dxa"/>
            <w:shd w:val="clear" w:color="auto" w:fill="0070C0"/>
            <w:textDirection w:val="btLr"/>
          </w:tcPr>
          <w:p w14:paraId="7D64E8D3" w14:textId="77777777" w:rsidR="007A677E" w:rsidRPr="005C6980" w:rsidRDefault="007A677E">
            <w:pPr>
              <w:ind w:left="113" w:right="113"/>
              <w:jc w:val="center"/>
              <w:rPr>
                <w:color w:val="FFFFFF" w:themeColor="background1"/>
                <w:sz w:val="40"/>
                <w:szCs w:val="40"/>
              </w:rPr>
            </w:pPr>
            <w:r w:rsidRPr="005C6980">
              <w:rPr>
                <w:color w:val="FFFFFF" w:themeColor="background1"/>
                <w:sz w:val="40"/>
                <w:szCs w:val="40"/>
              </w:rPr>
              <w:lastRenderedPageBreak/>
              <w:t>Identify</w:t>
            </w:r>
          </w:p>
        </w:tc>
        <w:tc>
          <w:tcPr>
            <w:tcW w:w="1620" w:type="dxa"/>
            <w:textDirection w:val="btLr"/>
          </w:tcPr>
          <w:p w14:paraId="2344D2ED" w14:textId="77777777" w:rsidR="007A677E" w:rsidRPr="004A1C40" w:rsidRDefault="007A677E" w:rsidP="00912BE8">
            <w:pPr>
              <w:ind w:left="360" w:right="113"/>
              <w:jc w:val="center"/>
            </w:pPr>
            <w:r w:rsidRPr="005C6980">
              <w:rPr>
                <w:sz w:val="24"/>
                <w:szCs w:val="24"/>
              </w:rPr>
              <w:t>Supply Chain Risk Management</w:t>
            </w:r>
          </w:p>
        </w:tc>
        <w:tc>
          <w:tcPr>
            <w:tcW w:w="6210" w:type="dxa"/>
            <w:shd w:val="clear" w:color="auto" w:fill="FFF2CC" w:themeFill="accent4" w:themeFillTint="33"/>
          </w:tcPr>
          <w:p w14:paraId="225C93B5" w14:textId="77777777" w:rsidR="007A677E" w:rsidRPr="005C6980" w:rsidRDefault="007A677E" w:rsidP="005C6980">
            <w:pPr>
              <w:pStyle w:val="ListParagraph"/>
              <w:numPr>
                <w:ilvl w:val="0"/>
                <w:numId w:val="1"/>
              </w:numPr>
              <w:spacing w:before="120" w:after="120"/>
              <w:rPr>
                <w:sz w:val="20"/>
                <w:szCs w:val="20"/>
              </w:rPr>
            </w:pPr>
            <w:r w:rsidRPr="005C6980">
              <w:rPr>
                <w:sz w:val="20"/>
                <w:szCs w:val="20"/>
              </w:rPr>
              <w:t xml:space="preserve">Has your organization established a process to manage cyber supply chain risk, including identifying, prioritizing and assessing both suppliers and partners of critical systems and services? </w:t>
            </w:r>
            <w:r w:rsidRPr="005C6980">
              <w:rPr>
                <w:b/>
                <w:bCs/>
                <w:sz w:val="20"/>
                <w:szCs w:val="20"/>
              </w:rPr>
              <w:t xml:space="preserve">(ID.SC-1 </w:t>
            </w:r>
            <w:r w:rsidRPr="005C6980">
              <w:rPr>
                <w:rFonts w:ascii="Calibri" w:eastAsia="Calibri" w:hAnsi="Calibri" w:cs="Calibri"/>
                <w:b/>
                <w:bCs/>
                <w:sz w:val="20"/>
                <w:szCs w:val="20"/>
              </w:rPr>
              <w:t>ID.SC-2)</w:t>
            </w:r>
          </w:p>
          <w:p w14:paraId="549B56C7" w14:textId="77777777" w:rsidR="007A677E" w:rsidRPr="005C6980" w:rsidRDefault="007A677E" w:rsidP="005C6980">
            <w:pPr>
              <w:pStyle w:val="ListParagraph"/>
              <w:numPr>
                <w:ilvl w:val="0"/>
                <w:numId w:val="13"/>
              </w:numPr>
              <w:spacing w:before="120" w:after="120"/>
              <w:rPr>
                <w:sz w:val="20"/>
                <w:szCs w:val="20"/>
              </w:rPr>
            </w:pPr>
            <w:r w:rsidRPr="005C6980">
              <w:rPr>
                <w:sz w:val="20"/>
                <w:szCs w:val="20"/>
              </w:rPr>
              <w:t xml:space="preserve">Does your organization monitor your suppliers and partners to evaluate that they are meeting obligations and your information security objectives as contracted? </w:t>
            </w:r>
            <w:r w:rsidRPr="005C6980">
              <w:rPr>
                <w:b/>
                <w:bCs/>
                <w:sz w:val="20"/>
                <w:szCs w:val="20"/>
              </w:rPr>
              <w:t>(ID.SC-3 and ID.SC-4)</w:t>
            </w:r>
          </w:p>
        </w:tc>
        <w:tc>
          <w:tcPr>
            <w:tcW w:w="3330" w:type="dxa"/>
          </w:tcPr>
          <w:p w14:paraId="665CE9D5" w14:textId="77777777" w:rsidR="007A677E" w:rsidRPr="005C6980" w:rsidRDefault="007A677E">
            <w:pPr>
              <w:jc w:val="center"/>
              <w:rPr>
                <w:sz w:val="20"/>
                <w:szCs w:val="20"/>
              </w:rPr>
            </w:pPr>
            <w:r w:rsidRPr="005C6980">
              <w:rPr>
                <w:sz w:val="20"/>
                <w:szCs w:val="20"/>
              </w:rPr>
              <w:t xml:space="preserve">The cyber supply chain risk management process is kept up-to-date and is used in supply chain decisions. Cyber supply chain risk tolerances are appropriately defined. On at least an annual basis, your organization reviews audit summaries or conducts independent evaluations of suppliers and partners to validate that all contracted obligations are met and that the suppliers and partners have implemented measures to meet your organization's information security and cyber supply chain management standards. </w:t>
            </w:r>
          </w:p>
        </w:tc>
        <w:tc>
          <w:tcPr>
            <w:tcW w:w="3060" w:type="dxa"/>
          </w:tcPr>
          <w:p w14:paraId="15836C8B" w14:textId="77777777" w:rsidR="007A677E" w:rsidRPr="005C6980" w:rsidRDefault="007A677E">
            <w:pPr>
              <w:jc w:val="center"/>
              <w:rPr>
                <w:sz w:val="20"/>
                <w:szCs w:val="20"/>
              </w:rPr>
            </w:pPr>
            <w:r w:rsidRPr="005C6980">
              <w:rPr>
                <w:sz w:val="20"/>
                <w:szCs w:val="20"/>
              </w:rPr>
              <w:t>A cyber supply chain risk management process exists, but it is infrequently updated and is not used for all cyber supply chain security decisions. As such, prioritization of resources is not always considered. Information security and cyber supply chain management standards are communicated to the suppliers and partners; however, they are not formally contracted nor are the partners and suppliers regularly monitored to determine whether they are meeting obligations.</w:t>
            </w:r>
          </w:p>
        </w:tc>
        <w:tc>
          <w:tcPr>
            <w:tcW w:w="2162" w:type="dxa"/>
          </w:tcPr>
          <w:p w14:paraId="6DE7D401" w14:textId="77777777" w:rsidR="007A677E" w:rsidRPr="005C6980" w:rsidRDefault="007A677E">
            <w:pPr>
              <w:jc w:val="center"/>
              <w:rPr>
                <w:sz w:val="20"/>
                <w:szCs w:val="20"/>
              </w:rPr>
            </w:pPr>
            <w:r w:rsidRPr="005C6980">
              <w:rPr>
                <w:sz w:val="20"/>
                <w:szCs w:val="20"/>
              </w:rPr>
              <w:t>No risk management processes for cyber supply chain exist. Your organization has not performed an analysis to identify suppliers and partners of your critical systems, components and services, and thus priorities have not been adjusted accordingly with the presented risk.</w:t>
            </w:r>
          </w:p>
        </w:tc>
        <w:tc>
          <w:tcPr>
            <w:tcW w:w="818" w:type="dxa"/>
          </w:tcPr>
          <w:p w14:paraId="71BD1D73" w14:textId="77777777" w:rsidR="007A677E" w:rsidRPr="002979A6" w:rsidRDefault="007A677E" w:rsidP="00912BE8">
            <w:pPr>
              <w:jc w:val="center"/>
              <w:rPr>
                <w:b/>
                <w:sz w:val="24"/>
              </w:rPr>
            </w:pPr>
          </w:p>
        </w:tc>
      </w:tr>
      <w:tr w:rsidR="007A677E" w:rsidRPr="003360F4" w14:paraId="30DA7644" w14:textId="77777777" w:rsidTr="005C6980">
        <w:trPr>
          <w:cantSplit/>
          <w:trHeight w:val="341"/>
        </w:trPr>
        <w:tc>
          <w:tcPr>
            <w:tcW w:w="17637" w:type="dxa"/>
            <w:gridSpan w:val="6"/>
            <w:shd w:val="clear" w:color="auto" w:fill="auto"/>
          </w:tcPr>
          <w:p w14:paraId="00D4A2EF" w14:textId="2AE804AF" w:rsidR="007A677E" w:rsidRPr="005C6980" w:rsidRDefault="007A677E">
            <w:pPr>
              <w:jc w:val="right"/>
              <w:rPr>
                <w:b/>
                <w:bCs/>
              </w:rPr>
            </w:pPr>
            <w:r w:rsidRPr="005C6980">
              <w:rPr>
                <w:b/>
                <w:bCs/>
                <w:sz w:val="24"/>
                <w:szCs w:val="24"/>
              </w:rPr>
              <w:t xml:space="preserve">Section </w:t>
            </w:r>
            <w:r w:rsidR="00AB6C30" w:rsidRPr="005C6980">
              <w:rPr>
                <w:b/>
                <w:bCs/>
                <w:sz w:val="24"/>
                <w:szCs w:val="24"/>
              </w:rPr>
              <w:t>Risk Total</w:t>
            </w:r>
          </w:p>
        </w:tc>
        <w:tc>
          <w:tcPr>
            <w:tcW w:w="818" w:type="dxa"/>
          </w:tcPr>
          <w:p w14:paraId="787B64E4" w14:textId="77777777" w:rsidR="007A677E" w:rsidRPr="003360F4" w:rsidRDefault="007A677E" w:rsidP="00912BE8">
            <w:pPr>
              <w:jc w:val="center"/>
            </w:pPr>
          </w:p>
        </w:tc>
      </w:tr>
    </w:tbl>
    <w:p w14:paraId="762F48B9" w14:textId="77777777" w:rsidR="007A677E" w:rsidRPr="007A677E" w:rsidRDefault="007A677E" w:rsidP="007A677E"/>
    <w:p w14:paraId="483976FD" w14:textId="77777777" w:rsidR="008B75DF" w:rsidRDefault="008B75DF">
      <w:pPr>
        <w:rPr>
          <w:rFonts w:asciiTheme="majorHAnsi" w:eastAsiaTheme="majorEastAsia" w:hAnsiTheme="majorHAnsi" w:cstheme="majorBidi"/>
          <w:color w:val="2E74B5" w:themeColor="accent1" w:themeShade="BF"/>
          <w:sz w:val="32"/>
          <w:szCs w:val="32"/>
        </w:rPr>
      </w:pPr>
      <w:r>
        <w:br w:type="page"/>
      </w:r>
    </w:p>
    <w:p w14:paraId="360D772C" w14:textId="3ED9E52B" w:rsidR="007E0989" w:rsidRDefault="007E0989" w:rsidP="007E0989">
      <w:pPr>
        <w:pStyle w:val="Heading1"/>
      </w:pPr>
      <w:r>
        <w:t xml:space="preserve">Response </w:t>
      </w:r>
      <w:r w:rsidR="0402B75E">
        <w:t>a</w:t>
      </w:r>
      <w:r>
        <w:t>ssessment</w:t>
      </w:r>
      <w:r w:rsidR="6914C930">
        <w:t xml:space="preserve"> and scoring</w:t>
      </w:r>
      <w:r w:rsidR="000F683C" w:rsidRPr="143D3454">
        <w:t>:</w:t>
      </w:r>
    </w:p>
    <w:p w14:paraId="7CD1FAF6" w14:textId="6953D9F2" w:rsidR="00350551" w:rsidRDefault="007E0989" w:rsidP="009A386E">
      <w:pPr>
        <w:spacing w:before="120" w:after="120" w:line="240" w:lineRule="auto"/>
      </w:pPr>
      <w:r>
        <w:t>With help from the sections above</w:t>
      </w:r>
      <w:r w:rsidR="00696778" w:rsidRPr="12827A1A">
        <w:t xml:space="preserve">, </w:t>
      </w:r>
      <w:r w:rsidR="00AC30D4">
        <w:t xml:space="preserve">your </w:t>
      </w:r>
      <w:r w:rsidR="00AD1E06">
        <w:t>organization</w:t>
      </w:r>
      <w:r w:rsidR="00AD1E06" w:rsidRPr="12827A1A">
        <w:t xml:space="preserve"> </w:t>
      </w:r>
      <w:r w:rsidR="00696778">
        <w:t xml:space="preserve">can assemble a general </w:t>
      </w:r>
      <w:r w:rsidR="008B75DF">
        <w:t>understanding</w:t>
      </w:r>
      <w:r w:rsidR="00696778">
        <w:t xml:space="preserve"> of </w:t>
      </w:r>
      <w:r w:rsidR="008B75DF">
        <w:t xml:space="preserve">in-place </w:t>
      </w:r>
      <w:r w:rsidR="00696778">
        <w:t>security practices and policies.</w:t>
      </w:r>
      <w:r w:rsidR="000F6CF1" w:rsidRPr="12827A1A">
        <w:t xml:space="preserve"> </w:t>
      </w:r>
      <w:r w:rsidR="48019533">
        <w:t>This is not intende</w:t>
      </w:r>
      <w:r w:rsidR="409FAD2E">
        <w:t>d to be a</w:t>
      </w:r>
      <w:r w:rsidR="000F6CF1">
        <w:t xml:space="preserve"> formal assessment of </w:t>
      </w:r>
      <w:r w:rsidR="409FAD2E">
        <w:t xml:space="preserve">all </w:t>
      </w:r>
      <w:r w:rsidR="000F6CF1">
        <w:t>security p</w:t>
      </w:r>
      <w:r w:rsidR="409FAD2E">
        <w:t xml:space="preserve">ractices and </w:t>
      </w:r>
      <w:r w:rsidR="00BD5E7D">
        <w:t>policies but</w:t>
      </w:r>
      <w:r w:rsidR="002B512D">
        <w:t xml:space="preserve"> can serve as a </w:t>
      </w:r>
      <w:r w:rsidR="409FAD2E">
        <w:t xml:space="preserve">high-level </w:t>
      </w:r>
      <w:r w:rsidR="008B75DF">
        <w:t>indicator of</w:t>
      </w:r>
      <w:r w:rsidR="409FAD2E">
        <w:t xml:space="preserve"> organizatio</w:t>
      </w:r>
      <w:r w:rsidR="12827A1A">
        <w:t xml:space="preserve">nal </w:t>
      </w:r>
      <w:r w:rsidR="00DC6CD8">
        <w:t>risk</w:t>
      </w:r>
      <w:r w:rsidR="00AD1E06" w:rsidRPr="12827A1A">
        <w:t>.</w:t>
      </w:r>
    </w:p>
    <w:p w14:paraId="18599B41" w14:textId="2E4DBD69" w:rsidR="00EC4363" w:rsidRDefault="00696778" w:rsidP="009A386E">
      <w:pPr>
        <w:spacing w:before="120" w:after="120" w:line="240" w:lineRule="auto"/>
      </w:pPr>
      <w:r>
        <w:t xml:space="preserve">Any “high risk” response to the questions above should be </w:t>
      </w:r>
      <w:r w:rsidR="00DE6DC7">
        <w:t>considered for review</w:t>
      </w:r>
      <w:r w:rsidRPr="143D3454">
        <w:t xml:space="preserve">. </w:t>
      </w:r>
      <w:r w:rsidR="143D3454">
        <w:t>A</w:t>
      </w:r>
      <w:r w:rsidR="00AA0DBB">
        <w:t xml:space="preserve"> </w:t>
      </w:r>
      <w:r w:rsidR="00CF3D06">
        <w:t>high-risk</w:t>
      </w:r>
      <w:r w:rsidR="00AA0DBB">
        <w:t xml:space="preserve"> response represents a serious security defici</w:t>
      </w:r>
      <w:r w:rsidR="2D68E4F5">
        <w:t>ency</w:t>
      </w:r>
      <w:r w:rsidR="00DE6DC7">
        <w:t xml:space="preserve"> and should be addressed</w:t>
      </w:r>
      <w:r w:rsidR="00AA0DBB" w:rsidRPr="143D3454">
        <w:t>.</w:t>
      </w:r>
      <w:r w:rsidR="00DE6DC7" w:rsidRPr="143D3454" w:rsidDel="00DE6DC7">
        <w:t xml:space="preserve"> </w:t>
      </w:r>
      <w:r w:rsidR="000B256D">
        <w:t xml:space="preserve">Any high risks areas will </w:t>
      </w:r>
      <w:r w:rsidR="69584849">
        <w:t>l</w:t>
      </w:r>
      <w:r w:rsidR="295E8168">
        <w:t>ikely</w:t>
      </w:r>
      <w:r w:rsidR="295E8168" w:rsidRPr="143D3454">
        <w:t xml:space="preserve"> </w:t>
      </w:r>
      <w:r w:rsidR="000B256D">
        <w:t>be identified as findings and reportable compliance items</w:t>
      </w:r>
      <w:r w:rsidR="00842196">
        <w:t xml:space="preserve"> that map to the FISMA framework that your organization follows.</w:t>
      </w:r>
    </w:p>
    <w:p w14:paraId="1C48EDEC" w14:textId="3366788F" w:rsidR="00DE6DC7" w:rsidRDefault="00696778" w:rsidP="009A386E">
      <w:pPr>
        <w:spacing w:before="120" w:after="120" w:line="240" w:lineRule="auto"/>
      </w:pPr>
      <w:r>
        <w:t>A</w:t>
      </w:r>
      <w:r w:rsidR="00350551">
        <w:t>ny</w:t>
      </w:r>
      <w:r>
        <w:t xml:space="preserve"> “medium risk” response may need remediation </w:t>
      </w:r>
      <w:r w:rsidR="295E8168">
        <w:t xml:space="preserve">and action to </w:t>
      </w:r>
      <w:r w:rsidR="00DC6CD8">
        <w:t>align with</w:t>
      </w:r>
      <w:r w:rsidR="295E8168">
        <w:t xml:space="preserve"> NIST CSF requirem</w:t>
      </w:r>
      <w:r w:rsidR="4217A620">
        <w:t>ents</w:t>
      </w:r>
      <w:r w:rsidRPr="6914C930">
        <w:t>.</w:t>
      </w:r>
      <w:r w:rsidR="000B256D">
        <w:t xml:space="preserve"> Any medium risk areas may be reportable and considered a compliance finding depending on the surrounding circumstances and configurations</w:t>
      </w:r>
      <w:r w:rsidR="006E4534" w:rsidRPr="6914C930">
        <w:t>.</w:t>
      </w:r>
      <w:r w:rsidR="000B256D" w:rsidRPr="6914C930">
        <w:t xml:space="preserve"> </w:t>
      </w:r>
    </w:p>
    <w:p w14:paraId="7558BCB0" w14:textId="19361600" w:rsidR="00D80206" w:rsidRDefault="005B31FE" w:rsidP="00977E82">
      <w:pPr>
        <w:spacing w:before="120" w:after="120" w:line="240" w:lineRule="auto"/>
      </w:pPr>
      <w:r w:rsidRPr="005B31FE">
        <w:t xml:space="preserve">Any implementation receiving a "satisfactory response" </w:t>
      </w:r>
      <w:r w:rsidR="143D3454" w:rsidRPr="005B31FE">
        <w:t>is likely</w:t>
      </w:r>
      <w:r w:rsidRPr="005B31FE">
        <w:t xml:space="preserve"> </w:t>
      </w:r>
      <w:r w:rsidR="008F4BD1">
        <w:t>to be in alignment with</w:t>
      </w:r>
      <w:r w:rsidRPr="005B31FE">
        <w:t xml:space="preserve"> CSF </w:t>
      </w:r>
      <w:r w:rsidR="000E3694" w:rsidRPr="005B31FE">
        <w:t>requirements but</w:t>
      </w:r>
      <w:r w:rsidRPr="005B31FE">
        <w:t xml:space="preserve"> may be subject to auditor suggestions or comments for improvement of the response and your organization’s ov</w:t>
      </w:r>
      <w:r>
        <w:t xml:space="preserve">erall defense-in-depth </w:t>
      </w:r>
      <w:r w:rsidR="0013098D" w:rsidDel="005B31FE">
        <w:t>strategy</w:t>
      </w:r>
      <w:r w:rsidR="00DE6DC7" w:rsidRPr="143D3454">
        <w:t>.</w:t>
      </w:r>
      <w:r w:rsidR="00696778" w:rsidRPr="143D3454">
        <w:t xml:space="preserve"> </w:t>
      </w:r>
    </w:p>
    <w:p w14:paraId="03B430A6" w14:textId="25D4F21B" w:rsidR="00696778" w:rsidRDefault="00696778" w:rsidP="009A386E">
      <w:pPr>
        <w:spacing w:before="120" w:after="120" w:line="240" w:lineRule="auto"/>
        <w:contextualSpacing/>
      </w:pPr>
      <w:r>
        <w:t xml:space="preserve">A score can be assigned </w:t>
      </w:r>
      <w:r w:rsidR="00AA0DBB">
        <w:t>to each of the responses above:</w:t>
      </w:r>
    </w:p>
    <w:p w14:paraId="32BAFC97" w14:textId="2DCFE3E8" w:rsidR="00AA0DBB" w:rsidRDefault="00372D7C" w:rsidP="00283BC7">
      <w:pPr>
        <w:pStyle w:val="ListParagraph"/>
        <w:numPr>
          <w:ilvl w:val="0"/>
          <w:numId w:val="2"/>
        </w:numPr>
        <w:spacing w:before="120" w:after="120" w:line="240" w:lineRule="auto"/>
      </w:pPr>
      <w:r>
        <w:t>One</w:t>
      </w:r>
      <w:r w:rsidR="0013098D">
        <w:t xml:space="preserve"> (</w:t>
      </w:r>
      <w:r>
        <w:t>1</w:t>
      </w:r>
      <w:r w:rsidR="0013098D">
        <w:t>)</w:t>
      </w:r>
      <w:r w:rsidR="00AA0DBB">
        <w:t xml:space="preserve"> point for </w:t>
      </w:r>
      <w:r>
        <w:t>satisfactory</w:t>
      </w:r>
      <w:r w:rsidR="00AA0DBB">
        <w:t xml:space="preserve"> responses</w:t>
      </w:r>
    </w:p>
    <w:p w14:paraId="4A78EDBE" w14:textId="0D4687D2" w:rsidR="00AA0DBB" w:rsidRDefault="0013098D" w:rsidP="00283BC7">
      <w:pPr>
        <w:pStyle w:val="ListParagraph"/>
        <w:numPr>
          <w:ilvl w:val="0"/>
          <w:numId w:val="2"/>
        </w:numPr>
        <w:spacing w:before="120" w:after="120" w:line="240" w:lineRule="auto"/>
      </w:pPr>
      <w:r>
        <w:t>Two (</w:t>
      </w:r>
      <w:r w:rsidR="00AA0DBB">
        <w:t>2</w:t>
      </w:r>
      <w:r>
        <w:t>)</w:t>
      </w:r>
      <w:r w:rsidR="00AA0DBB">
        <w:t xml:space="preserve"> points for medium risk responses</w:t>
      </w:r>
    </w:p>
    <w:p w14:paraId="1C457767" w14:textId="31CA0CF4" w:rsidR="00696778" w:rsidRDefault="0013098D" w:rsidP="00283BC7">
      <w:pPr>
        <w:pStyle w:val="ListParagraph"/>
        <w:numPr>
          <w:ilvl w:val="0"/>
          <w:numId w:val="2"/>
        </w:numPr>
        <w:spacing w:before="120" w:after="120" w:line="240" w:lineRule="auto"/>
      </w:pPr>
      <w:r>
        <w:t>Three (</w:t>
      </w:r>
      <w:r w:rsidR="00AA0DBB">
        <w:t>3</w:t>
      </w:r>
      <w:r>
        <w:t>)</w:t>
      </w:r>
      <w:r w:rsidR="00AA0DBB">
        <w:t xml:space="preserve"> points for high</w:t>
      </w:r>
      <w:r>
        <w:t xml:space="preserve"> </w:t>
      </w:r>
      <w:r w:rsidR="00AA0DBB">
        <w:t>risk responses</w:t>
      </w:r>
    </w:p>
    <w:p w14:paraId="2CA05FA9" w14:textId="70A11158" w:rsidR="00911BB3" w:rsidRDefault="00AA0DBB" w:rsidP="009A386E">
      <w:pPr>
        <w:spacing w:before="120" w:after="120" w:line="240" w:lineRule="auto"/>
      </w:pPr>
      <w:r>
        <w:lastRenderedPageBreak/>
        <w:t>With a score of</w:t>
      </w:r>
      <w:r w:rsidR="000B256D">
        <w:t xml:space="preserve"> </w:t>
      </w:r>
      <w:r w:rsidR="00372D7C">
        <w:t>2</w:t>
      </w:r>
      <w:r w:rsidR="003F0215">
        <w:t>8</w:t>
      </w:r>
      <w:r>
        <w:t xml:space="preserve"> or below, </w:t>
      </w:r>
      <w:r w:rsidR="004F697A">
        <w:t>your</w:t>
      </w:r>
      <w:r>
        <w:t xml:space="preserve"> organization has good, serviceable security practices and policies</w:t>
      </w:r>
      <w:r w:rsidR="0026572A">
        <w:t>.</w:t>
      </w:r>
    </w:p>
    <w:p w14:paraId="60771856" w14:textId="6E235C7F" w:rsidR="00EC4363" w:rsidRDefault="00AA0DBB" w:rsidP="009A386E">
      <w:pPr>
        <w:spacing w:before="120" w:after="120" w:line="240" w:lineRule="auto"/>
      </w:pPr>
      <w:r>
        <w:t xml:space="preserve">With a score of </w:t>
      </w:r>
      <w:r w:rsidR="003F0215">
        <w:t>32</w:t>
      </w:r>
      <w:r>
        <w:t xml:space="preserve"> or below, </w:t>
      </w:r>
      <w:r w:rsidR="004F697A">
        <w:t>your</w:t>
      </w:r>
      <w:r>
        <w:t xml:space="preserve"> organization has </w:t>
      </w:r>
      <w:r w:rsidR="00245ADB">
        <w:t xml:space="preserve">some </w:t>
      </w:r>
      <w:r>
        <w:t xml:space="preserve">processes in place for most of </w:t>
      </w:r>
      <w:r w:rsidR="004F697A">
        <w:t>its</w:t>
      </w:r>
      <w:r>
        <w:t xml:space="preserve"> security operations, even if </w:t>
      </w:r>
      <w:r w:rsidR="00245ADB">
        <w:t xml:space="preserve">the processes </w:t>
      </w:r>
      <w:r>
        <w:t xml:space="preserve">are not strictly enforced or frequently updated. An organization in this risk range should have a plan to improve </w:t>
      </w:r>
      <w:r w:rsidR="004F697A">
        <w:t>its</w:t>
      </w:r>
      <w:r>
        <w:t xml:space="preserve"> security practices, but </w:t>
      </w:r>
      <w:r w:rsidR="004F697A">
        <w:t>s</w:t>
      </w:r>
      <w:r w:rsidR="00245ADB">
        <w:t xml:space="preserve">till </w:t>
      </w:r>
      <w:r>
        <w:t>presents a manageable level of risk.</w:t>
      </w:r>
    </w:p>
    <w:p w14:paraId="5EDC3E24" w14:textId="6AC23738" w:rsidR="00AA0DBB" w:rsidRPr="007E0989" w:rsidRDefault="001B60EF" w:rsidP="001B60EF">
      <w:pPr>
        <w:spacing w:before="120" w:after="120" w:line="240" w:lineRule="auto"/>
        <w:contextualSpacing/>
      </w:pPr>
      <w:r w:rsidRPr="001B60EF">
        <w:t>A score of 3</w:t>
      </w:r>
      <w:r w:rsidR="003F0215">
        <w:t>6</w:t>
      </w:r>
      <w:r w:rsidRPr="001B60EF">
        <w:t xml:space="preserve"> or above </w:t>
      </w:r>
      <w:r>
        <w:t>implies</w:t>
      </w:r>
      <w:r w:rsidRPr="0402B75E">
        <w:t xml:space="preserve"> </w:t>
      </w:r>
      <w:r w:rsidR="001F207A">
        <w:t xml:space="preserve">that there are </w:t>
      </w:r>
      <w:r w:rsidRPr="001B60EF">
        <w:t>inefficiencies or security gaps that should be addressed and may require additional implementation. You should seek guidance for improving the security posture of your organization.</w:t>
      </w:r>
    </w:p>
    <w:p w14:paraId="5D173820" w14:textId="07BFFF66" w:rsidR="0402B75E" w:rsidRDefault="0402B75E" w:rsidP="005C6980">
      <w:pPr>
        <w:spacing w:before="120" w:after="120" w:line="240" w:lineRule="auto"/>
      </w:pPr>
    </w:p>
    <w:p w14:paraId="48076CF6" w14:textId="4B697B18" w:rsidR="0402B75E" w:rsidRDefault="7C3EE905" w:rsidP="005C6980">
      <w:pPr>
        <w:spacing w:before="120" w:after="120" w:line="240" w:lineRule="auto"/>
      </w:pPr>
      <w:r w:rsidRPr="7724BB57">
        <w:rPr>
          <w:rFonts w:asciiTheme="majorHAnsi" w:eastAsiaTheme="majorEastAsia" w:hAnsiTheme="majorHAnsi" w:cstheme="majorBidi"/>
          <w:color w:val="2E74B5" w:themeColor="accent1" w:themeShade="BF"/>
          <w:sz w:val="32"/>
          <w:szCs w:val="32"/>
        </w:rPr>
        <w:t xml:space="preserve">Moving toward </w:t>
      </w:r>
      <w:r w:rsidR="000E3694" w:rsidRPr="7724BB57">
        <w:rPr>
          <w:rFonts w:asciiTheme="majorHAnsi" w:eastAsiaTheme="majorEastAsia" w:hAnsiTheme="majorHAnsi" w:cstheme="majorBidi"/>
          <w:color w:val="2E74B5" w:themeColor="accent1" w:themeShade="BF"/>
          <w:sz w:val="32"/>
          <w:szCs w:val="32"/>
        </w:rPr>
        <w:t xml:space="preserve">NIST </w:t>
      </w:r>
      <w:r w:rsidRPr="7724BB57">
        <w:rPr>
          <w:rFonts w:asciiTheme="majorHAnsi" w:eastAsiaTheme="majorEastAsia" w:hAnsiTheme="majorHAnsi" w:cstheme="majorBidi"/>
          <w:color w:val="2E74B5" w:themeColor="accent1" w:themeShade="BF"/>
          <w:sz w:val="32"/>
          <w:szCs w:val="32"/>
        </w:rPr>
        <w:t xml:space="preserve">Cybersecurity Framework </w:t>
      </w:r>
      <w:r w:rsidR="00362D23" w:rsidRPr="7724BB57">
        <w:rPr>
          <w:rFonts w:asciiTheme="majorHAnsi" w:eastAsiaTheme="majorEastAsia" w:hAnsiTheme="majorHAnsi" w:cstheme="majorBidi"/>
          <w:color w:val="2E74B5" w:themeColor="accent1" w:themeShade="BF"/>
          <w:sz w:val="32"/>
          <w:szCs w:val="32"/>
        </w:rPr>
        <w:t>alignment</w:t>
      </w:r>
      <w:r w:rsidRPr="7724BB57">
        <w:rPr>
          <w:rFonts w:asciiTheme="majorHAnsi" w:eastAsiaTheme="majorEastAsia" w:hAnsiTheme="majorHAnsi" w:cstheme="majorBidi"/>
          <w:color w:val="2E74B5" w:themeColor="accent1" w:themeShade="BF"/>
          <w:sz w:val="32"/>
          <w:szCs w:val="32"/>
        </w:rPr>
        <w:t xml:space="preserve"> </w:t>
      </w:r>
    </w:p>
    <w:p w14:paraId="4660712C" w14:textId="6F7B53BD" w:rsidR="00C253FD" w:rsidRDefault="00EC1352" w:rsidP="7724BB57">
      <w:pPr>
        <w:spacing w:before="120" w:after="120" w:line="240" w:lineRule="auto"/>
      </w:pPr>
      <w:r>
        <w:t xml:space="preserve">If you need additional assistance or guidance after completing this initial NIST CSF risk assessment checklist, please </w:t>
      </w:r>
      <w:r w:rsidR="12827A1A" w:rsidRPr="48019533">
        <w:t xml:space="preserve">reach out to </w:t>
      </w:r>
      <w:hyperlink r:id="rId15" w:history="1">
        <w:r w:rsidR="00F365F5" w:rsidRPr="0004234F">
          <w:rPr>
            <w:rStyle w:val="Hyperlink"/>
          </w:rPr>
          <w:t>CyberEOHelp@Microsoft.com</w:t>
        </w:r>
      </w:hyperlink>
      <w:r w:rsidR="28DAF0F7">
        <w:t>.</w:t>
      </w:r>
      <w:r w:rsidR="28DAF0F7" w:rsidRPr="143D3454">
        <w:t xml:space="preserve"> </w:t>
      </w:r>
      <w:r w:rsidR="003D4922">
        <w:t>Although this</w:t>
      </w:r>
      <w:r w:rsidR="00C253FD">
        <w:t xml:space="preserve"> checklist </w:t>
      </w:r>
      <w:r w:rsidR="003D4922">
        <w:t>helps</w:t>
      </w:r>
      <w:r w:rsidR="00C253FD">
        <w:t xml:space="preserve"> your organization </w:t>
      </w:r>
      <w:r w:rsidR="003D4922">
        <w:t>identify</w:t>
      </w:r>
      <w:r w:rsidR="00C253FD">
        <w:t xml:space="preserve"> </w:t>
      </w:r>
      <w:r w:rsidR="00644CDD">
        <w:t>the level of risk for different areas</w:t>
      </w:r>
      <w:r w:rsidR="00C253FD">
        <w:t xml:space="preserve">, please note that your organization is still responsible for </w:t>
      </w:r>
      <w:r>
        <w:t>reporti</w:t>
      </w:r>
      <w:r w:rsidR="007A7253">
        <w:t>ng areas of risk, including any mitigations or accepted risks, as well as an action plan</w:t>
      </w:r>
      <w:r>
        <w:t xml:space="preserve"> to implement NIST CSF</w:t>
      </w:r>
      <w:r w:rsidR="007A7253">
        <w:t xml:space="preserve"> outcomes</w:t>
      </w:r>
      <w:r w:rsidR="00C253FD">
        <w:t>.</w:t>
      </w:r>
    </w:p>
    <w:p w14:paraId="5DA11EBF" w14:textId="591F5404" w:rsidR="2D68E4F5" w:rsidRDefault="00036E2C" w:rsidP="005C6980">
      <w:pPr>
        <w:spacing w:before="120" w:after="120" w:line="240" w:lineRule="auto"/>
      </w:pPr>
      <w:r>
        <w:t xml:space="preserve">Microsoft </w:t>
      </w:r>
      <w:r w:rsidR="28DAF0F7">
        <w:t xml:space="preserve">Azure can assist </w:t>
      </w:r>
      <w:r w:rsidR="007A7253">
        <w:t xml:space="preserve">your organization with NIST CSF outcomes through a suite of technical solutions. Furthermore, </w:t>
      </w:r>
      <w:r w:rsidR="28DAF0F7">
        <w:t>Microsoft has developed resources including a NIST CSF Customer Respon</w:t>
      </w:r>
      <w:r w:rsidR="2D68E4F5">
        <w:t>sibilit</w:t>
      </w:r>
      <w:r w:rsidR="28DAF0F7">
        <w:t xml:space="preserve">ies Matrix for customers </w:t>
      </w:r>
      <w:r w:rsidR="2D68E4F5" w:rsidRPr="2D68E4F5">
        <w:t xml:space="preserve">looking to leverage Azure to </w:t>
      </w:r>
      <w:r w:rsidR="00C253FD">
        <w:t>assist with</w:t>
      </w:r>
      <w:r w:rsidR="28DAF0F7" w:rsidRPr="143D3454">
        <w:t xml:space="preserve"> </w:t>
      </w:r>
      <w:r w:rsidR="007A7253">
        <w:t>NIST CSF outcomes</w:t>
      </w:r>
      <w:r w:rsidR="28DAF0F7" w:rsidRPr="143D3454">
        <w:t>.</w:t>
      </w:r>
      <w:r w:rsidR="00C253FD">
        <w:t xml:space="preserve"> </w:t>
      </w:r>
      <w:r w:rsidR="005C6980">
        <w:t xml:space="preserve">For additional information regarding Azure security and compliance, visit the </w:t>
      </w:r>
      <w:hyperlink r:id="rId16" w:history="1">
        <w:r w:rsidR="005C6980" w:rsidRPr="00F365F5">
          <w:rPr>
            <w:rStyle w:val="Hyperlink"/>
          </w:rPr>
          <w:t>Service Trust Portal</w:t>
        </w:r>
      </w:hyperlink>
      <w:r w:rsidR="005C6980">
        <w:t xml:space="preserve"> and the </w:t>
      </w:r>
      <w:hyperlink r:id="rId17" w:history="1">
        <w:r w:rsidR="005C6980" w:rsidRPr="005C6980">
          <w:rPr>
            <w:rStyle w:val="Hyperlink"/>
          </w:rPr>
          <w:t>Microsoft Trust Center</w:t>
        </w:r>
      </w:hyperlink>
      <w:r w:rsidR="005C6980">
        <w:t xml:space="preserve">. </w:t>
      </w:r>
    </w:p>
    <w:p w14:paraId="15A21321" w14:textId="51632B85" w:rsidR="28DAF0F7" w:rsidRPr="005C6980" w:rsidRDefault="28DAF0F7" w:rsidP="005C6980">
      <w:pPr>
        <w:spacing w:before="120" w:after="120" w:line="240" w:lineRule="auto"/>
        <w:rPr>
          <w:rFonts w:asciiTheme="majorHAnsi" w:eastAsiaTheme="majorEastAsia" w:hAnsiTheme="majorHAnsi" w:cstheme="majorBidi"/>
          <w:color w:val="2E74B5" w:themeColor="accent1" w:themeShade="BF"/>
          <w:sz w:val="32"/>
          <w:szCs w:val="32"/>
        </w:rPr>
      </w:pPr>
      <w:r w:rsidRPr="143D3454">
        <w:t xml:space="preserve">  </w:t>
      </w:r>
    </w:p>
    <w:sectPr w:rsidR="28DAF0F7" w:rsidRPr="005C6980" w:rsidSect="00933C75">
      <w:headerReference w:type="even" r:id="rId18"/>
      <w:headerReference w:type="default" r:id="rId19"/>
      <w:footerReference w:type="even" r:id="rId20"/>
      <w:footerReference w:type="default" r:id="rId21"/>
      <w:headerReference w:type="first" r:id="rId22"/>
      <w:footerReference w:type="first" r:id="rId23"/>
      <w:pgSz w:w="20160" w:h="12240" w:orient="landscape"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EAC08" w14:textId="77777777" w:rsidR="006E1110" w:rsidRDefault="006E1110" w:rsidP="00A36441">
      <w:pPr>
        <w:spacing w:after="0" w:line="240" w:lineRule="auto"/>
      </w:pPr>
      <w:r>
        <w:separator/>
      </w:r>
    </w:p>
  </w:endnote>
  <w:endnote w:type="continuationSeparator" w:id="0">
    <w:p w14:paraId="767563DD" w14:textId="77777777" w:rsidR="006E1110" w:rsidRDefault="006E1110" w:rsidP="00A36441">
      <w:pPr>
        <w:spacing w:after="0" w:line="240" w:lineRule="auto"/>
      </w:pPr>
      <w:r>
        <w:continuationSeparator/>
      </w:r>
    </w:p>
  </w:endnote>
  <w:endnote w:type="continuationNotice" w:id="1">
    <w:p w14:paraId="59F86C5D" w14:textId="77777777" w:rsidR="006E1110" w:rsidRDefault="006E11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A641B" w14:textId="77777777" w:rsidR="00EC1352" w:rsidRDefault="00EC1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766DE" w14:textId="77777777" w:rsidR="00EC1352" w:rsidRDefault="00EC1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91FE8" w14:textId="77777777" w:rsidR="00EC1352" w:rsidRDefault="00EC1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21804" w14:textId="77777777" w:rsidR="006E1110" w:rsidRDefault="006E1110" w:rsidP="00A36441">
      <w:pPr>
        <w:spacing w:after="0" w:line="240" w:lineRule="auto"/>
      </w:pPr>
      <w:r>
        <w:separator/>
      </w:r>
    </w:p>
  </w:footnote>
  <w:footnote w:type="continuationSeparator" w:id="0">
    <w:p w14:paraId="2F88D01E" w14:textId="77777777" w:rsidR="006E1110" w:rsidRDefault="006E1110" w:rsidP="00A36441">
      <w:pPr>
        <w:spacing w:after="0" w:line="240" w:lineRule="auto"/>
      </w:pPr>
      <w:r>
        <w:continuationSeparator/>
      </w:r>
    </w:p>
  </w:footnote>
  <w:footnote w:type="continuationNotice" w:id="1">
    <w:p w14:paraId="0670589F" w14:textId="77777777" w:rsidR="006E1110" w:rsidRDefault="006E11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E0202" w14:textId="77777777" w:rsidR="00EC1352" w:rsidRDefault="00EC1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6CB51" w14:textId="77777777" w:rsidR="00EC1352" w:rsidRDefault="00EC1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247AD" w14:textId="77777777" w:rsidR="00EC1352" w:rsidRDefault="00EC1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C7D"/>
    <w:multiLevelType w:val="hybridMultilevel"/>
    <w:tmpl w:val="02EC6FF6"/>
    <w:lvl w:ilvl="0" w:tplc="941A2790">
      <w:start w:val="1"/>
      <w:numFmt w:val="lowerLetter"/>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4C47C1E"/>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567789D"/>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A423804"/>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BE91479"/>
    <w:multiLevelType w:val="hybridMultilevel"/>
    <w:tmpl w:val="4C0CDA18"/>
    <w:lvl w:ilvl="0" w:tplc="520E3FB2">
      <w:start w:val="1"/>
      <w:numFmt w:val="lowerLetter"/>
      <w:lvlText w:val="%1."/>
      <w:lvlJc w:val="left"/>
      <w:pPr>
        <w:ind w:left="45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2FE4720"/>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4B518E2"/>
    <w:multiLevelType w:val="hybridMultilevel"/>
    <w:tmpl w:val="D494B878"/>
    <w:lvl w:ilvl="0" w:tplc="8C30AA32">
      <w:start w:val="1"/>
      <w:numFmt w:val="lowerLetter"/>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E9205CE"/>
    <w:multiLevelType w:val="hybridMultilevel"/>
    <w:tmpl w:val="C294272A"/>
    <w:lvl w:ilvl="0" w:tplc="04090019">
      <w:start w:val="1"/>
      <w:numFmt w:val="lowerLetter"/>
      <w:lvlText w:val="%1."/>
      <w:lvlJc w:val="left"/>
      <w:pPr>
        <w:tabs>
          <w:tab w:val="num" w:pos="450"/>
        </w:tabs>
        <w:ind w:left="450" w:hanging="360"/>
      </w:pPr>
    </w:lvl>
    <w:lvl w:ilvl="1" w:tplc="EF40323E">
      <w:start w:val="239"/>
      <w:numFmt w:val="bullet"/>
      <w:lvlText w:val="–"/>
      <w:lvlJc w:val="left"/>
      <w:pPr>
        <w:tabs>
          <w:tab w:val="num" w:pos="1170"/>
        </w:tabs>
        <w:ind w:left="1170" w:hanging="360"/>
      </w:pPr>
      <w:rPr>
        <w:rFonts w:ascii="Arial" w:hAnsi="Arial" w:hint="default"/>
      </w:rPr>
    </w:lvl>
    <w:lvl w:ilvl="2" w:tplc="DC4496B6" w:tentative="1">
      <w:start w:val="1"/>
      <w:numFmt w:val="bullet"/>
      <w:lvlText w:val="•"/>
      <w:lvlJc w:val="left"/>
      <w:pPr>
        <w:tabs>
          <w:tab w:val="num" w:pos="1890"/>
        </w:tabs>
        <w:ind w:left="1890" w:hanging="360"/>
      </w:pPr>
      <w:rPr>
        <w:rFonts w:ascii="Arial" w:hAnsi="Arial" w:hint="default"/>
      </w:rPr>
    </w:lvl>
    <w:lvl w:ilvl="3" w:tplc="2918CD56" w:tentative="1">
      <w:start w:val="1"/>
      <w:numFmt w:val="bullet"/>
      <w:lvlText w:val="•"/>
      <w:lvlJc w:val="left"/>
      <w:pPr>
        <w:tabs>
          <w:tab w:val="num" w:pos="2610"/>
        </w:tabs>
        <w:ind w:left="2610" w:hanging="360"/>
      </w:pPr>
      <w:rPr>
        <w:rFonts w:ascii="Arial" w:hAnsi="Arial" w:hint="default"/>
      </w:rPr>
    </w:lvl>
    <w:lvl w:ilvl="4" w:tplc="E4309EF4" w:tentative="1">
      <w:start w:val="1"/>
      <w:numFmt w:val="bullet"/>
      <w:lvlText w:val="•"/>
      <w:lvlJc w:val="left"/>
      <w:pPr>
        <w:tabs>
          <w:tab w:val="num" w:pos="3330"/>
        </w:tabs>
        <w:ind w:left="3330" w:hanging="360"/>
      </w:pPr>
      <w:rPr>
        <w:rFonts w:ascii="Arial" w:hAnsi="Arial" w:hint="default"/>
      </w:rPr>
    </w:lvl>
    <w:lvl w:ilvl="5" w:tplc="A7723E68" w:tentative="1">
      <w:start w:val="1"/>
      <w:numFmt w:val="bullet"/>
      <w:lvlText w:val="•"/>
      <w:lvlJc w:val="left"/>
      <w:pPr>
        <w:tabs>
          <w:tab w:val="num" w:pos="4050"/>
        </w:tabs>
        <w:ind w:left="4050" w:hanging="360"/>
      </w:pPr>
      <w:rPr>
        <w:rFonts w:ascii="Arial" w:hAnsi="Arial" w:hint="default"/>
      </w:rPr>
    </w:lvl>
    <w:lvl w:ilvl="6" w:tplc="9F9A76F4" w:tentative="1">
      <w:start w:val="1"/>
      <w:numFmt w:val="bullet"/>
      <w:lvlText w:val="•"/>
      <w:lvlJc w:val="left"/>
      <w:pPr>
        <w:tabs>
          <w:tab w:val="num" w:pos="4770"/>
        </w:tabs>
        <w:ind w:left="4770" w:hanging="360"/>
      </w:pPr>
      <w:rPr>
        <w:rFonts w:ascii="Arial" w:hAnsi="Arial" w:hint="default"/>
      </w:rPr>
    </w:lvl>
    <w:lvl w:ilvl="7" w:tplc="06DC90D0" w:tentative="1">
      <w:start w:val="1"/>
      <w:numFmt w:val="bullet"/>
      <w:lvlText w:val="•"/>
      <w:lvlJc w:val="left"/>
      <w:pPr>
        <w:tabs>
          <w:tab w:val="num" w:pos="5490"/>
        </w:tabs>
        <w:ind w:left="5490" w:hanging="360"/>
      </w:pPr>
      <w:rPr>
        <w:rFonts w:ascii="Arial" w:hAnsi="Arial" w:hint="default"/>
      </w:rPr>
    </w:lvl>
    <w:lvl w:ilvl="8" w:tplc="E388869E" w:tentative="1">
      <w:start w:val="1"/>
      <w:numFmt w:val="bullet"/>
      <w:lvlText w:val="•"/>
      <w:lvlJc w:val="left"/>
      <w:pPr>
        <w:tabs>
          <w:tab w:val="num" w:pos="6210"/>
        </w:tabs>
        <w:ind w:left="6210" w:hanging="360"/>
      </w:pPr>
      <w:rPr>
        <w:rFonts w:ascii="Arial" w:hAnsi="Arial" w:hint="default"/>
      </w:rPr>
    </w:lvl>
  </w:abstractNum>
  <w:abstractNum w:abstractNumId="8" w15:restartNumberingAfterBreak="0">
    <w:nsid w:val="2A4F4818"/>
    <w:multiLevelType w:val="hybridMultilevel"/>
    <w:tmpl w:val="22DCA21A"/>
    <w:lvl w:ilvl="0" w:tplc="520E3FB2">
      <w:start w:val="1"/>
      <w:numFmt w:val="lowerLetter"/>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C700F61"/>
    <w:multiLevelType w:val="hybridMultilevel"/>
    <w:tmpl w:val="C294272A"/>
    <w:lvl w:ilvl="0" w:tplc="04090019">
      <w:start w:val="1"/>
      <w:numFmt w:val="lowerLetter"/>
      <w:lvlText w:val="%1."/>
      <w:lvlJc w:val="left"/>
      <w:pPr>
        <w:tabs>
          <w:tab w:val="num" w:pos="360"/>
        </w:tabs>
        <w:ind w:left="360" w:hanging="360"/>
      </w:pPr>
    </w:lvl>
    <w:lvl w:ilvl="1" w:tplc="EF40323E">
      <w:start w:val="239"/>
      <w:numFmt w:val="bullet"/>
      <w:lvlText w:val="–"/>
      <w:lvlJc w:val="left"/>
      <w:pPr>
        <w:tabs>
          <w:tab w:val="num" w:pos="1080"/>
        </w:tabs>
        <w:ind w:left="1080" w:hanging="360"/>
      </w:pPr>
      <w:rPr>
        <w:rFonts w:ascii="Arial" w:hAnsi="Arial" w:hint="default"/>
      </w:rPr>
    </w:lvl>
    <w:lvl w:ilvl="2" w:tplc="DC4496B6" w:tentative="1">
      <w:start w:val="1"/>
      <w:numFmt w:val="bullet"/>
      <w:lvlText w:val="•"/>
      <w:lvlJc w:val="left"/>
      <w:pPr>
        <w:tabs>
          <w:tab w:val="num" w:pos="1800"/>
        </w:tabs>
        <w:ind w:left="1800" w:hanging="360"/>
      </w:pPr>
      <w:rPr>
        <w:rFonts w:ascii="Arial" w:hAnsi="Arial" w:hint="default"/>
      </w:rPr>
    </w:lvl>
    <w:lvl w:ilvl="3" w:tplc="2918CD56" w:tentative="1">
      <w:start w:val="1"/>
      <w:numFmt w:val="bullet"/>
      <w:lvlText w:val="•"/>
      <w:lvlJc w:val="left"/>
      <w:pPr>
        <w:tabs>
          <w:tab w:val="num" w:pos="2520"/>
        </w:tabs>
        <w:ind w:left="2520" w:hanging="360"/>
      </w:pPr>
      <w:rPr>
        <w:rFonts w:ascii="Arial" w:hAnsi="Arial" w:hint="default"/>
      </w:rPr>
    </w:lvl>
    <w:lvl w:ilvl="4" w:tplc="E4309EF4" w:tentative="1">
      <w:start w:val="1"/>
      <w:numFmt w:val="bullet"/>
      <w:lvlText w:val="•"/>
      <w:lvlJc w:val="left"/>
      <w:pPr>
        <w:tabs>
          <w:tab w:val="num" w:pos="3240"/>
        </w:tabs>
        <w:ind w:left="3240" w:hanging="360"/>
      </w:pPr>
      <w:rPr>
        <w:rFonts w:ascii="Arial" w:hAnsi="Arial" w:hint="default"/>
      </w:rPr>
    </w:lvl>
    <w:lvl w:ilvl="5" w:tplc="A7723E68" w:tentative="1">
      <w:start w:val="1"/>
      <w:numFmt w:val="bullet"/>
      <w:lvlText w:val="•"/>
      <w:lvlJc w:val="left"/>
      <w:pPr>
        <w:tabs>
          <w:tab w:val="num" w:pos="3960"/>
        </w:tabs>
        <w:ind w:left="3960" w:hanging="360"/>
      </w:pPr>
      <w:rPr>
        <w:rFonts w:ascii="Arial" w:hAnsi="Arial" w:hint="default"/>
      </w:rPr>
    </w:lvl>
    <w:lvl w:ilvl="6" w:tplc="9F9A76F4" w:tentative="1">
      <w:start w:val="1"/>
      <w:numFmt w:val="bullet"/>
      <w:lvlText w:val="•"/>
      <w:lvlJc w:val="left"/>
      <w:pPr>
        <w:tabs>
          <w:tab w:val="num" w:pos="4680"/>
        </w:tabs>
        <w:ind w:left="4680" w:hanging="360"/>
      </w:pPr>
      <w:rPr>
        <w:rFonts w:ascii="Arial" w:hAnsi="Arial" w:hint="default"/>
      </w:rPr>
    </w:lvl>
    <w:lvl w:ilvl="7" w:tplc="06DC90D0" w:tentative="1">
      <w:start w:val="1"/>
      <w:numFmt w:val="bullet"/>
      <w:lvlText w:val="•"/>
      <w:lvlJc w:val="left"/>
      <w:pPr>
        <w:tabs>
          <w:tab w:val="num" w:pos="5400"/>
        </w:tabs>
        <w:ind w:left="5400" w:hanging="360"/>
      </w:pPr>
      <w:rPr>
        <w:rFonts w:ascii="Arial" w:hAnsi="Arial" w:hint="default"/>
      </w:rPr>
    </w:lvl>
    <w:lvl w:ilvl="8" w:tplc="E388869E"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2D5A09C7"/>
    <w:multiLevelType w:val="hybridMultilevel"/>
    <w:tmpl w:val="C294272A"/>
    <w:lvl w:ilvl="0" w:tplc="04090019">
      <w:start w:val="1"/>
      <w:numFmt w:val="lowerLetter"/>
      <w:lvlText w:val="%1."/>
      <w:lvlJc w:val="left"/>
      <w:pPr>
        <w:tabs>
          <w:tab w:val="num" w:pos="450"/>
        </w:tabs>
        <w:ind w:left="450" w:hanging="360"/>
      </w:pPr>
    </w:lvl>
    <w:lvl w:ilvl="1" w:tplc="EF40323E">
      <w:start w:val="239"/>
      <w:numFmt w:val="bullet"/>
      <w:lvlText w:val="–"/>
      <w:lvlJc w:val="left"/>
      <w:pPr>
        <w:tabs>
          <w:tab w:val="num" w:pos="1170"/>
        </w:tabs>
        <w:ind w:left="1170" w:hanging="360"/>
      </w:pPr>
      <w:rPr>
        <w:rFonts w:ascii="Arial" w:hAnsi="Arial" w:hint="default"/>
      </w:rPr>
    </w:lvl>
    <w:lvl w:ilvl="2" w:tplc="DC4496B6" w:tentative="1">
      <w:start w:val="1"/>
      <w:numFmt w:val="bullet"/>
      <w:lvlText w:val="•"/>
      <w:lvlJc w:val="left"/>
      <w:pPr>
        <w:tabs>
          <w:tab w:val="num" w:pos="1890"/>
        </w:tabs>
        <w:ind w:left="1890" w:hanging="360"/>
      </w:pPr>
      <w:rPr>
        <w:rFonts w:ascii="Arial" w:hAnsi="Arial" w:hint="default"/>
      </w:rPr>
    </w:lvl>
    <w:lvl w:ilvl="3" w:tplc="2918CD56" w:tentative="1">
      <w:start w:val="1"/>
      <w:numFmt w:val="bullet"/>
      <w:lvlText w:val="•"/>
      <w:lvlJc w:val="left"/>
      <w:pPr>
        <w:tabs>
          <w:tab w:val="num" w:pos="2610"/>
        </w:tabs>
        <w:ind w:left="2610" w:hanging="360"/>
      </w:pPr>
      <w:rPr>
        <w:rFonts w:ascii="Arial" w:hAnsi="Arial" w:hint="default"/>
      </w:rPr>
    </w:lvl>
    <w:lvl w:ilvl="4" w:tplc="E4309EF4" w:tentative="1">
      <w:start w:val="1"/>
      <w:numFmt w:val="bullet"/>
      <w:lvlText w:val="•"/>
      <w:lvlJc w:val="left"/>
      <w:pPr>
        <w:tabs>
          <w:tab w:val="num" w:pos="3330"/>
        </w:tabs>
        <w:ind w:left="3330" w:hanging="360"/>
      </w:pPr>
      <w:rPr>
        <w:rFonts w:ascii="Arial" w:hAnsi="Arial" w:hint="default"/>
      </w:rPr>
    </w:lvl>
    <w:lvl w:ilvl="5" w:tplc="A7723E68" w:tentative="1">
      <w:start w:val="1"/>
      <w:numFmt w:val="bullet"/>
      <w:lvlText w:val="•"/>
      <w:lvlJc w:val="left"/>
      <w:pPr>
        <w:tabs>
          <w:tab w:val="num" w:pos="4050"/>
        </w:tabs>
        <w:ind w:left="4050" w:hanging="360"/>
      </w:pPr>
      <w:rPr>
        <w:rFonts w:ascii="Arial" w:hAnsi="Arial" w:hint="default"/>
      </w:rPr>
    </w:lvl>
    <w:lvl w:ilvl="6" w:tplc="9F9A76F4" w:tentative="1">
      <w:start w:val="1"/>
      <w:numFmt w:val="bullet"/>
      <w:lvlText w:val="•"/>
      <w:lvlJc w:val="left"/>
      <w:pPr>
        <w:tabs>
          <w:tab w:val="num" w:pos="4770"/>
        </w:tabs>
        <w:ind w:left="4770" w:hanging="360"/>
      </w:pPr>
      <w:rPr>
        <w:rFonts w:ascii="Arial" w:hAnsi="Arial" w:hint="default"/>
      </w:rPr>
    </w:lvl>
    <w:lvl w:ilvl="7" w:tplc="06DC90D0" w:tentative="1">
      <w:start w:val="1"/>
      <w:numFmt w:val="bullet"/>
      <w:lvlText w:val="•"/>
      <w:lvlJc w:val="left"/>
      <w:pPr>
        <w:tabs>
          <w:tab w:val="num" w:pos="5490"/>
        </w:tabs>
        <w:ind w:left="5490" w:hanging="360"/>
      </w:pPr>
      <w:rPr>
        <w:rFonts w:ascii="Arial" w:hAnsi="Arial" w:hint="default"/>
      </w:rPr>
    </w:lvl>
    <w:lvl w:ilvl="8" w:tplc="E388869E" w:tentative="1">
      <w:start w:val="1"/>
      <w:numFmt w:val="bullet"/>
      <w:lvlText w:val="•"/>
      <w:lvlJc w:val="left"/>
      <w:pPr>
        <w:tabs>
          <w:tab w:val="num" w:pos="6210"/>
        </w:tabs>
        <w:ind w:left="6210" w:hanging="360"/>
      </w:pPr>
      <w:rPr>
        <w:rFonts w:ascii="Arial" w:hAnsi="Arial" w:hint="default"/>
      </w:rPr>
    </w:lvl>
  </w:abstractNum>
  <w:abstractNum w:abstractNumId="11" w15:restartNumberingAfterBreak="0">
    <w:nsid w:val="2E6A450D"/>
    <w:multiLevelType w:val="hybridMultilevel"/>
    <w:tmpl w:val="7122AE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F59191C"/>
    <w:multiLevelType w:val="hybridMultilevel"/>
    <w:tmpl w:val="EFC28F36"/>
    <w:lvl w:ilvl="0" w:tplc="04090019">
      <w:start w:val="1"/>
      <w:numFmt w:val="lowerLetter"/>
      <w:lvlText w:val="%1."/>
      <w:lvlJc w:val="left"/>
      <w:pPr>
        <w:tabs>
          <w:tab w:val="num" w:pos="450"/>
        </w:tabs>
        <w:ind w:left="450" w:hanging="360"/>
      </w:pPr>
      <w:rPr>
        <w:rFonts w:hint="default"/>
        <w:b w:val="0"/>
      </w:rPr>
    </w:lvl>
    <w:lvl w:ilvl="1" w:tplc="FFFFFFFF">
      <w:start w:val="239"/>
      <w:numFmt w:val="bullet"/>
      <w:lvlText w:val="–"/>
      <w:lvlJc w:val="left"/>
      <w:pPr>
        <w:tabs>
          <w:tab w:val="num" w:pos="1530"/>
        </w:tabs>
        <w:ind w:left="1530" w:hanging="360"/>
      </w:pPr>
      <w:rPr>
        <w:rFonts w:ascii="Arial" w:hAnsi="Arial" w:hint="default"/>
      </w:rPr>
    </w:lvl>
    <w:lvl w:ilvl="2" w:tplc="F1282A98">
      <w:start w:val="1"/>
      <w:numFmt w:val="bullet"/>
      <w:lvlText w:val="•"/>
      <w:lvlJc w:val="left"/>
      <w:pPr>
        <w:tabs>
          <w:tab w:val="num" w:pos="2250"/>
        </w:tabs>
        <w:ind w:left="2250" w:hanging="360"/>
      </w:pPr>
      <w:rPr>
        <w:rFonts w:ascii="Arial" w:hAnsi="Arial" w:hint="default"/>
      </w:rPr>
    </w:lvl>
    <w:lvl w:ilvl="3" w:tplc="4D2CF19E" w:tentative="1">
      <w:start w:val="1"/>
      <w:numFmt w:val="bullet"/>
      <w:lvlText w:val="•"/>
      <w:lvlJc w:val="left"/>
      <w:pPr>
        <w:tabs>
          <w:tab w:val="num" w:pos="2970"/>
        </w:tabs>
        <w:ind w:left="2970" w:hanging="360"/>
      </w:pPr>
      <w:rPr>
        <w:rFonts w:ascii="Arial" w:hAnsi="Arial" w:hint="default"/>
      </w:rPr>
    </w:lvl>
    <w:lvl w:ilvl="4" w:tplc="BAA2489E" w:tentative="1">
      <w:start w:val="1"/>
      <w:numFmt w:val="bullet"/>
      <w:lvlText w:val="•"/>
      <w:lvlJc w:val="left"/>
      <w:pPr>
        <w:tabs>
          <w:tab w:val="num" w:pos="3690"/>
        </w:tabs>
        <w:ind w:left="3690" w:hanging="360"/>
      </w:pPr>
      <w:rPr>
        <w:rFonts w:ascii="Arial" w:hAnsi="Arial" w:hint="default"/>
      </w:rPr>
    </w:lvl>
    <w:lvl w:ilvl="5" w:tplc="3940BCD2" w:tentative="1">
      <w:start w:val="1"/>
      <w:numFmt w:val="bullet"/>
      <w:lvlText w:val="•"/>
      <w:lvlJc w:val="left"/>
      <w:pPr>
        <w:tabs>
          <w:tab w:val="num" w:pos="4410"/>
        </w:tabs>
        <w:ind w:left="4410" w:hanging="360"/>
      </w:pPr>
      <w:rPr>
        <w:rFonts w:ascii="Arial" w:hAnsi="Arial" w:hint="default"/>
      </w:rPr>
    </w:lvl>
    <w:lvl w:ilvl="6" w:tplc="59D232BC" w:tentative="1">
      <w:start w:val="1"/>
      <w:numFmt w:val="bullet"/>
      <w:lvlText w:val="•"/>
      <w:lvlJc w:val="left"/>
      <w:pPr>
        <w:tabs>
          <w:tab w:val="num" w:pos="5130"/>
        </w:tabs>
        <w:ind w:left="5130" w:hanging="360"/>
      </w:pPr>
      <w:rPr>
        <w:rFonts w:ascii="Arial" w:hAnsi="Arial" w:hint="default"/>
      </w:rPr>
    </w:lvl>
    <w:lvl w:ilvl="7" w:tplc="BD7E1EFE" w:tentative="1">
      <w:start w:val="1"/>
      <w:numFmt w:val="bullet"/>
      <w:lvlText w:val="•"/>
      <w:lvlJc w:val="left"/>
      <w:pPr>
        <w:tabs>
          <w:tab w:val="num" w:pos="5850"/>
        </w:tabs>
        <w:ind w:left="5850" w:hanging="360"/>
      </w:pPr>
      <w:rPr>
        <w:rFonts w:ascii="Arial" w:hAnsi="Arial" w:hint="default"/>
      </w:rPr>
    </w:lvl>
    <w:lvl w:ilvl="8" w:tplc="3CF2A01C" w:tentative="1">
      <w:start w:val="1"/>
      <w:numFmt w:val="bullet"/>
      <w:lvlText w:val="•"/>
      <w:lvlJc w:val="left"/>
      <w:pPr>
        <w:tabs>
          <w:tab w:val="num" w:pos="6570"/>
        </w:tabs>
        <w:ind w:left="6570" w:hanging="360"/>
      </w:pPr>
      <w:rPr>
        <w:rFonts w:ascii="Arial" w:hAnsi="Arial" w:hint="default"/>
      </w:rPr>
    </w:lvl>
  </w:abstractNum>
  <w:abstractNum w:abstractNumId="13" w15:restartNumberingAfterBreak="0">
    <w:nsid w:val="33131EE8"/>
    <w:multiLevelType w:val="hybridMultilevel"/>
    <w:tmpl w:val="CB224ECA"/>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33B0162E"/>
    <w:multiLevelType w:val="hybridMultilevel"/>
    <w:tmpl w:val="46F6BAB2"/>
    <w:lvl w:ilvl="0" w:tplc="520E3FB2">
      <w:start w:val="1"/>
      <w:numFmt w:val="lowerLetter"/>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4F42D92"/>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9FA6022"/>
    <w:multiLevelType w:val="hybridMultilevel"/>
    <w:tmpl w:val="81BA606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DE54B8C"/>
    <w:multiLevelType w:val="hybridMultilevel"/>
    <w:tmpl w:val="AE604D20"/>
    <w:lvl w:ilvl="0" w:tplc="520E3FB2">
      <w:start w:val="1"/>
      <w:numFmt w:val="lowerLetter"/>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4AF2595"/>
    <w:multiLevelType w:val="hybridMultilevel"/>
    <w:tmpl w:val="C294272A"/>
    <w:lvl w:ilvl="0" w:tplc="04090019">
      <w:start w:val="1"/>
      <w:numFmt w:val="lowerLetter"/>
      <w:lvlText w:val="%1."/>
      <w:lvlJc w:val="left"/>
      <w:pPr>
        <w:tabs>
          <w:tab w:val="num" w:pos="450"/>
        </w:tabs>
        <w:ind w:left="450" w:hanging="360"/>
      </w:pPr>
    </w:lvl>
    <w:lvl w:ilvl="1" w:tplc="EF40323E">
      <w:start w:val="239"/>
      <w:numFmt w:val="bullet"/>
      <w:lvlText w:val="–"/>
      <w:lvlJc w:val="left"/>
      <w:pPr>
        <w:tabs>
          <w:tab w:val="num" w:pos="1170"/>
        </w:tabs>
        <w:ind w:left="1170" w:hanging="360"/>
      </w:pPr>
      <w:rPr>
        <w:rFonts w:ascii="Arial" w:hAnsi="Arial" w:hint="default"/>
      </w:rPr>
    </w:lvl>
    <w:lvl w:ilvl="2" w:tplc="DC4496B6" w:tentative="1">
      <w:start w:val="1"/>
      <w:numFmt w:val="bullet"/>
      <w:lvlText w:val="•"/>
      <w:lvlJc w:val="left"/>
      <w:pPr>
        <w:tabs>
          <w:tab w:val="num" w:pos="1890"/>
        </w:tabs>
        <w:ind w:left="1890" w:hanging="360"/>
      </w:pPr>
      <w:rPr>
        <w:rFonts w:ascii="Arial" w:hAnsi="Arial" w:hint="default"/>
      </w:rPr>
    </w:lvl>
    <w:lvl w:ilvl="3" w:tplc="2918CD56" w:tentative="1">
      <w:start w:val="1"/>
      <w:numFmt w:val="bullet"/>
      <w:lvlText w:val="•"/>
      <w:lvlJc w:val="left"/>
      <w:pPr>
        <w:tabs>
          <w:tab w:val="num" w:pos="2610"/>
        </w:tabs>
        <w:ind w:left="2610" w:hanging="360"/>
      </w:pPr>
      <w:rPr>
        <w:rFonts w:ascii="Arial" w:hAnsi="Arial" w:hint="default"/>
      </w:rPr>
    </w:lvl>
    <w:lvl w:ilvl="4" w:tplc="E4309EF4" w:tentative="1">
      <w:start w:val="1"/>
      <w:numFmt w:val="bullet"/>
      <w:lvlText w:val="•"/>
      <w:lvlJc w:val="left"/>
      <w:pPr>
        <w:tabs>
          <w:tab w:val="num" w:pos="3330"/>
        </w:tabs>
        <w:ind w:left="3330" w:hanging="360"/>
      </w:pPr>
      <w:rPr>
        <w:rFonts w:ascii="Arial" w:hAnsi="Arial" w:hint="default"/>
      </w:rPr>
    </w:lvl>
    <w:lvl w:ilvl="5" w:tplc="A7723E68" w:tentative="1">
      <w:start w:val="1"/>
      <w:numFmt w:val="bullet"/>
      <w:lvlText w:val="•"/>
      <w:lvlJc w:val="left"/>
      <w:pPr>
        <w:tabs>
          <w:tab w:val="num" w:pos="4050"/>
        </w:tabs>
        <w:ind w:left="4050" w:hanging="360"/>
      </w:pPr>
      <w:rPr>
        <w:rFonts w:ascii="Arial" w:hAnsi="Arial" w:hint="default"/>
      </w:rPr>
    </w:lvl>
    <w:lvl w:ilvl="6" w:tplc="9F9A76F4" w:tentative="1">
      <w:start w:val="1"/>
      <w:numFmt w:val="bullet"/>
      <w:lvlText w:val="•"/>
      <w:lvlJc w:val="left"/>
      <w:pPr>
        <w:tabs>
          <w:tab w:val="num" w:pos="4770"/>
        </w:tabs>
        <w:ind w:left="4770" w:hanging="360"/>
      </w:pPr>
      <w:rPr>
        <w:rFonts w:ascii="Arial" w:hAnsi="Arial" w:hint="default"/>
      </w:rPr>
    </w:lvl>
    <w:lvl w:ilvl="7" w:tplc="06DC90D0" w:tentative="1">
      <w:start w:val="1"/>
      <w:numFmt w:val="bullet"/>
      <w:lvlText w:val="•"/>
      <w:lvlJc w:val="left"/>
      <w:pPr>
        <w:tabs>
          <w:tab w:val="num" w:pos="5490"/>
        </w:tabs>
        <w:ind w:left="5490" w:hanging="360"/>
      </w:pPr>
      <w:rPr>
        <w:rFonts w:ascii="Arial" w:hAnsi="Arial" w:hint="default"/>
      </w:rPr>
    </w:lvl>
    <w:lvl w:ilvl="8" w:tplc="E388869E" w:tentative="1">
      <w:start w:val="1"/>
      <w:numFmt w:val="bullet"/>
      <w:lvlText w:val="•"/>
      <w:lvlJc w:val="left"/>
      <w:pPr>
        <w:tabs>
          <w:tab w:val="num" w:pos="6210"/>
        </w:tabs>
        <w:ind w:left="6210" w:hanging="360"/>
      </w:pPr>
      <w:rPr>
        <w:rFonts w:ascii="Arial" w:hAnsi="Arial" w:hint="default"/>
      </w:rPr>
    </w:lvl>
  </w:abstractNum>
  <w:abstractNum w:abstractNumId="19" w15:restartNumberingAfterBreak="0">
    <w:nsid w:val="49D7001E"/>
    <w:multiLevelType w:val="hybridMultilevel"/>
    <w:tmpl w:val="6D5CEFD4"/>
    <w:lvl w:ilvl="0" w:tplc="520E3FB2">
      <w:start w:val="1"/>
      <w:numFmt w:val="lowerLetter"/>
      <w:lvlText w:val="%1."/>
      <w:lvlJc w:val="left"/>
      <w:pPr>
        <w:ind w:left="810" w:hanging="360"/>
      </w:pPr>
      <w:rPr>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B55455D"/>
    <w:multiLevelType w:val="hybridMultilevel"/>
    <w:tmpl w:val="A4562A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8181A"/>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566362AA"/>
    <w:multiLevelType w:val="hybridMultilevel"/>
    <w:tmpl w:val="DE5AADB4"/>
    <w:lvl w:ilvl="0" w:tplc="04090019">
      <w:start w:val="1"/>
      <w:numFmt w:val="lowerLetter"/>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45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F2F81"/>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B3B1215"/>
    <w:multiLevelType w:val="hybridMultilevel"/>
    <w:tmpl w:val="E5625BFC"/>
    <w:lvl w:ilvl="0" w:tplc="520E3FB2">
      <w:start w:val="1"/>
      <w:numFmt w:val="lowerLetter"/>
      <w:lvlText w:val="%1."/>
      <w:lvlJc w:val="left"/>
      <w:pPr>
        <w:ind w:left="45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13F42A0"/>
    <w:multiLevelType w:val="hybridMultilevel"/>
    <w:tmpl w:val="28022930"/>
    <w:lvl w:ilvl="0" w:tplc="8C30AA32">
      <w:start w:val="1"/>
      <w:numFmt w:val="lowerLetter"/>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3B5341D"/>
    <w:multiLevelType w:val="hybridMultilevel"/>
    <w:tmpl w:val="C294272A"/>
    <w:lvl w:ilvl="0" w:tplc="04090019">
      <w:start w:val="1"/>
      <w:numFmt w:val="lowerLetter"/>
      <w:lvlText w:val="%1."/>
      <w:lvlJc w:val="left"/>
      <w:pPr>
        <w:tabs>
          <w:tab w:val="num" w:pos="450"/>
        </w:tabs>
        <w:ind w:left="450" w:hanging="360"/>
      </w:pPr>
    </w:lvl>
    <w:lvl w:ilvl="1" w:tplc="EF40323E">
      <w:start w:val="239"/>
      <w:numFmt w:val="bullet"/>
      <w:lvlText w:val="–"/>
      <w:lvlJc w:val="left"/>
      <w:pPr>
        <w:tabs>
          <w:tab w:val="num" w:pos="1170"/>
        </w:tabs>
        <w:ind w:left="1170" w:hanging="360"/>
      </w:pPr>
      <w:rPr>
        <w:rFonts w:ascii="Arial" w:hAnsi="Arial" w:hint="default"/>
      </w:rPr>
    </w:lvl>
    <w:lvl w:ilvl="2" w:tplc="DC4496B6" w:tentative="1">
      <w:start w:val="1"/>
      <w:numFmt w:val="bullet"/>
      <w:lvlText w:val="•"/>
      <w:lvlJc w:val="left"/>
      <w:pPr>
        <w:tabs>
          <w:tab w:val="num" w:pos="1890"/>
        </w:tabs>
        <w:ind w:left="1890" w:hanging="360"/>
      </w:pPr>
      <w:rPr>
        <w:rFonts w:ascii="Arial" w:hAnsi="Arial" w:hint="default"/>
      </w:rPr>
    </w:lvl>
    <w:lvl w:ilvl="3" w:tplc="2918CD56" w:tentative="1">
      <w:start w:val="1"/>
      <w:numFmt w:val="bullet"/>
      <w:lvlText w:val="•"/>
      <w:lvlJc w:val="left"/>
      <w:pPr>
        <w:tabs>
          <w:tab w:val="num" w:pos="2610"/>
        </w:tabs>
        <w:ind w:left="2610" w:hanging="360"/>
      </w:pPr>
      <w:rPr>
        <w:rFonts w:ascii="Arial" w:hAnsi="Arial" w:hint="default"/>
      </w:rPr>
    </w:lvl>
    <w:lvl w:ilvl="4" w:tplc="E4309EF4" w:tentative="1">
      <w:start w:val="1"/>
      <w:numFmt w:val="bullet"/>
      <w:lvlText w:val="•"/>
      <w:lvlJc w:val="left"/>
      <w:pPr>
        <w:tabs>
          <w:tab w:val="num" w:pos="3330"/>
        </w:tabs>
        <w:ind w:left="3330" w:hanging="360"/>
      </w:pPr>
      <w:rPr>
        <w:rFonts w:ascii="Arial" w:hAnsi="Arial" w:hint="default"/>
      </w:rPr>
    </w:lvl>
    <w:lvl w:ilvl="5" w:tplc="A7723E68" w:tentative="1">
      <w:start w:val="1"/>
      <w:numFmt w:val="bullet"/>
      <w:lvlText w:val="•"/>
      <w:lvlJc w:val="left"/>
      <w:pPr>
        <w:tabs>
          <w:tab w:val="num" w:pos="4050"/>
        </w:tabs>
        <w:ind w:left="4050" w:hanging="360"/>
      </w:pPr>
      <w:rPr>
        <w:rFonts w:ascii="Arial" w:hAnsi="Arial" w:hint="default"/>
      </w:rPr>
    </w:lvl>
    <w:lvl w:ilvl="6" w:tplc="9F9A76F4" w:tentative="1">
      <w:start w:val="1"/>
      <w:numFmt w:val="bullet"/>
      <w:lvlText w:val="•"/>
      <w:lvlJc w:val="left"/>
      <w:pPr>
        <w:tabs>
          <w:tab w:val="num" w:pos="4770"/>
        </w:tabs>
        <w:ind w:left="4770" w:hanging="360"/>
      </w:pPr>
      <w:rPr>
        <w:rFonts w:ascii="Arial" w:hAnsi="Arial" w:hint="default"/>
      </w:rPr>
    </w:lvl>
    <w:lvl w:ilvl="7" w:tplc="06DC90D0" w:tentative="1">
      <w:start w:val="1"/>
      <w:numFmt w:val="bullet"/>
      <w:lvlText w:val="•"/>
      <w:lvlJc w:val="left"/>
      <w:pPr>
        <w:tabs>
          <w:tab w:val="num" w:pos="5490"/>
        </w:tabs>
        <w:ind w:left="5490" w:hanging="360"/>
      </w:pPr>
      <w:rPr>
        <w:rFonts w:ascii="Arial" w:hAnsi="Arial" w:hint="default"/>
      </w:rPr>
    </w:lvl>
    <w:lvl w:ilvl="8" w:tplc="E388869E" w:tentative="1">
      <w:start w:val="1"/>
      <w:numFmt w:val="bullet"/>
      <w:lvlText w:val="•"/>
      <w:lvlJc w:val="left"/>
      <w:pPr>
        <w:tabs>
          <w:tab w:val="num" w:pos="6210"/>
        </w:tabs>
        <w:ind w:left="6210" w:hanging="360"/>
      </w:pPr>
      <w:rPr>
        <w:rFonts w:ascii="Arial" w:hAnsi="Arial" w:hint="default"/>
      </w:rPr>
    </w:lvl>
  </w:abstractNum>
  <w:abstractNum w:abstractNumId="27" w15:restartNumberingAfterBreak="0">
    <w:nsid w:val="742A491B"/>
    <w:multiLevelType w:val="hybridMultilevel"/>
    <w:tmpl w:val="B3C63144"/>
    <w:lvl w:ilvl="0" w:tplc="520E3FB2">
      <w:start w:val="1"/>
      <w:numFmt w:val="lowerLetter"/>
      <w:lvlText w:val="%1."/>
      <w:lvlJc w:val="left"/>
      <w:pPr>
        <w:tabs>
          <w:tab w:val="num" w:pos="450"/>
        </w:tabs>
        <w:ind w:left="450" w:hanging="360"/>
      </w:pPr>
      <w:rPr>
        <w:rFonts w:hint="default"/>
        <w:b w:val="0"/>
      </w:rPr>
    </w:lvl>
    <w:lvl w:ilvl="1" w:tplc="FFFFFFFF">
      <w:start w:val="239"/>
      <w:numFmt w:val="bullet"/>
      <w:lvlText w:val="–"/>
      <w:lvlJc w:val="left"/>
      <w:pPr>
        <w:tabs>
          <w:tab w:val="num" w:pos="1710"/>
        </w:tabs>
        <w:ind w:left="1710" w:hanging="360"/>
      </w:pPr>
      <w:rPr>
        <w:rFonts w:ascii="Arial" w:hAnsi="Arial" w:hint="default"/>
      </w:rPr>
    </w:lvl>
    <w:lvl w:ilvl="2" w:tplc="F1282A98">
      <w:start w:val="1"/>
      <w:numFmt w:val="bullet"/>
      <w:lvlText w:val="•"/>
      <w:lvlJc w:val="left"/>
      <w:pPr>
        <w:tabs>
          <w:tab w:val="num" w:pos="2430"/>
        </w:tabs>
        <w:ind w:left="2430" w:hanging="360"/>
      </w:pPr>
      <w:rPr>
        <w:rFonts w:ascii="Arial" w:hAnsi="Arial" w:hint="default"/>
      </w:rPr>
    </w:lvl>
    <w:lvl w:ilvl="3" w:tplc="4D2CF19E" w:tentative="1">
      <w:start w:val="1"/>
      <w:numFmt w:val="bullet"/>
      <w:lvlText w:val="•"/>
      <w:lvlJc w:val="left"/>
      <w:pPr>
        <w:tabs>
          <w:tab w:val="num" w:pos="3150"/>
        </w:tabs>
        <w:ind w:left="3150" w:hanging="360"/>
      </w:pPr>
      <w:rPr>
        <w:rFonts w:ascii="Arial" w:hAnsi="Arial" w:hint="default"/>
      </w:rPr>
    </w:lvl>
    <w:lvl w:ilvl="4" w:tplc="BAA2489E" w:tentative="1">
      <w:start w:val="1"/>
      <w:numFmt w:val="bullet"/>
      <w:lvlText w:val="•"/>
      <w:lvlJc w:val="left"/>
      <w:pPr>
        <w:tabs>
          <w:tab w:val="num" w:pos="3870"/>
        </w:tabs>
        <w:ind w:left="3870" w:hanging="360"/>
      </w:pPr>
      <w:rPr>
        <w:rFonts w:ascii="Arial" w:hAnsi="Arial" w:hint="default"/>
      </w:rPr>
    </w:lvl>
    <w:lvl w:ilvl="5" w:tplc="3940BCD2" w:tentative="1">
      <w:start w:val="1"/>
      <w:numFmt w:val="bullet"/>
      <w:lvlText w:val="•"/>
      <w:lvlJc w:val="left"/>
      <w:pPr>
        <w:tabs>
          <w:tab w:val="num" w:pos="4590"/>
        </w:tabs>
        <w:ind w:left="4590" w:hanging="360"/>
      </w:pPr>
      <w:rPr>
        <w:rFonts w:ascii="Arial" w:hAnsi="Arial" w:hint="default"/>
      </w:rPr>
    </w:lvl>
    <w:lvl w:ilvl="6" w:tplc="59D232BC" w:tentative="1">
      <w:start w:val="1"/>
      <w:numFmt w:val="bullet"/>
      <w:lvlText w:val="•"/>
      <w:lvlJc w:val="left"/>
      <w:pPr>
        <w:tabs>
          <w:tab w:val="num" w:pos="5310"/>
        </w:tabs>
        <w:ind w:left="5310" w:hanging="360"/>
      </w:pPr>
      <w:rPr>
        <w:rFonts w:ascii="Arial" w:hAnsi="Arial" w:hint="default"/>
      </w:rPr>
    </w:lvl>
    <w:lvl w:ilvl="7" w:tplc="BD7E1EFE" w:tentative="1">
      <w:start w:val="1"/>
      <w:numFmt w:val="bullet"/>
      <w:lvlText w:val="•"/>
      <w:lvlJc w:val="left"/>
      <w:pPr>
        <w:tabs>
          <w:tab w:val="num" w:pos="6030"/>
        </w:tabs>
        <w:ind w:left="6030" w:hanging="360"/>
      </w:pPr>
      <w:rPr>
        <w:rFonts w:ascii="Arial" w:hAnsi="Arial" w:hint="default"/>
      </w:rPr>
    </w:lvl>
    <w:lvl w:ilvl="8" w:tplc="3CF2A01C" w:tentative="1">
      <w:start w:val="1"/>
      <w:numFmt w:val="bullet"/>
      <w:lvlText w:val="•"/>
      <w:lvlJc w:val="left"/>
      <w:pPr>
        <w:tabs>
          <w:tab w:val="num" w:pos="6750"/>
        </w:tabs>
        <w:ind w:left="6750" w:hanging="360"/>
      </w:pPr>
      <w:rPr>
        <w:rFonts w:ascii="Arial" w:hAnsi="Arial" w:hint="default"/>
      </w:rPr>
    </w:lvl>
  </w:abstractNum>
  <w:abstractNum w:abstractNumId="28" w15:restartNumberingAfterBreak="0">
    <w:nsid w:val="74B47F95"/>
    <w:multiLevelType w:val="hybridMultilevel"/>
    <w:tmpl w:val="49D03A32"/>
    <w:lvl w:ilvl="0" w:tplc="415247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B0787"/>
    <w:multiLevelType w:val="hybridMultilevel"/>
    <w:tmpl w:val="AE604D20"/>
    <w:lvl w:ilvl="0" w:tplc="520E3FB2">
      <w:start w:val="1"/>
      <w:numFmt w:val="lowerLetter"/>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6573091"/>
    <w:multiLevelType w:val="hybridMultilevel"/>
    <w:tmpl w:val="B03A13A4"/>
    <w:lvl w:ilvl="0" w:tplc="520E3FB2">
      <w:start w:val="1"/>
      <w:numFmt w:val="lowerLetter"/>
      <w:lvlText w:val="%1."/>
      <w:lvlJc w:val="left"/>
      <w:pPr>
        <w:ind w:left="45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76AA2D96"/>
    <w:multiLevelType w:val="hybridMultilevel"/>
    <w:tmpl w:val="8006E82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8E65A0F"/>
    <w:multiLevelType w:val="hybridMultilevel"/>
    <w:tmpl w:val="66262E68"/>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E8456FF"/>
    <w:multiLevelType w:val="hybridMultilevel"/>
    <w:tmpl w:val="D5C0DF4E"/>
    <w:lvl w:ilvl="0" w:tplc="A5123D2E">
      <w:start w:val="1"/>
      <w:numFmt w:val="decimal"/>
      <w:lvlText w:val="%1."/>
      <w:lvlJc w:val="left"/>
      <w:pPr>
        <w:tabs>
          <w:tab w:val="num" w:pos="360"/>
        </w:tabs>
        <w:ind w:left="360" w:hanging="360"/>
      </w:pPr>
      <w:rPr>
        <w:rFonts w:hint="default"/>
        <w:b w:val="0"/>
      </w:rPr>
    </w:lvl>
    <w:lvl w:ilvl="1" w:tplc="FFFFFFFF">
      <w:start w:val="239"/>
      <w:numFmt w:val="bullet"/>
      <w:lvlText w:val="–"/>
      <w:lvlJc w:val="left"/>
      <w:pPr>
        <w:tabs>
          <w:tab w:val="num" w:pos="1440"/>
        </w:tabs>
        <w:ind w:left="1440" w:hanging="360"/>
      </w:pPr>
      <w:rPr>
        <w:rFonts w:ascii="Arial" w:hAnsi="Arial" w:hint="default"/>
      </w:rPr>
    </w:lvl>
    <w:lvl w:ilvl="2" w:tplc="F1282A98">
      <w:start w:val="1"/>
      <w:numFmt w:val="bullet"/>
      <w:lvlText w:val="•"/>
      <w:lvlJc w:val="left"/>
      <w:pPr>
        <w:tabs>
          <w:tab w:val="num" w:pos="2160"/>
        </w:tabs>
        <w:ind w:left="2160" w:hanging="360"/>
      </w:pPr>
      <w:rPr>
        <w:rFonts w:ascii="Arial" w:hAnsi="Arial" w:hint="default"/>
      </w:rPr>
    </w:lvl>
    <w:lvl w:ilvl="3" w:tplc="4D2CF19E" w:tentative="1">
      <w:start w:val="1"/>
      <w:numFmt w:val="bullet"/>
      <w:lvlText w:val="•"/>
      <w:lvlJc w:val="left"/>
      <w:pPr>
        <w:tabs>
          <w:tab w:val="num" w:pos="2880"/>
        </w:tabs>
        <w:ind w:left="2880" w:hanging="360"/>
      </w:pPr>
      <w:rPr>
        <w:rFonts w:ascii="Arial" w:hAnsi="Arial" w:hint="default"/>
      </w:rPr>
    </w:lvl>
    <w:lvl w:ilvl="4" w:tplc="BAA2489E" w:tentative="1">
      <w:start w:val="1"/>
      <w:numFmt w:val="bullet"/>
      <w:lvlText w:val="•"/>
      <w:lvlJc w:val="left"/>
      <w:pPr>
        <w:tabs>
          <w:tab w:val="num" w:pos="3600"/>
        </w:tabs>
        <w:ind w:left="3600" w:hanging="360"/>
      </w:pPr>
      <w:rPr>
        <w:rFonts w:ascii="Arial" w:hAnsi="Arial" w:hint="default"/>
      </w:rPr>
    </w:lvl>
    <w:lvl w:ilvl="5" w:tplc="3940BCD2" w:tentative="1">
      <w:start w:val="1"/>
      <w:numFmt w:val="bullet"/>
      <w:lvlText w:val="•"/>
      <w:lvlJc w:val="left"/>
      <w:pPr>
        <w:tabs>
          <w:tab w:val="num" w:pos="4320"/>
        </w:tabs>
        <w:ind w:left="4320" w:hanging="360"/>
      </w:pPr>
      <w:rPr>
        <w:rFonts w:ascii="Arial" w:hAnsi="Arial" w:hint="default"/>
      </w:rPr>
    </w:lvl>
    <w:lvl w:ilvl="6" w:tplc="59D232BC" w:tentative="1">
      <w:start w:val="1"/>
      <w:numFmt w:val="bullet"/>
      <w:lvlText w:val="•"/>
      <w:lvlJc w:val="left"/>
      <w:pPr>
        <w:tabs>
          <w:tab w:val="num" w:pos="5040"/>
        </w:tabs>
        <w:ind w:left="5040" w:hanging="360"/>
      </w:pPr>
      <w:rPr>
        <w:rFonts w:ascii="Arial" w:hAnsi="Arial" w:hint="default"/>
      </w:rPr>
    </w:lvl>
    <w:lvl w:ilvl="7" w:tplc="BD7E1EFE" w:tentative="1">
      <w:start w:val="1"/>
      <w:numFmt w:val="bullet"/>
      <w:lvlText w:val="•"/>
      <w:lvlJc w:val="left"/>
      <w:pPr>
        <w:tabs>
          <w:tab w:val="num" w:pos="5760"/>
        </w:tabs>
        <w:ind w:left="5760" w:hanging="360"/>
      </w:pPr>
      <w:rPr>
        <w:rFonts w:ascii="Arial" w:hAnsi="Arial" w:hint="default"/>
      </w:rPr>
    </w:lvl>
    <w:lvl w:ilvl="8" w:tplc="3CF2A01C"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28"/>
  </w:num>
  <w:num w:numId="3">
    <w:abstractNumId w:val="13"/>
  </w:num>
  <w:num w:numId="4">
    <w:abstractNumId w:val="22"/>
  </w:num>
  <w:num w:numId="5">
    <w:abstractNumId w:val="21"/>
  </w:num>
  <w:num w:numId="6">
    <w:abstractNumId w:val="29"/>
  </w:num>
  <w:num w:numId="7">
    <w:abstractNumId w:val="9"/>
  </w:num>
  <w:num w:numId="8">
    <w:abstractNumId w:val="25"/>
  </w:num>
  <w:num w:numId="9">
    <w:abstractNumId w:val="6"/>
  </w:num>
  <w:num w:numId="10">
    <w:abstractNumId w:val="31"/>
  </w:num>
  <w:num w:numId="11">
    <w:abstractNumId w:val="0"/>
  </w:num>
  <w:num w:numId="12">
    <w:abstractNumId w:val="12"/>
  </w:num>
  <w:num w:numId="13">
    <w:abstractNumId w:val="3"/>
  </w:num>
  <w:num w:numId="14">
    <w:abstractNumId w:val="10"/>
  </w:num>
  <w:num w:numId="15">
    <w:abstractNumId w:val="32"/>
  </w:num>
  <w:num w:numId="16">
    <w:abstractNumId w:val="15"/>
  </w:num>
  <w:num w:numId="17">
    <w:abstractNumId w:val="5"/>
  </w:num>
  <w:num w:numId="18">
    <w:abstractNumId w:val="26"/>
  </w:num>
  <w:num w:numId="19">
    <w:abstractNumId w:val="1"/>
  </w:num>
  <w:num w:numId="20">
    <w:abstractNumId w:val="20"/>
  </w:num>
  <w:num w:numId="21">
    <w:abstractNumId w:val="11"/>
  </w:num>
  <w:num w:numId="22">
    <w:abstractNumId w:val="17"/>
  </w:num>
  <w:num w:numId="23">
    <w:abstractNumId w:val="30"/>
  </w:num>
  <w:num w:numId="24">
    <w:abstractNumId w:val="24"/>
  </w:num>
  <w:num w:numId="25">
    <w:abstractNumId w:val="7"/>
  </w:num>
  <w:num w:numId="26">
    <w:abstractNumId w:val="18"/>
  </w:num>
  <w:num w:numId="27">
    <w:abstractNumId w:val="2"/>
  </w:num>
  <w:num w:numId="28">
    <w:abstractNumId w:val="23"/>
  </w:num>
  <w:num w:numId="29">
    <w:abstractNumId w:val="16"/>
  </w:num>
  <w:num w:numId="30">
    <w:abstractNumId w:val="4"/>
  </w:num>
  <w:num w:numId="31">
    <w:abstractNumId w:val="19"/>
  </w:num>
  <w:num w:numId="32">
    <w:abstractNumId w:val="27"/>
  </w:num>
  <w:num w:numId="33">
    <w:abstractNumId w:val="8"/>
  </w:num>
  <w:num w:numId="3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6D"/>
    <w:rsid w:val="000020A4"/>
    <w:rsid w:val="00004003"/>
    <w:rsid w:val="000053EC"/>
    <w:rsid w:val="00005B93"/>
    <w:rsid w:val="00010498"/>
    <w:rsid w:val="000112AA"/>
    <w:rsid w:val="00012255"/>
    <w:rsid w:val="000137D3"/>
    <w:rsid w:val="0001425D"/>
    <w:rsid w:val="00017DE1"/>
    <w:rsid w:val="00023867"/>
    <w:rsid w:val="00023CFE"/>
    <w:rsid w:val="0002736F"/>
    <w:rsid w:val="00031185"/>
    <w:rsid w:val="000314DE"/>
    <w:rsid w:val="00036E2C"/>
    <w:rsid w:val="00040098"/>
    <w:rsid w:val="00041352"/>
    <w:rsid w:val="000418DC"/>
    <w:rsid w:val="00041A14"/>
    <w:rsid w:val="00041AD9"/>
    <w:rsid w:val="00042554"/>
    <w:rsid w:val="00042C04"/>
    <w:rsid w:val="00045A76"/>
    <w:rsid w:val="00047664"/>
    <w:rsid w:val="000521BC"/>
    <w:rsid w:val="00052A02"/>
    <w:rsid w:val="000555A6"/>
    <w:rsid w:val="0005710C"/>
    <w:rsid w:val="00057798"/>
    <w:rsid w:val="0005782A"/>
    <w:rsid w:val="00057907"/>
    <w:rsid w:val="00057E95"/>
    <w:rsid w:val="00057F46"/>
    <w:rsid w:val="000606BA"/>
    <w:rsid w:val="00061195"/>
    <w:rsid w:val="000613C7"/>
    <w:rsid w:val="00062590"/>
    <w:rsid w:val="00063562"/>
    <w:rsid w:val="00064A9A"/>
    <w:rsid w:val="00065013"/>
    <w:rsid w:val="00065D04"/>
    <w:rsid w:val="0007069B"/>
    <w:rsid w:val="000713FA"/>
    <w:rsid w:val="00071946"/>
    <w:rsid w:val="0007476B"/>
    <w:rsid w:val="00074B29"/>
    <w:rsid w:val="0007624F"/>
    <w:rsid w:val="00080357"/>
    <w:rsid w:val="000860E8"/>
    <w:rsid w:val="00087471"/>
    <w:rsid w:val="00094099"/>
    <w:rsid w:val="000953DB"/>
    <w:rsid w:val="00095955"/>
    <w:rsid w:val="000A00B2"/>
    <w:rsid w:val="000A0E8F"/>
    <w:rsid w:val="000A0F93"/>
    <w:rsid w:val="000A4DF3"/>
    <w:rsid w:val="000A5F00"/>
    <w:rsid w:val="000A6189"/>
    <w:rsid w:val="000A6EE6"/>
    <w:rsid w:val="000A74CE"/>
    <w:rsid w:val="000B256D"/>
    <w:rsid w:val="000B38FB"/>
    <w:rsid w:val="000B44F5"/>
    <w:rsid w:val="000B5FB7"/>
    <w:rsid w:val="000C61A1"/>
    <w:rsid w:val="000D0288"/>
    <w:rsid w:val="000D2153"/>
    <w:rsid w:val="000D32EE"/>
    <w:rsid w:val="000D5F1C"/>
    <w:rsid w:val="000D6A55"/>
    <w:rsid w:val="000E33ED"/>
    <w:rsid w:val="000E3694"/>
    <w:rsid w:val="000E5500"/>
    <w:rsid w:val="000E7372"/>
    <w:rsid w:val="000F3561"/>
    <w:rsid w:val="000F4A7A"/>
    <w:rsid w:val="000F4F6C"/>
    <w:rsid w:val="000F683C"/>
    <w:rsid w:val="000F6CF1"/>
    <w:rsid w:val="000F6F61"/>
    <w:rsid w:val="00100802"/>
    <w:rsid w:val="00101475"/>
    <w:rsid w:val="001075AB"/>
    <w:rsid w:val="001118C8"/>
    <w:rsid w:val="0011603A"/>
    <w:rsid w:val="00116382"/>
    <w:rsid w:val="0012195B"/>
    <w:rsid w:val="00121E11"/>
    <w:rsid w:val="00123014"/>
    <w:rsid w:val="001243AF"/>
    <w:rsid w:val="00127259"/>
    <w:rsid w:val="0013098D"/>
    <w:rsid w:val="00131804"/>
    <w:rsid w:val="001349E0"/>
    <w:rsid w:val="00134C75"/>
    <w:rsid w:val="00136871"/>
    <w:rsid w:val="00144F1F"/>
    <w:rsid w:val="0014669E"/>
    <w:rsid w:val="00146AAD"/>
    <w:rsid w:val="00146E30"/>
    <w:rsid w:val="00146E71"/>
    <w:rsid w:val="0015142E"/>
    <w:rsid w:val="0015589A"/>
    <w:rsid w:val="00156446"/>
    <w:rsid w:val="00156DEE"/>
    <w:rsid w:val="00157A90"/>
    <w:rsid w:val="001615F5"/>
    <w:rsid w:val="00161BF4"/>
    <w:rsid w:val="0016366A"/>
    <w:rsid w:val="00165C91"/>
    <w:rsid w:val="00166A4E"/>
    <w:rsid w:val="001677D9"/>
    <w:rsid w:val="00167B8D"/>
    <w:rsid w:val="00171CE8"/>
    <w:rsid w:val="0017302E"/>
    <w:rsid w:val="00173507"/>
    <w:rsid w:val="00175345"/>
    <w:rsid w:val="001766CE"/>
    <w:rsid w:val="00176DBC"/>
    <w:rsid w:val="00180F30"/>
    <w:rsid w:val="0018185E"/>
    <w:rsid w:val="00182425"/>
    <w:rsid w:val="00182546"/>
    <w:rsid w:val="00184F21"/>
    <w:rsid w:val="001865A9"/>
    <w:rsid w:val="001903A2"/>
    <w:rsid w:val="00192AF9"/>
    <w:rsid w:val="00193718"/>
    <w:rsid w:val="001942B3"/>
    <w:rsid w:val="001973E6"/>
    <w:rsid w:val="00197441"/>
    <w:rsid w:val="001A1648"/>
    <w:rsid w:val="001A60D8"/>
    <w:rsid w:val="001B070C"/>
    <w:rsid w:val="001B107A"/>
    <w:rsid w:val="001B3CA3"/>
    <w:rsid w:val="001B570B"/>
    <w:rsid w:val="001B60EF"/>
    <w:rsid w:val="001B6742"/>
    <w:rsid w:val="001B783D"/>
    <w:rsid w:val="001C269A"/>
    <w:rsid w:val="001C7B0B"/>
    <w:rsid w:val="001D0103"/>
    <w:rsid w:val="001D43B1"/>
    <w:rsid w:val="001D50B6"/>
    <w:rsid w:val="001D5B70"/>
    <w:rsid w:val="001E01A4"/>
    <w:rsid w:val="001E0656"/>
    <w:rsid w:val="001E1758"/>
    <w:rsid w:val="001E2A07"/>
    <w:rsid w:val="001E4381"/>
    <w:rsid w:val="001E516C"/>
    <w:rsid w:val="001F119C"/>
    <w:rsid w:val="001F1DAA"/>
    <w:rsid w:val="001F207A"/>
    <w:rsid w:val="001F2FC1"/>
    <w:rsid w:val="001F4D75"/>
    <w:rsid w:val="001F55F8"/>
    <w:rsid w:val="001F5A3D"/>
    <w:rsid w:val="0020107A"/>
    <w:rsid w:val="002038B1"/>
    <w:rsid w:val="00203A84"/>
    <w:rsid w:val="0020417B"/>
    <w:rsid w:val="00204CFD"/>
    <w:rsid w:val="002124E0"/>
    <w:rsid w:val="00214398"/>
    <w:rsid w:val="00216BE0"/>
    <w:rsid w:val="00216C64"/>
    <w:rsid w:val="00221534"/>
    <w:rsid w:val="00221862"/>
    <w:rsid w:val="00223192"/>
    <w:rsid w:val="00226923"/>
    <w:rsid w:val="00227239"/>
    <w:rsid w:val="00230C79"/>
    <w:rsid w:val="002340B5"/>
    <w:rsid w:val="00236A0F"/>
    <w:rsid w:val="002417CE"/>
    <w:rsid w:val="0024301B"/>
    <w:rsid w:val="00244255"/>
    <w:rsid w:val="00245ADB"/>
    <w:rsid w:val="00247820"/>
    <w:rsid w:val="00250382"/>
    <w:rsid w:val="00251128"/>
    <w:rsid w:val="002546DF"/>
    <w:rsid w:val="002552A0"/>
    <w:rsid w:val="00255FAB"/>
    <w:rsid w:val="002563C7"/>
    <w:rsid w:val="00256BE4"/>
    <w:rsid w:val="00260FF6"/>
    <w:rsid w:val="00261BA0"/>
    <w:rsid w:val="002646EB"/>
    <w:rsid w:val="0026572A"/>
    <w:rsid w:val="00266896"/>
    <w:rsid w:val="00266D24"/>
    <w:rsid w:val="00267E59"/>
    <w:rsid w:val="002732BD"/>
    <w:rsid w:val="00274082"/>
    <w:rsid w:val="00274380"/>
    <w:rsid w:val="0027457A"/>
    <w:rsid w:val="00275FEC"/>
    <w:rsid w:val="00276D97"/>
    <w:rsid w:val="002772D4"/>
    <w:rsid w:val="00277D9F"/>
    <w:rsid w:val="00283BC7"/>
    <w:rsid w:val="0028405E"/>
    <w:rsid w:val="002858AD"/>
    <w:rsid w:val="00287BE5"/>
    <w:rsid w:val="00292224"/>
    <w:rsid w:val="00293FA1"/>
    <w:rsid w:val="00295951"/>
    <w:rsid w:val="00296750"/>
    <w:rsid w:val="00297582"/>
    <w:rsid w:val="002979A6"/>
    <w:rsid w:val="002A33D2"/>
    <w:rsid w:val="002A3FC3"/>
    <w:rsid w:val="002A41CA"/>
    <w:rsid w:val="002A452F"/>
    <w:rsid w:val="002A62AB"/>
    <w:rsid w:val="002A6910"/>
    <w:rsid w:val="002B22FB"/>
    <w:rsid w:val="002B2F4F"/>
    <w:rsid w:val="002B3F34"/>
    <w:rsid w:val="002B49E9"/>
    <w:rsid w:val="002B512D"/>
    <w:rsid w:val="002B6061"/>
    <w:rsid w:val="002C23D8"/>
    <w:rsid w:val="002C288C"/>
    <w:rsid w:val="002C4684"/>
    <w:rsid w:val="002C69F4"/>
    <w:rsid w:val="002C76C1"/>
    <w:rsid w:val="002C7A5A"/>
    <w:rsid w:val="002D18E8"/>
    <w:rsid w:val="002D2682"/>
    <w:rsid w:val="002D2E5A"/>
    <w:rsid w:val="002D3A7D"/>
    <w:rsid w:val="002D540B"/>
    <w:rsid w:val="002D72E5"/>
    <w:rsid w:val="002E3368"/>
    <w:rsid w:val="002E3CE4"/>
    <w:rsid w:val="002F1476"/>
    <w:rsid w:val="002F1563"/>
    <w:rsid w:val="002F3AC0"/>
    <w:rsid w:val="002F4D38"/>
    <w:rsid w:val="002F511C"/>
    <w:rsid w:val="002F5857"/>
    <w:rsid w:val="00300EEA"/>
    <w:rsid w:val="0030128A"/>
    <w:rsid w:val="00301611"/>
    <w:rsid w:val="00302EBA"/>
    <w:rsid w:val="003038A0"/>
    <w:rsid w:val="00303CB9"/>
    <w:rsid w:val="0030470E"/>
    <w:rsid w:val="003056FE"/>
    <w:rsid w:val="003070F0"/>
    <w:rsid w:val="00307AFA"/>
    <w:rsid w:val="003114AD"/>
    <w:rsid w:val="0031360E"/>
    <w:rsid w:val="00313756"/>
    <w:rsid w:val="00313DEF"/>
    <w:rsid w:val="00320BBF"/>
    <w:rsid w:val="00323BD5"/>
    <w:rsid w:val="00324ABF"/>
    <w:rsid w:val="00326225"/>
    <w:rsid w:val="00326832"/>
    <w:rsid w:val="00327248"/>
    <w:rsid w:val="003274DD"/>
    <w:rsid w:val="00330826"/>
    <w:rsid w:val="0033182C"/>
    <w:rsid w:val="00331A5B"/>
    <w:rsid w:val="00331E20"/>
    <w:rsid w:val="00332324"/>
    <w:rsid w:val="00332C8F"/>
    <w:rsid w:val="00334952"/>
    <w:rsid w:val="00341945"/>
    <w:rsid w:val="00341CC3"/>
    <w:rsid w:val="00346E78"/>
    <w:rsid w:val="00347429"/>
    <w:rsid w:val="00347A8E"/>
    <w:rsid w:val="00350551"/>
    <w:rsid w:val="003508DA"/>
    <w:rsid w:val="00353188"/>
    <w:rsid w:val="00357B52"/>
    <w:rsid w:val="00361133"/>
    <w:rsid w:val="003625B4"/>
    <w:rsid w:val="00362C42"/>
    <w:rsid w:val="00362D23"/>
    <w:rsid w:val="00362F23"/>
    <w:rsid w:val="003656F3"/>
    <w:rsid w:val="00370BF4"/>
    <w:rsid w:val="003729FF"/>
    <w:rsid w:val="00372D7C"/>
    <w:rsid w:val="00372D85"/>
    <w:rsid w:val="00373322"/>
    <w:rsid w:val="003741A5"/>
    <w:rsid w:val="00382606"/>
    <w:rsid w:val="003847A7"/>
    <w:rsid w:val="003850E5"/>
    <w:rsid w:val="00386216"/>
    <w:rsid w:val="003877C2"/>
    <w:rsid w:val="0039099B"/>
    <w:rsid w:val="00396D26"/>
    <w:rsid w:val="003A681A"/>
    <w:rsid w:val="003A7712"/>
    <w:rsid w:val="003B19EE"/>
    <w:rsid w:val="003B3B43"/>
    <w:rsid w:val="003B592A"/>
    <w:rsid w:val="003B5FEB"/>
    <w:rsid w:val="003B66D6"/>
    <w:rsid w:val="003B6ADE"/>
    <w:rsid w:val="003C0B46"/>
    <w:rsid w:val="003C1D15"/>
    <w:rsid w:val="003C376E"/>
    <w:rsid w:val="003C4B27"/>
    <w:rsid w:val="003C4F92"/>
    <w:rsid w:val="003C5B0C"/>
    <w:rsid w:val="003C6236"/>
    <w:rsid w:val="003C7066"/>
    <w:rsid w:val="003C7FB6"/>
    <w:rsid w:val="003D1098"/>
    <w:rsid w:val="003D139F"/>
    <w:rsid w:val="003D3C12"/>
    <w:rsid w:val="003D4922"/>
    <w:rsid w:val="003D6707"/>
    <w:rsid w:val="003E48E9"/>
    <w:rsid w:val="003E4B78"/>
    <w:rsid w:val="003E4EB4"/>
    <w:rsid w:val="003E5F53"/>
    <w:rsid w:val="003E67E1"/>
    <w:rsid w:val="003F0215"/>
    <w:rsid w:val="003F0FF0"/>
    <w:rsid w:val="003F14B7"/>
    <w:rsid w:val="003F1EB9"/>
    <w:rsid w:val="003F3F9E"/>
    <w:rsid w:val="00400084"/>
    <w:rsid w:val="00400F5C"/>
    <w:rsid w:val="00402B3C"/>
    <w:rsid w:val="004048D7"/>
    <w:rsid w:val="00404B22"/>
    <w:rsid w:val="004075B4"/>
    <w:rsid w:val="00407E36"/>
    <w:rsid w:val="00411197"/>
    <w:rsid w:val="00411FB5"/>
    <w:rsid w:val="00413284"/>
    <w:rsid w:val="00413A0C"/>
    <w:rsid w:val="004151E7"/>
    <w:rsid w:val="00415403"/>
    <w:rsid w:val="00416C8F"/>
    <w:rsid w:val="00417C6B"/>
    <w:rsid w:val="00417D2F"/>
    <w:rsid w:val="00422406"/>
    <w:rsid w:val="00422F10"/>
    <w:rsid w:val="00427A62"/>
    <w:rsid w:val="0043047F"/>
    <w:rsid w:val="00432E30"/>
    <w:rsid w:val="00432F95"/>
    <w:rsid w:val="00434E87"/>
    <w:rsid w:val="00435C93"/>
    <w:rsid w:val="00443EAF"/>
    <w:rsid w:val="0044428A"/>
    <w:rsid w:val="0044432C"/>
    <w:rsid w:val="00444B82"/>
    <w:rsid w:val="004452E4"/>
    <w:rsid w:val="00445623"/>
    <w:rsid w:val="004513D3"/>
    <w:rsid w:val="00454C97"/>
    <w:rsid w:val="00455DB7"/>
    <w:rsid w:val="00457F46"/>
    <w:rsid w:val="00460492"/>
    <w:rsid w:val="00460A15"/>
    <w:rsid w:val="00462063"/>
    <w:rsid w:val="004625EB"/>
    <w:rsid w:val="00462DBD"/>
    <w:rsid w:val="00463C51"/>
    <w:rsid w:val="00463FE8"/>
    <w:rsid w:val="00465048"/>
    <w:rsid w:val="00475D01"/>
    <w:rsid w:val="00481326"/>
    <w:rsid w:val="0048254B"/>
    <w:rsid w:val="004825D0"/>
    <w:rsid w:val="004839B4"/>
    <w:rsid w:val="00485DB8"/>
    <w:rsid w:val="004867AE"/>
    <w:rsid w:val="00487648"/>
    <w:rsid w:val="00494475"/>
    <w:rsid w:val="00494F37"/>
    <w:rsid w:val="004965E0"/>
    <w:rsid w:val="0049729F"/>
    <w:rsid w:val="004A0741"/>
    <w:rsid w:val="004A1C40"/>
    <w:rsid w:val="004A275A"/>
    <w:rsid w:val="004A341F"/>
    <w:rsid w:val="004A3A5A"/>
    <w:rsid w:val="004A4EA7"/>
    <w:rsid w:val="004B0957"/>
    <w:rsid w:val="004B62E5"/>
    <w:rsid w:val="004B6AAB"/>
    <w:rsid w:val="004B7E14"/>
    <w:rsid w:val="004C1320"/>
    <w:rsid w:val="004C1B8F"/>
    <w:rsid w:val="004C2B5C"/>
    <w:rsid w:val="004C5C4C"/>
    <w:rsid w:val="004C62C7"/>
    <w:rsid w:val="004C744B"/>
    <w:rsid w:val="004D19FE"/>
    <w:rsid w:val="004D33CF"/>
    <w:rsid w:val="004D4983"/>
    <w:rsid w:val="004D527C"/>
    <w:rsid w:val="004D7448"/>
    <w:rsid w:val="004E0626"/>
    <w:rsid w:val="004E14D9"/>
    <w:rsid w:val="004E15A0"/>
    <w:rsid w:val="004E2C9E"/>
    <w:rsid w:val="004E3A22"/>
    <w:rsid w:val="004F06C0"/>
    <w:rsid w:val="004F245B"/>
    <w:rsid w:val="004F4D50"/>
    <w:rsid w:val="004F5CD7"/>
    <w:rsid w:val="004F697A"/>
    <w:rsid w:val="00501D44"/>
    <w:rsid w:val="00502F4E"/>
    <w:rsid w:val="0050685B"/>
    <w:rsid w:val="00511A21"/>
    <w:rsid w:val="00511C73"/>
    <w:rsid w:val="005120AA"/>
    <w:rsid w:val="00513DF7"/>
    <w:rsid w:val="00513F2A"/>
    <w:rsid w:val="00514211"/>
    <w:rsid w:val="00521A5C"/>
    <w:rsid w:val="0052290F"/>
    <w:rsid w:val="00522BD6"/>
    <w:rsid w:val="00522F16"/>
    <w:rsid w:val="00522F1E"/>
    <w:rsid w:val="00523CFA"/>
    <w:rsid w:val="005304D8"/>
    <w:rsid w:val="00533B71"/>
    <w:rsid w:val="00534FBE"/>
    <w:rsid w:val="0053720A"/>
    <w:rsid w:val="00540A9A"/>
    <w:rsid w:val="00540CEC"/>
    <w:rsid w:val="005447C3"/>
    <w:rsid w:val="00544C0F"/>
    <w:rsid w:val="005470A0"/>
    <w:rsid w:val="00550EAA"/>
    <w:rsid w:val="005543F7"/>
    <w:rsid w:val="0055609B"/>
    <w:rsid w:val="00562116"/>
    <w:rsid w:val="0057235C"/>
    <w:rsid w:val="005723F9"/>
    <w:rsid w:val="00575C91"/>
    <w:rsid w:val="005771B2"/>
    <w:rsid w:val="00577B90"/>
    <w:rsid w:val="00582D42"/>
    <w:rsid w:val="00585C5F"/>
    <w:rsid w:val="005869D5"/>
    <w:rsid w:val="00586A83"/>
    <w:rsid w:val="005876F5"/>
    <w:rsid w:val="00591133"/>
    <w:rsid w:val="0059178E"/>
    <w:rsid w:val="0059482C"/>
    <w:rsid w:val="00596323"/>
    <w:rsid w:val="00596639"/>
    <w:rsid w:val="00596C18"/>
    <w:rsid w:val="00597745"/>
    <w:rsid w:val="005A0689"/>
    <w:rsid w:val="005A1CC6"/>
    <w:rsid w:val="005A61A7"/>
    <w:rsid w:val="005B06B8"/>
    <w:rsid w:val="005B31FE"/>
    <w:rsid w:val="005B5CF8"/>
    <w:rsid w:val="005B61B3"/>
    <w:rsid w:val="005B6CE1"/>
    <w:rsid w:val="005C164E"/>
    <w:rsid w:val="005C434D"/>
    <w:rsid w:val="005C6980"/>
    <w:rsid w:val="005C6FA6"/>
    <w:rsid w:val="005C75BF"/>
    <w:rsid w:val="005C76A4"/>
    <w:rsid w:val="005D40D8"/>
    <w:rsid w:val="005D6CE7"/>
    <w:rsid w:val="005D6D30"/>
    <w:rsid w:val="005D7B60"/>
    <w:rsid w:val="005E074C"/>
    <w:rsid w:val="005E1AA7"/>
    <w:rsid w:val="005E6731"/>
    <w:rsid w:val="005E7E97"/>
    <w:rsid w:val="005F2486"/>
    <w:rsid w:val="00600D7C"/>
    <w:rsid w:val="00601489"/>
    <w:rsid w:val="006034C0"/>
    <w:rsid w:val="00603747"/>
    <w:rsid w:val="006117C8"/>
    <w:rsid w:val="006138B8"/>
    <w:rsid w:val="00613B5F"/>
    <w:rsid w:val="00615FD2"/>
    <w:rsid w:val="006162FB"/>
    <w:rsid w:val="00616F58"/>
    <w:rsid w:val="00620599"/>
    <w:rsid w:val="00623174"/>
    <w:rsid w:val="00623D2B"/>
    <w:rsid w:val="00625038"/>
    <w:rsid w:val="00636B07"/>
    <w:rsid w:val="0064165A"/>
    <w:rsid w:val="00641B0F"/>
    <w:rsid w:val="00643C08"/>
    <w:rsid w:val="00643C32"/>
    <w:rsid w:val="00644CDD"/>
    <w:rsid w:val="00645CCC"/>
    <w:rsid w:val="00647336"/>
    <w:rsid w:val="00647BEE"/>
    <w:rsid w:val="00652F44"/>
    <w:rsid w:val="00653478"/>
    <w:rsid w:val="00656D17"/>
    <w:rsid w:val="00657D0F"/>
    <w:rsid w:val="0066100A"/>
    <w:rsid w:val="00663375"/>
    <w:rsid w:val="0066566A"/>
    <w:rsid w:val="00665BE0"/>
    <w:rsid w:val="00666564"/>
    <w:rsid w:val="00670706"/>
    <w:rsid w:val="00671D1E"/>
    <w:rsid w:val="00672530"/>
    <w:rsid w:val="00675E9E"/>
    <w:rsid w:val="00676D5D"/>
    <w:rsid w:val="006826DB"/>
    <w:rsid w:val="00682E54"/>
    <w:rsid w:val="00683ED8"/>
    <w:rsid w:val="00685D52"/>
    <w:rsid w:val="0068616F"/>
    <w:rsid w:val="00696778"/>
    <w:rsid w:val="006A3243"/>
    <w:rsid w:val="006B11FB"/>
    <w:rsid w:val="006B121D"/>
    <w:rsid w:val="006B4747"/>
    <w:rsid w:val="006B4B14"/>
    <w:rsid w:val="006B577D"/>
    <w:rsid w:val="006B645C"/>
    <w:rsid w:val="006C0131"/>
    <w:rsid w:val="006C2E42"/>
    <w:rsid w:val="006C2E85"/>
    <w:rsid w:val="006C4472"/>
    <w:rsid w:val="006C5816"/>
    <w:rsid w:val="006D2436"/>
    <w:rsid w:val="006D2B82"/>
    <w:rsid w:val="006D3213"/>
    <w:rsid w:val="006D354C"/>
    <w:rsid w:val="006D4157"/>
    <w:rsid w:val="006D7C80"/>
    <w:rsid w:val="006E1110"/>
    <w:rsid w:val="006E1FC0"/>
    <w:rsid w:val="006E4534"/>
    <w:rsid w:val="006F205D"/>
    <w:rsid w:val="006F2C16"/>
    <w:rsid w:val="006F3F16"/>
    <w:rsid w:val="006F5AD6"/>
    <w:rsid w:val="00703471"/>
    <w:rsid w:val="00705F78"/>
    <w:rsid w:val="007106F3"/>
    <w:rsid w:val="00712134"/>
    <w:rsid w:val="007138B1"/>
    <w:rsid w:val="00717EFD"/>
    <w:rsid w:val="00722739"/>
    <w:rsid w:val="007243B8"/>
    <w:rsid w:val="007243F8"/>
    <w:rsid w:val="00724849"/>
    <w:rsid w:val="00724B6D"/>
    <w:rsid w:val="007310D4"/>
    <w:rsid w:val="007314FA"/>
    <w:rsid w:val="00732E30"/>
    <w:rsid w:val="00733F14"/>
    <w:rsid w:val="00737C3A"/>
    <w:rsid w:val="00743028"/>
    <w:rsid w:val="00743209"/>
    <w:rsid w:val="007447D0"/>
    <w:rsid w:val="0074482D"/>
    <w:rsid w:val="007468A6"/>
    <w:rsid w:val="007476A6"/>
    <w:rsid w:val="00750AEB"/>
    <w:rsid w:val="007610BC"/>
    <w:rsid w:val="007717F6"/>
    <w:rsid w:val="007719F4"/>
    <w:rsid w:val="007726D9"/>
    <w:rsid w:val="007736AA"/>
    <w:rsid w:val="00773CB7"/>
    <w:rsid w:val="007753AB"/>
    <w:rsid w:val="00783FBD"/>
    <w:rsid w:val="007862B7"/>
    <w:rsid w:val="00786D27"/>
    <w:rsid w:val="00794CCF"/>
    <w:rsid w:val="00795220"/>
    <w:rsid w:val="007972E2"/>
    <w:rsid w:val="00797D1F"/>
    <w:rsid w:val="00797F4F"/>
    <w:rsid w:val="007A32F5"/>
    <w:rsid w:val="007A4297"/>
    <w:rsid w:val="007A47C7"/>
    <w:rsid w:val="007A4A3A"/>
    <w:rsid w:val="007A4EAE"/>
    <w:rsid w:val="007A5B62"/>
    <w:rsid w:val="007A5FB4"/>
    <w:rsid w:val="007A6295"/>
    <w:rsid w:val="007A6616"/>
    <w:rsid w:val="007A677E"/>
    <w:rsid w:val="007A7253"/>
    <w:rsid w:val="007B2B01"/>
    <w:rsid w:val="007B3CFA"/>
    <w:rsid w:val="007B40E9"/>
    <w:rsid w:val="007B7803"/>
    <w:rsid w:val="007C0F20"/>
    <w:rsid w:val="007C1A6B"/>
    <w:rsid w:val="007C27DA"/>
    <w:rsid w:val="007C4310"/>
    <w:rsid w:val="007C51F9"/>
    <w:rsid w:val="007C538F"/>
    <w:rsid w:val="007C612F"/>
    <w:rsid w:val="007C6A27"/>
    <w:rsid w:val="007C6BAF"/>
    <w:rsid w:val="007D0455"/>
    <w:rsid w:val="007D1E49"/>
    <w:rsid w:val="007D5143"/>
    <w:rsid w:val="007D5FDF"/>
    <w:rsid w:val="007D793B"/>
    <w:rsid w:val="007D7F8D"/>
    <w:rsid w:val="007E0989"/>
    <w:rsid w:val="007E09E9"/>
    <w:rsid w:val="007E16D6"/>
    <w:rsid w:val="007E1741"/>
    <w:rsid w:val="007E2166"/>
    <w:rsid w:val="007E2D71"/>
    <w:rsid w:val="007E34DC"/>
    <w:rsid w:val="007E38FA"/>
    <w:rsid w:val="007F2ADA"/>
    <w:rsid w:val="007F73F4"/>
    <w:rsid w:val="00801F01"/>
    <w:rsid w:val="00806106"/>
    <w:rsid w:val="008075E6"/>
    <w:rsid w:val="008116A6"/>
    <w:rsid w:val="00815155"/>
    <w:rsid w:val="0081581E"/>
    <w:rsid w:val="0082049D"/>
    <w:rsid w:val="0082466E"/>
    <w:rsid w:val="0082539B"/>
    <w:rsid w:val="008254EE"/>
    <w:rsid w:val="00826585"/>
    <w:rsid w:val="00832E71"/>
    <w:rsid w:val="0083308E"/>
    <w:rsid w:val="00836E22"/>
    <w:rsid w:val="00842196"/>
    <w:rsid w:val="00844F1E"/>
    <w:rsid w:val="00845572"/>
    <w:rsid w:val="00845887"/>
    <w:rsid w:val="008476D8"/>
    <w:rsid w:val="00850366"/>
    <w:rsid w:val="00851198"/>
    <w:rsid w:val="008535B1"/>
    <w:rsid w:val="00855B78"/>
    <w:rsid w:val="00855C2B"/>
    <w:rsid w:val="00857018"/>
    <w:rsid w:val="00861217"/>
    <w:rsid w:val="008612BC"/>
    <w:rsid w:val="008616A8"/>
    <w:rsid w:val="00861F55"/>
    <w:rsid w:val="008634A4"/>
    <w:rsid w:val="00865A63"/>
    <w:rsid w:val="00866FF4"/>
    <w:rsid w:val="008710AE"/>
    <w:rsid w:val="0087236F"/>
    <w:rsid w:val="008744FF"/>
    <w:rsid w:val="0087464F"/>
    <w:rsid w:val="00875F88"/>
    <w:rsid w:val="0087606A"/>
    <w:rsid w:val="008774C8"/>
    <w:rsid w:val="00880F0D"/>
    <w:rsid w:val="0088153A"/>
    <w:rsid w:val="00881B34"/>
    <w:rsid w:val="00882CD2"/>
    <w:rsid w:val="00884E6A"/>
    <w:rsid w:val="008911DC"/>
    <w:rsid w:val="00891741"/>
    <w:rsid w:val="00891DB9"/>
    <w:rsid w:val="0089232C"/>
    <w:rsid w:val="00892FF8"/>
    <w:rsid w:val="008935B4"/>
    <w:rsid w:val="00895EB4"/>
    <w:rsid w:val="008A1CF1"/>
    <w:rsid w:val="008A3258"/>
    <w:rsid w:val="008A4A71"/>
    <w:rsid w:val="008A5DB7"/>
    <w:rsid w:val="008B1BB3"/>
    <w:rsid w:val="008B2D93"/>
    <w:rsid w:val="008B4D61"/>
    <w:rsid w:val="008B6DC4"/>
    <w:rsid w:val="008B700D"/>
    <w:rsid w:val="008B75DF"/>
    <w:rsid w:val="008C147A"/>
    <w:rsid w:val="008C330F"/>
    <w:rsid w:val="008C4D0D"/>
    <w:rsid w:val="008C78D8"/>
    <w:rsid w:val="008D0675"/>
    <w:rsid w:val="008D0A26"/>
    <w:rsid w:val="008D2BEE"/>
    <w:rsid w:val="008D3B8D"/>
    <w:rsid w:val="008D44B8"/>
    <w:rsid w:val="008E0FA1"/>
    <w:rsid w:val="008E59B7"/>
    <w:rsid w:val="008E62F9"/>
    <w:rsid w:val="008E6415"/>
    <w:rsid w:val="008E6DD1"/>
    <w:rsid w:val="008F060F"/>
    <w:rsid w:val="008F2C6A"/>
    <w:rsid w:val="008F328D"/>
    <w:rsid w:val="008F48B0"/>
    <w:rsid w:val="008F4BD1"/>
    <w:rsid w:val="008F4EA6"/>
    <w:rsid w:val="008F5AC8"/>
    <w:rsid w:val="008F60C0"/>
    <w:rsid w:val="008F6D8B"/>
    <w:rsid w:val="00901C55"/>
    <w:rsid w:val="00902148"/>
    <w:rsid w:val="009032D4"/>
    <w:rsid w:val="00903EB2"/>
    <w:rsid w:val="00903F6D"/>
    <w:rsid w:val="0090450B"/>
    <w:rsid w:val="009045D9"/>
    <w:rsid w:val="00905C49"/>
    <w:rsid w:val="00911BB3"/>
    <w:rsid w:val="00912BE8"/>
    <w:rsid w:val="0091359A"/>
    <w:rsid w:val="00913A99"/>
    <w:rsid w:val="00920374"/>
    <w:rsid w:val="00920933"/>
    <w:rsid w:val="00920C9B"/>
    <w:rsid w:val="00922828"/>
    <w:rsid w:val="00924F5E"/>
    <w:rsid w:val="00927826"/>
    <w:rsid w:val="00933C75"/>
    <w:rsid w:val="0093545D"/>
    <w:rsid w:val="0093609D"/>
    <w:rsid w:val="00936C7E"/>
    <w:rsid w:val="009373FF"/>
    <w:rsid w:val="0094233A"/>
    <w:rsid w:val="00943F18"/>
    <w:rsid w:val="009532AB"/>
    <w:rsid w:val="0095352D"/>
    <w:rsid w:val="00956C81"/>
    <w:rsid w:val="00956CDD"/>
    <w:rsid w:val="00964A59"/>
    <w:rsid w:val="00964DC7"/>
    <w:rsid w:val="0097162A"/>
    <w:rsid w:val="00974D9F"/>
    <w:rsid w:val="00977502"/>
    <w:rsid w:val="00977CB3"/>
    <w:rsid w:val="00977E82"/>
    <w:rsid w:val="00980D1E"/>
    <w:rsid w:val="00981B29"/>
    <w:rsid w:val="00987A1C"/>
    <w:rsid w:val="00987C68"/>
    <w:rsid w:val="00990C28"/>
    <w:rsid w:val="00992F42"/>
    <w:rsid w:val="00993B31"/>
    <w:rsid w:val="009966B7"/>
    <w:rsid w:val="00997E20"/>
    <w:rsid w:val="009A2CE7"/>
    <w:rsid w:val="009A386E"/>
    <w:rsid w:val="009A519F"/>
    <w:rsid w:val="009A69DA"/>
    <w:rsid w:val="009B08E8"/>
    <w:rsid w:val="009B1BB8"/>
    <w:rsid w:val="009B3E86"/>
    <w:rsid w:val="009B55EF"/>
    <w:rsid w:val="009C1689"/>
    <w:rsid w:val="009C6C9A"/>
    <w:rsid w:val="009D0E09"/>
    <w:rsid w:val="009D106A"/>
    <w:rsid w:val="009D2208"/>
    <w:rsid w:val="009D28E4"/>
    <w:rsid w:val="009D5495"/>
    <w:rsid w:val="009D6CB2"/>
    <w:rsid w:val="009E18E1"/>
    <w:rsid w:val="009E1AAF"/>
    <w:rsid w:val="009E4AE1"/>
    <w:rsid w:val="009E6EF4"/>
    <w:rsid w:val="009F1819"/>
    <w:rsid w:val="009F206F"/>
    <w:rsid w:val="009F5337"/>
    <w:rsid w:val="009F753A"/>
    <w:rsid w:val="00A004AE"/>
    <w:rsid w:val="00A0345A"/>
    <w:rsid w:val="00A04685"/>
    <w:rsid w:val="00A05984"/>
    <w:rsid w:val="00A11ADE"/>
    <w:rsid w:val="00A137F7"/>
    <w:rsid w:val="00A146C3"/>
    <w:rsid w:val="00A168F8"/>
    <w:rsid w:val="00A16ED1"/>
    <w:rsid w:val="00A17353"/>
    <w:rsid w:val="00A204DC"/>
    <w:rsid w:val="00A20E62"/>
    <w:rsid w:val="00A2106B"/>
    <w:rsid w:val="00A23B31"/>
    <w:rsid w:val="00A263DC"/>
    <w:rsid w:val="00A26668"/>
    <w:rsid w:val="00A26A0A"/>
    <w:rsid w:val="00A27009"/>
    <w:rsid w:val="00A302E1"/>
    <w:rsid w:val="00A31462"/>
    <w:rsid w:val="00A32CA1"/>
    <w:rsid w:val="00A32D92"/>
    <w:rsid w:val="00A33BE7"/>
    <w:rsid w:val="00A34450"/>
    <w:rsid w:val="00A3464F"/>
    <w:rsid w:val="00A36441"/>
    <w:rsid w:val="00A43377"/>
    <w:rsid w:val="00A43505"/>
    <w:rsid w:val="00A476E4"/>
    <w:rsid w:val="00A507CC"/>
    <w:rsid w:val="00A52116"/>
    <w:rsid w:val="00A5217C"/>
    <w:rsid w:val="00A53887"/>
    <w:rsid w:val="00A54D7C"/>
    <w:rsid w:val="00A553E2"/>
    <w:rsid w:val="00A641E2"/>
    <w:rsid w:val="00A643D7"/>
    <w:rsid w:val="00A6467F"/>
    <w:rsid w:val="00A64FA1"/>
    <w:rsid w:val="00A6512F"/>
    <w:rsid w:val="00A655C1"/>
    <w:rsid w:val="00A6676B"/>
    <w:rsid w:val="00A725CE"/>
    <w:rsid w:val="00A758D3"/>
    <w:rsid w:val="00A81500"/>
    <w:rsid w:val="00A81A62"/>
    <w:rsid w:val="00A83AB2"/>
    <w:rsid w:val="00A84D10"/>
    <w:rsid w:val="00A859B2"/>
    <w:rsid w:val="00A86A1F"/>
    <w:rsid w:val="00A86B6B"/>
    <w:rsid w:val="00A86C6A"/>
    <w:rsid w:val="00A87469"/>
    <w:rsid w:val="00A91102"/>
    <w:rsid w:val="00A91B04"/>
    <w:rsid w:val="00A922BE"/>
    <w:rsid w:val="00A9380F"/>
    <w:rsid w:val="00A940DF"/>
    <w:rsid w:val="00AA0083"/>
    <w:rsid w:val="00AA098C"/>
    <w:rsid w:val="00AA0DBB"/>
    <w:rsid w:val="00AA474E"/>
    <w:rsid w:val="00AA593E"/>
    <w:rsid w:val="00AA7CC8"/>
    <w:rsid w:val="00AAD612"/>
    <w:rsid w:val="00AB5582"/>
    <w:rsid w:val="00AB56E4"/>
    <w:rsid w:val="00AB6C30"/>
    <w:rsid w:val="00AB6F75"/>
    <w:rsid w:val="00AB78FA"/>
    <w:rsid w:val="00AC2EBB"/>
    <w:rsid w:val="00AC30D4"/>
    <w:rsid w:val="00AC32EE"/>
    <w:rsid w:val="00AC3A6F"/>
    <w:rsid w:val="00AC5851"/>
    <w:rsid w:val="00AC5B42"/>
    <w:rsid w:val="00AC7098"/>
    <w:rsid w:val="00AD075D"/>
    <w:rsid w:val="00AD1E06"/>
    <w:rsid w:val="00AD1F58"/>
    <w:rsid w:val="00AD4F31"/>
    <w:rsid w:val="00AD56C2"/>
    <w:rsid w:val="00AD5EA8"/>
    <w:rsid w:val="00AE141E"/>
    <w:rsid w:val="00AE209D"/>
    <w:rsid w:val="00AE38C7"/>
    <w:rsid w:val="00AE4D63"/>
    <w:rsid w:val="00AE72F2"/>
    <w:rsid w:val="00AE7C7C"/>
    <w:rsid w:val="00AF0231"/>
    <w:rsid w:val="00AF2A93"/>
    <w:rsid w:val="00AF2B6C"/>
    <w:rsid w:val="00AF2E8C"/>
    <w:rsid w:val="00AF3CD0"/>
    <w:rsid w:val="00AF72DC"/>
    <w:rsid w:val="00B00B7A"/>
    <w:rsid w:val="00B00F87"/>
    <w:rsid w:val="00B03325"/>
    <w:rsid w:val="00B05E19"/>
    <w:rsid w:val="00B06360"/>
    <w:rsid w:val="00B10506"/>
    <w:rsid w:val="00B11BD0"/>
    <w:rsid w:val="00B125EC"/>
    <w:rsid w:val="00B131A1"/>
    <w:rsid w:val="00B14A54"/>
    <w:rsid w:val="00B15128"/>
    <w:rsid w:val="00B16A6C"/>
    <w:rsid w:val="00B201F4"/>
    <w:rsid w:val="00B21DF4"/>
    <w:rsid w:val="00B2224C"/>
    <w:rsid w:val="00B23DD2"/>
    <w:rsid w:val="00B241E4"/>
    <w:rsid w:val="00B25F98"/>
    <w:rsid w:val="00B2643D"/>
    <w:rsid w:val="00B3025D"/>
    <w:rsid w:val="00B30904"/>
    <w:rsid w:val="00B30B90"/>
    <w:rsid w:val="00B31280"/>
    <w:rsid w:val="00B33645"/>
    <w:rsid w:val="00B33939"/>
    <w:rsid w:val="00B4000E"/>
    <w:rsid w:val="00B41477"/>
    <w:rsid w:val="00B429CD"/>
    <w:rsid w:val="00B43E62"/>
    <w:rsid w:val="00B44729"/>
    <w:rsid w:val="00B45108"/>
    <w:rsid w:val="00B4746A"/>
    <w:rsid w:val="00B506C0"/>
    <w:rsid w:val="00B52949"/>
    <w:rsid w:val="00B53EF7"/>
    <w:rsid w:val="00B54281"/>
    <w:rsid w:val="00B5441C"/>
    <w:rsid w:val="00B55F9F"/>
    <w:rsid w:val="00B567D3"/>
    <w:rsid w:val="00B5723C"/>
    <w:rsid w:val="00B5784C"/>
    <w:rsid w:val="00B6045E"/>
    <w:rsid w:val="00B607AC"/>
    <w:rsid w:val="00B6369E"/>
    <w:rsid w:val="00B641ED"/>
    <w:rsid w:val="00B64B5C"/>
    <w:rsid w:val="00B650E9"/>
    <w:rsid w:val="00B66FEF"/>
    <w:rsid w:val="00B67CEB"/>
    <w:rsid w:val="00B71E1B"/>
    <w:rsid w:val="00B728E9"/>
    <w:rsid w:val="00B7603F"/>
    <w:rsid w:val="00B816A8"/>
    <w:rsid w:val="00B833F8"/>
    <w:rsid w:val="00B85092"/>
    <w:rsid w:val="00B8520C"/>
    <w:rsid w:val="00B9121E"/>
    <w:rsid w:val="00B919D1"/>
    <w:rsid w:val="00B93758"/>
    <w:rsid w:val="00BA099C"/>
    <w:rsid w:val="00BA1B22"/>
    <w:rsid w:val="00BA1C94"/>
    <w:rsid w:val="00BA6835"/>
    <w:rsid w:val="00BB0968"/>
    <w:rsid w:val="00BB561B"/>
    <w:rsid w:val="00BB7148"/>
    <w:rsid w:val="00BB7F0A"/>
    <w:rsid w:val="00BC1C5E"/>
    <w:rsid w:val="00BC6414"/>
    <w:rsid w:val="00BC6935"/>
    <w:rsid w:val="00BD19A9"/>
    <w:rsid w:val="00BD2C7A"/>
    <w:rsid w:val="00BD5E7D"/>
    <w:rsid w:val="00BD6DBB"/>
    <w:rsid w:val="00BE155B"/>
    <w:rsid w:val="00BE2B17"/>
    <w:rsid w:val="00BE3557"/>
    <w:rsid w:val="00BE6F49"/>
    <w:rsid w:val="00BE7337"/>
    <w:rsid w:val="00BE7A99"/>
    <w:rsid w:val="00BF1482"/>
    <w:rsid w:val="00BF3A72"/>
    <w:rsid w:val="00BF41EA"/>
    <w:rsid w:val="00BF6BD1"/>
    <w:rsid w:val="00BF7528"/>
    <w:rsid w:val="00BF7973"/>
    <w:rsid w:val="00C00B05"/>
    <w:rsid w:val="00C00C34"/>
    <w:rsid w:val="00C021A0"/>
    <w:rsid w:val="00C02296"/>
    <w:rsid w:val="00C03060"/>
    <w:rsid w:val="00C047CE"/>
    <w:rsid w:val="00C04B68"/>
    <w:rsid w:val="00C054EA"/>
    <w:rsid w:val="00C05E41"/>
    <w:rsid w:val="00C060C9"/>
    <w:rsid w:val="00C06959"/>
    <w:rsid w:val="00C103E5"/>
    <w:rsid w:val="00C10608"/>
    <w:rsid w:val="00C11081"/>
    <w:rsid w:val="00C12FDA"/>
    <w:rsid w:val="00C13F2E"/>
    <w:rsid w:val="00C2067E"/>
    <w:rsid w:val="00C21576"/>
    <w:rsid w:val="00C22621"/>
    <w:rsid w:val="00C22740"/>
    <w:rsid w:val="00C23B58"/>
    <w:rsid w:val="00C249A9"/>
    <w:rsid w:val="00C253FD"/>
    <w:rsid w:val="00C255F4"/>
    <w:rsid w:val="00C25D0D"/>
    <w:rsid w:val="00C338F1"/>
    <w:rsid w:val="00C34814"/>
    <w:rsid w:val="00C35002"/>
    <w:rsid w:val="00C361C2"/>
    <w:rsid w:val="00C409A6"/>
    <w:rsid w:val="00C4174C"/>
    <w:rsid w:val="00C42283"/>
    <w:rsid w:val="00C42713"/>
    <w:rsid w:val="00C45299"/>
    <w:rsid w:val="00C4662F"/>
    <w:rsid w:val="00C52857"/>
    <w:rsid w:val="00C552F8"/>
    <w:rsid w:val="00C55DE8"/>
    <w:rsid w:val="00C602B6"/>
    <w:rsid w:val="00C6154F"/>
    <w:rsid w:val="00C62982"/>
    <w:rsid w:val="00C62E5D"/>
    <w:rsid w:val="00C64B3E"/>
    <w:rsid w:val="00C653DE"/>
    <w:rsid w:val="00C65740"/>
    <w:rsid w:val="00C66B06"/>
    <w:rsid w:val="00C67977"/>
    <w:rsid w:val="00C72348"/>
    <w:rsid w:val="00C73DC7"/>
    <w:rsid w:val="00C74599"/>
    <w:rsid w:val="00C74F77"/>
    <w:rsid w:val="00C750C9"/>
    <w:rsid w:val="00C75B29"/>
    <w:rsid w:val="00C803E9"/>
    <w:rsid w:val="00C816AC"/>
    <w:rsid w:val="00C82F3D"/>
    <w:rsid w:val="00C83FA9"/>
    <w:rsid w:val="00C85833"/>
    <w:rsid w:val="00C900B9"/>
    <w:rsid w:val="00C91A7B"/>
    <w:rsid w:val="00C9629E"/>
    <w:rsid w:val="00C96C2F"/>
    <w:rsid w:val="00CA04DF"/>
    <w:rsid w:val="00CA05E1"/>
    <w:rsid w:val="00CA09B0"/>
    <w:rsid w:val="00CA0CC5"/>
    <w:rsid w:val="00CA1B85"/>
    <w:rsid w:val="00CA72C1"/>
    <w:rsid w:val="00CB0C17"/>
    <w:rsid w:val="00CB26CC"/>
    <w:rsid w:val="00CB5DCD"/>
    <w:rsid w:val="00CB6F06"/>
    <w:rsid w:val="00CC0706"/>
    <w:rsid w:val="00CC373A"/>
    <w:rsid w:val="00CC3844"/>
    <w:rsid w:val="00CC3B46"/>
    <w:rsid w:val="00CC46C1"/>
    <w:rsid w:val="00CC6732"/>
    <w:rsid w:val="00CC69EC"/>
    <w:rsid w:val="00CD3514"/>
    <w:rsid w:val="00CD5D34"/>
    <w:rsid w:val="00CE0EE4"/>
    <w:rsid w:val="00CE1D0D"/>
    <w:rsid w:val="00CE39AD"/>
    <w:rsid w:val="00CE41D5"/>
    <w:rsid w:val="00CE4787"/>
    <w:rsid w:val="00CE53E3"/>
    <w:rsid w:val="00CE759D"/>
    <w:rsid w:val="00CF0FFA"/>
    <w:rsid w:val="00CF207B"/>
    <w:rsid w:val="00CF2702"/>
    <w:rsid w:val="00CF37A1"/>
    <w:rsid w:val="00CF3D06"/>
    <w:rsid w:val="00CF404D"/>
    <w:rsid w:val="00CF45AC"/>
    <w:rsid w:val="00CF4925"/>
    <w:rsid w:val="00CF7F81"/>
    <w:rsid w:val="00D01AB6"/>
    <w:rsid w:val="00D03AD0"/>
    <w:rsid w:val="00D05491"/>
    <w:rsid w:val="00D07225"/>
    <w:rsid w:val="00D13B1C"/>
    <w:rsid w:val="00D1404E"/>
    <w:rsid w:val="00D1436B"/>
    <w:rsid w:val="00D20C7C"/>
    <w:rsid w:val="00D20F11"/>
    <w:rsid w:val="00D20F61"/>
    <w:rsid w:val="00D21A7F"/>
    <w:rsid w:val="00D24BEB"/>
    <w:rsid w:val="00D265A5"/>
    <w:rsid w:val="00D273AE"/>
    <w:rsid w:val="00D33160"/>
    <w:rsid w:val="00D35B6D"/>
    <w:rsid w:val="00D35F70"/>
    <w:rsid w:val="00D3656D"/>
    <w:rsid w:val="00D367FD"/>
    <w:rsid w:val="00D43F5B"/>
    <w:rsid w:val="00D452F1"/>
    <w:rsid w:val="00D454D1"/>
    <w:rsid w:val="00D4701D"/>
    <w:rsid w:val="00D47F2B"/>
    <w:rsid w:val="00D5011F"/>
    <w:rsid w:val="00D520E3"/>
    <w:rsid w:val="00D5226D"/>
    <w:rsid w:val="00D522A4"/>
    <w:rsid w:val="00D52875"/>
    <w:rsid w:val="00D52BF6"/>
    <w:rsid w:val="00D557D2"/>
    <w:rsid w:val="00D60CEB"/>
    <w:rsid w:val="00D6109D"/>
    <w:rsid w:val="00D61530"/>
    <w:rsid w:val="00D62287"/>
    <w:rsid w:val="00D62D25"/>
    <w:rsid w:val="00D66382"/>
    <w:rsid w:val="00D707FB"/>
    <w:rsid w:val="00D725F3"/>
    <w:rsid w:val="00D74E13"/>
    <w:rsid w:val="00D76F9F"/>
    <w:rsid w:val="00D77AB9"/>
    <w:rsid w:val="00D80206"/>
    <w:rsid w:val="00D80235"/>
    <w:rsid w:val="00D81B3C"/>
    <w:rsid w:val="00D829C5"/>
    <w:rsid w:val="00D82D7F"/>
    <w:rsid w:val="00D864E6"/>
    <w:rsid w:val="00D8706E"/>
    <w:rsid w:val="00D87994"/>
    <w:rsid w:val="00D90E83"/>
    <w:rsid w:val="00D9196A"/>
    <w:rsid w:val="00D940EB"/>
    <w:rsid w:val="00D9554E"/>
    <w:rsid w:val="00D97232"/>
    <w:rsid w:val="00D97DEF"/>
    <w:rsid w:val="00DA5050"/>
    <w:rsid w:val="00DA7DF5"/>
    <w:rsid w:val="00DB4FE2"/>
    <w:rsid w:val="00DB62EE"/>
    <w:rsid w:val="00DC1E85"/>
    <w:rsid w:val="00DC2480"/>
    <w:rsid w:val="00DC6CD8"/>
    <w:rsid w:val="00DD145F"/>
    <w:rsid w:val="00DD1F9A"/>
    <w:rsid w:val="00DD348B"/>
    <w:rsid w:val="00DD616B"/>
    <w:rsid w:val="00DD72C7"/>
    <w:rsid w:val="00DE0888"/>
    <w:rsid w:val="00DE3B03"/>
    <w:rsid w:val="00DE3CCF"/>
    <w:rsid w:val="00DE5EC8"/>
    <w:rsid w:val="00DE6DC7"/>
    <w:rsid w:val="00DF095B"/>
    <w:rsid w:val="00DF2514"/>
    <w:rsid w:val="00DF3D35"/>
    <w:rsid w:val="00DF7240"/>
    <w:rsid w:val="00E009F9"/>
    <w:rsid w:val="00E01B31"/>
    <w:rsid w:val="00E04374"/>
    <w:rsid w:val="00E0585D"/>
    <w:rsid w:val="00E0611D"/>
    <w:rsid w:val="00E07282"/>
    <w:rsid w:val="00E0791E"/>
    <w:rsid w:val="00E10B63"/>
    <w:rsid w:val="00E14766"/>
    <w:rsid w:val="00E15E4F"/>
    <w:rsid w:val="00E21F33"/>
    <w:rsid w:val="00E241B2"/>
    <w:rsid w:val="00E32CC3"/>
    <w:rsid w:val="00E3399C"/>
    <w:rsid w:val="00E34948"/>
    <w:rsid w:val="00E35730"/>
    <w:rsid w:val="00E413AD"/>
    <w:rsid w:val="00E41982"/>
    <w:rsid w:val="00E4229D"/>
    <w:rsid w:val="00E423CC"/>
    <w:rsid w:val="00E423CE"/>
    <w:rsid w:val="00E443B4"/>
    <w:rsid w:val="00E44FCC"/>
    <w:rsid w:val="00E52181"/>
    <w:rsid w:val="00E53030"/>
    <w:rsid w:val="00E53EFD"/>
    <w:rsid w:val="00E543C0"/>
    <w:rsid w:val="00E5558B"/>
    <w:rsid w:val="00E61B32"/>
    <w:rsid w:val="00E63E88"/>
    <w:rsid w:val="00E63F85"/>
    <w:rsid w:val="00E658C9"/>
    <w:rsid w:val="00E6616A"/>
    <w:rsid w:val="00E70B3F"/>
    <w:rsid w:val="00E738A0"/>
    <w:rsid w:val="00E800E8"/>
    <w:rsid w:val="00E82537"/>
    <w:rsid w:val="00E85272"/>
    <w:rsid w:val="00E875F6"/>
    <w:rsid w:val="00E90835"/>
    <w:rsid w:val="00E90B93"/>
    <w:rsid w:val="00E92029"/>
    <w:rsid w:val="00E940A2"/>
    <w:rsid w:val="00E9568A"/>
    <w:rsid w:val="00E962B2"/>
    <w:rsid w:val="00EA059F"/>
    <w:rsid w:val="00EA27D0"/>
    <w:rsid w:val="00EA4D28"/>
    <w:rsid w:val="00EA6C04"/>
    <w:rsid w:val="00EB0086"/>
    <w:rsid w:val="00EB6663"/>
    <w:rsid w:val="00EB7FFB"/>
    <w:rsid w:val="00EC05C5"/>
    <w:rsid w:val="00EC0BF6"/>
    <w:rsid w:val="00EC1352"/>
    <w:rsid w:val="00EC1B76"/>
    <w:rsid w:val="00EC1F60"/>
    <w:rsid w:val="00EC4363"/>
    <w:rsid w:val="00EC44E4"/>
    <w:rsid w:val="00EC4C77"/>
    <w:rsid w:val="00ED3AAA"/>
    <w:rsid w:val="00ED3BD2"/>
    <w:rsid w:val="00ED4AD7"/>
    <w:rsid w:val="00ED5CB6"/>
    <w:rsid w:val="00EE112D"/>
    <w:rsid w:val="00EE2037"/>
    <w:rsid w:val="00EE2EDB"/>
    <w:rsid w:val="00EE4BAB"/>
    <w:rsid w:val="00EE5A10"/>
    <w:rsid w:val="00EE79E6"/>
    <w:rsid w:val="00EF066C"/>
    <w:rsid w:val="00EF0E88"/>
    <w:rsid w:val="00EF373B"/>
    <w:rsid w:val="00EF7DF3"/>
    <w:rsid w:val="00F006D2"/>
    <w:rsid w:val="00F01505"/>
    <w:rsid w:val="00F03CEA"/>
    <w:rsid w:val="00F04DD4"/>
    <w:rsid w:val="00F04E00"/>
    <w:rsid w:val="00F05F25"/>
    <w:rsid w:val="00F073D5"/>
    <w:rsid w:val="00F133F8"/>
    <w:rsid w:val="00F158E0"/>
    <w:rsid w:val="00F17B6A"/>
    <w:rsid w:val="00F20A4E"/>
    <w:rsid w:val="00F21BDC"/>
    <w:rsid w:val="00F22C80"/>
    <w:rsid w:val="00F2426E"/>
    <w:rsid w:val="00F25120"/>
    <w:rsid w:val="00F31AB9"/>
    <w:rsid w:val="00F347D6"/>
    <w:rsid w:val="00F35EBE"/>
    <w:rsid w:val="00F365F5"/>
    <w:rsid w:val="00F415EC"/>
    <w:rsid w:val="00F4418B"/>
    <w:rsid w:val="00F469A4"/>
    <w:rsid w:val="00F47CF0"/>
    <w:rsid w:val="00F50B8C"/>
    <w:rsid w:val="00F52AD2"/>
    <w:rsid w:val="00F544C9"/>
    <w:rsid w:val="00F564EA"/>
    <w:rsid w:val="00F56629"/>
    <w:rsid w:val="00F56896"/>
    <w:rsid w:val="00F602E1"/>
    <w:rsid w:val="00F619C5"/>
    <w:rsid w:val="00F66618"/>
    <w:rsid w:val="00F71FF0"/>
    <w:rsid w:val="00F75036"/>
    <w:rsid w:val="00F7550A"/>
    <w:rsid w:val="00F75BCF"/>
    <w:rsid w:val="00F77D92"/>
    <w:rsid w:val="00F80140"/>
    <w:rsid w:val="00F81599"/>
    <w:rsid w:val="00F82C6D"/>
    <w:rsid w:val="00F84500"/>
    <w:rsid w:val="00F86A3C"/>
    <w:rsid w:val="00F87013"/>
    <w:rsid w:val="00F87168"/>
    <w:rsid w:val="00F90FE1"/>
    <w:rsid w:val="00F92E52"/>
    <w:rsid w:val="00F93B01"/>
    <w:rsid w:val="00F95489"/>
    <w:rsid w:val="00FA48F7"/>
    <w:rsid w:val="00FA6D63"/>
    <w:rsid w:val="00FB0159"/>
    <w:rsid w:val="00FB111C"/>
    <w:rsid w:val="00FB2552"/>
    <w:rsid w:val="00FB5352"/>
    <w:rsid w:val="00FB6E1E"/>
    <w:rsid w:val="00FB7117"/>
    <w:rsid w:val="00FC0A70"/>
    <w:rsid w:val="00FC0BEA"/>
    <w:rsid w:val="00FC1641"/>
    <w:rsid w:val="00FC168B"/>
    <w:rsid w:val="00FC3152"/>
    <w:rsid w:val="00FC4748"/>
    <w:rsid w:val="00FD06A6"/>
    <w:rsid w:val="00FD10FE"/>
    <w:rsid w:val="00FD2037"/>
    <w:rsid w:val="00FD2396"/>
    <w:rsid w:val="00FD2FE3"/>
    <w:rsid w:val="00FD3980"/>
    <w:rsid w:val="00FD6CC6"/>
    <w:rsid w:val="00FD7503"/>
    <w:rsid w:val="00FE087F"/>
    <w:rsid w:val="00FE219A"/>
    <w:rsid w:val="00FE31FD"/>
    <w:rsid w:val="00FE4826"/>
    <w:rsid w:val="00FF1E13"/>
    <w:rsid w:val="00FF2675"/>
    <w:rsid w:val="00FF2D56"/>
    <w:rsid w:val="00FF4FBC"/>
    <w:rsid w:val="00FF58D4"/>
    <w:rsid w:val="00FF5CB1"/>
    <w:rsid w:val="00FF5E02"/>
    <w:rsid w:val="00FF6FF0"/>
    <w:rsid w:val="01382887"/>
    <w:rsid w:val="0148C1D1"/>
    <w:rsid w:val="01945703"/>
    <w:rsid w:val="01C29D34"/>
    <w:rsid w:val="01DF181A"/>
    <w:rsid w:val="02090533"/>
    <w:rsid w:val="023D5827"/>
    <w:rsid w:val="02BA55B9"/>
    <w:rsid w:val="030731BF"/>
    <w:rsid w:val="037DF922"/>
    <w:rsid w:val="038F2ED3"/>
    <w:rsid w:val="03BBD246"/>
    <w:rsid w:val="03C8F6B2"/>
    <w:rsid w:val="0402B75E"/>
    <w:rsid w:val="04061A79"/>
    <w:rsid w:val="041DF839"/>
    <w:rsid w:val="05284F81"/>
    <w:rsid w:val="0595BEF6"/>
    <w:rsid w:val="05A1766D"/>
    <w:rsid w:val="05E0CC5D"/>
    <w:rsid w:val="064D9E65"/>
    <w:rsid w:val="065B6D0A"/>
    <w:rsid w:val="065E22F2"/>
    <w:rsid w:val="06DA18D5"/>
    <w:rsid w:val="06ED4AF1"/>
    <w:rsid w:val="070391C3"/>
    <w:rsid w:val="0739A37F"/>
    <w:rsid w:val="07BA5FB7"/>
    <w:rsid w:val="07C1FA6F"/>
    <w:rsid w:val="07CCF43C"/>
    <w:rsid w:val="0829D005"/>
    <w:rsid w:val="08508B12"/>
    <w:rsid w:val="08575873"/>
    <w:rsid w:val="09225855"/>
    <w:rsid w:val="0A7A15F9"/>
    <w:rsid w:val="0A8DB8C5"/>
    <w:rsid w:val="0ACA5FCC"/>
    <w:rsid w:val="0B896A88"/>
    <w:rsid w:val="0B94EE7B"/>
    <w:rsid w:val="0BF2A825"/>
    <w:rsid w:val="0C327510"/>
    <w:rsid w:val="0C69CD17"/>
    <w:rsid w:val="0D4FEBA0"/>
    <w:rsid w:val="0D712DD7"/>
    <w:rsid w:val="0E28E258"/>
    <w:rsid w:val="0E3DB9EA"/>
    <w:rsid w:val="0EA00936"/>
    <w:rsid w:val="0EAB7FD7"/>
    <w:rsid w:val="0FB52DCE"/>
    <w:rsid w:val="0FC231FE"/>
    <w:rsid w:val="101A95D1"/>
    <w:rsid w:val="10540BB1"/>
    <w:rsid w:val="107A4302"/>
    <w:rsid w:val="113FA6B2"/>
    <w:rsid w:val="1173C474"/>
    <w:rsid w:val="11DC08EF"/>
    <w:rsid w:val="122AE546"/>
    <w:rsid w:val="12827A1A"/>
    <w:rsid w:val="12B531AA"/>
    <w:rsid w:val="12C3AAF5"/>
    <w:rsid w:val="13864C1E"/>
    <w:rsid w:val="1396F078"/>
    <w:rsid w:val="139C9BC9"/>
    <w:rsid w:val="13FC59C7"/>
    <w:rsid w:val="14377887"/>
    <w:rsid w:val="143D3454"/>
    <w:rsid w:val="14EAD399"/>
    <w:rsid w:val="152E29FB"/>
    <w:rsid w:val="1551AAB2"/>
    <w:rsid w:val="156FF203"/>
    <w:rsid w:val="15A3263A"/>
    <w:rsid w:val="160A3117"/>
    <w:rsid w:val="1612DF82"/>
    <w:rsid w:val="1643DE95"/>
    <w:rsid w:val="1712646D"/>
    <w:rsid w:val="17336545"/>
    <w:rsid w:val="17DE303E"/>
    <w:rsid w:val="18448C7C"/>
    <w:rsid w:val="1892CA9D"/>
    <w:rsid w:val="1899E340"/>
    <w:rsid w:val="1962D3C0"/>
    <w:rsid w:val="19770E87"/>
    <w:rsid w:val="1A2E496C"/>
    <w:rsid w:val="1A3DAF3F"/>
    <w:rsid w:val="1A7CA3C9"/>
    <w:rsid w:val="1B68C137"/>
    <w:rsid w:val="1BCCC844"/>
    <w:rsid w:val="1BF69595"/>
    <w:rsid w:val="1CA7934D"/>
    <w:rsid w:val="1CB11F02"/>
    <w:rsid w:val="1D54ACF9"/>
    <w:rsid w:val="1D6F03A7"/>
    <w:rsid w:val="1EA32480"/>
    <w:rsid w:val="1EFAC30C"/>
    <w:rsid w:val="1EFF6223"/>
    <w:rsid w:val="1F5E65FE"/>
    <w:rsid w:val="1FAC66F6"/>
    <w:rsid w:val="1FDF25F4"/>
    <w:rsid w:val="1FE66B43"/>
    <w:rsid w:val="203638F7"/>
    <w:rsid w:val="20AB5FB4"/>
    <w:rsid w:val="2151D02C"/>
    <w:rsid w:val="216019FD"/>
    <w:rsid w:val="2193FD53"/>
    <w:rsid w:val="21BE48C4"/>
    <w:rsid w:val="2216C7F4"/>
    <w:rsid w:val="2226A205"/>
    <w:rsid w:val="223C482A"/>
    <w:rsid w:val="227DCFEA"/>
    <w:rsid w:val="231D0D5E"/>
    <w:rsid w:val="238BFF5A"/>
    <w:rsid w:val="23C90BE7"/>
    <w:rsid w:val="242DFC71"/>
    <w:rsid w:val="24791D06"/>
    <w:rsid w:val="2506E793"/>
    <w:rsid w:val="254FDEB1"/>
    <w:rsid w:val="2559C88F"/>
    <w:rsid w:val="259C8B3A"/>
    <w:rsid w:val="25E347F2"/>
    <w:rsid w:val="261DA792"/>
    <w:rsid w:val="26231F19"/>
    <w:rsid w:val="26BD23D2"/>
    <w:rsid w:val="27354B91"/>
    <w:rsid w:val="2765172D"/>
    <w:rsid w:val="2797F78A"/>
    <w:rsid w:val="2871965D"/>
    <w:rsid w:val="28DAF0F7"/>
    <w:rsid w:val="2947F16D"/>
    <w:rsid w:val="29591C2A"/>
    <w:rsid w:val="295E8168"/>
    <w:rsid w:val="29B1462E"/>
    <w:rsid w:val="29EA046F"/>
    <w:rsid w:val="2AF12DE5"/>
    <w:rsid w:val="2B197BD6"/>
    <w:rsid w:val="2B4AAF12"/>
    <w:rsid w:val="2B61FF95"/>
    <w:rsid w:val="2B6817CF"/>
    <w:rsid w:val="2BAAA8FB"/>
    <w:rsid w:val="2BAADBCC"/>
    <w:rsid w:val="2BF017C1"/>
    <w:rsid w:val="2C53982C"/>
    <w:rsid w:val="2CDDF387"/>
    <w:rsid w:val="2CEE68A7"/>
    <w:rsid w:val="2CFB6C08"/>
    <w:rsid w:val="2D1B202A"/>
    <w:rsid w:val="2D245CC4"/>
    <w:rsid w:val="2D415F16"/>
    <w:rsid w:val="2D68E4F5"/>
    <w:rsid w:val="2DA01756"/>
    <w:rsid w:val="2DADC85D"/>
    <w:rsid w:val="2E3CCBD8"/>
    <w:rsid w:val="2F11AC60"/>
    <w:rsid w:val="2F22B8B8"/>
    <w:rsid w:val="2F7EDECB"/>
    <w:rsid w:val="2F83F8C5"/>
    <w:rsid w:val="300B75C5"/>
    <w:rsid w:val="30910439"/>
    <w:rsid w:val="3091EF45"/>
    <w:rsid w:val="31FA4D80"/>
    <w:rsid w:val="31FE0096"/>
    <w:rsid w:val="32FC61F2"/>
    <w:rsid w:val="33C7CA98"/>
    <w:rsid w:val="33E66C70"/>
    <w:rsid w:val="34314088"/>
    <w:rsid w:val="3478B102"/>
    <w:rsid w:val="3499449D"/>
    <w:rsid w:val="3502A978"/>
    <w:rsid w:val="35795EBF"/>
    <w:rsid w:val="3632E2D5"/>
    <w:rsid w:val="37384387"/>
    <w:rsid w:val="374087F5"/>
    <w:rsid w:val="3740ED09"/>
    <w:rsid w:val="381B5461"/>
    <w:rsid w:val="386F13B6"/>
    <w:rsid w:val="38A2F319"/>
    <w:rsid w:val="38C11C21"/>
    <w:rsid w:val="390EDA8A"/>
    <w:rsid w:val="39420509"/>
    <w:rsid w:val="3945AF72"/>
    <w:rsid w:val="398FF5B7"/>
    <w:rsid w:val="3993B1FF"/>
    <w:rsid w:val="39A8FE71"/>
    <w:rsid w:val="3A84448F"/>
    <w:rsid w:val="3AED7CAA"/>
    <w:rsid w:val="3B3EDA85"/>
    <w:rsid w:val="3B4F15BD"/>
    <w:rsid w:val="3B67A34B"/>
    <w:rsid w:val="3BC249BE"/>
    <w:rsid w:val="3CC07E73"/>
    <w:rsid w:val="3D7FAD70"/>
    <w:rsid w:val="3DDBBFE8"/>
    <w:rsid w:val="3E2A4191"/>
    <w:rsid w:val="3F10B477"/>
    <w:rsid w:val="409FAD2E"/>
    <w:rsid w:val="40B00093"/>
    <w:rsid w:val="40B7F719"/>
    <w:rsid w:val="40CAFF72"/>
    <w:rsid w:val="40D210FD"/>
    <w:rsid w:val="416E1671"/>
    <w:rsid w:val="41C0507A"/>
    <w:rsid w:val="41FA975C"/>
    <w:rsid w:val="4217A620"/>
    <w:rsid w:val="42C7099C"/>
    <w:rsid w:val="4313224A"/>
    <w:rsid w:val="43AA49C4"/>
    <w:rsid w:val="444AEAA5"/>
    <w:rsid w:val="44ABA9C1"/>
    <w:rsid w:val="45870E44"/>
    <w:rsid w:val="45884789"/>
    <w:rsid w:val="45F6FD68"/>
    <w:rsid w:val="461447ED"/>
    <w:rsid w:val="465CA0EE"/>
    <w:rsid w:val="466D06E4"/>
    <w:rsid w:val="4690D386"/>
    <w:rsid w:val="47F6CCB3"/>
    <w:rsid w:val="48019533"/>
    <w:rsid w:val="487CB7C4"/>
    <w:rsid w:val="492327A2"/>
    <w:rsid w:val="4955606D"/>
    <w:rsid w:val="49A23E35"/>
    <w:rsid w:val="49D3AE7B"/>
    <w:rsid w:val="4A02EA3A"/>
    <w:rsid w:val="4A3FA3AB"/>
    <w:rsid w:val="4C3A8C7A"/>
    <w:rsid w:val="4C3AB81B"/>
    <w:rsid w:val="4C3AE81E"/>
    <w:rsid w:val="4CF25EC7"/>
    <w:rsid w:val="4D417B68"/>
    <w:rsid w:val="4D60C1AE"/>
    <w:rsid w:val="4E0211C4"/>
    <w:rsid w:val="4E1C40D8"/>
    <w:rsid w:val="4EA765C7"/>
    <w:rsid w:val="4EAFE9A0"/>
    <w:rsid w:val="4EDE4A89"/>
    <w:rsid w:val="4F4C6A85"/>
    <w:rsid w:val="4F58806E"/>
    <w:rsid w:val="4FC5180A"/>
    <w:rsid w:val="5139E9CE"/>
    <w:rsid w:val="51668A46"/>
    <w:rsid w:val="516ED9FC"/>
    <w:rsid w:val="51877A78"/>
    <w:rsid w:val="5266EBF3"/>
    <w:rsid w:val="529786FC"/>
    <w:rsid w:val="52DCC741"/>
    <w:rsid w:val="52F02C2E"/>
    <w:rsid w:val="533E5BDD"/>
    <w:rsid w:val="5343784C"/>
    <w:rsid w:val="5460B896"/>
    <w:rsid w:val="548BE1DD"/>
    <w:rsid w:val="54E2182A"/>
    <w:rsid w:val="554C22F7"/>
    <w:rsid w:val="557071F5"/>
    <w:rsid w:val="5579D36F"/>
    <w:rsid w:val="55951E2C"/>
    <w:rsid w:val="5641D5BF"/>
    <w:rsid w:val="568372AF"/>
    <w:rsid w:val="56A2F780"/>
    <w:rsid w:val="56C0B752"/>
    <w:rsid w:val="576CF0B9"/>
    <w:rsid w:val="577E96E4"/>
    <w:rsid w:val="588A043A"/>
    <w:rsid w:val="588B4B70"/>
    <w:rsid w:val="58AE10AC"/>
    <w:rsid w:val="59488883"/>
    <w:rsid w:val="5A49E190"/>
    <w:rsid w:val="5A56798F"/>
    <w:rsid w:val="5A59CD7D"/>
    <w:rsid w:val="5A6B445A"/>
    <w:rsid w:val="5A70D07D"/>
    <w:rsid w:val="5AD61790"/>
    <w:rsid w:val="5AE9DBFE"/>
    <w:rsid w:val="5AF6E692"/>
    <w:rsid w:val="5B232856"/>
    <w:rsid w:val="5B7926B1"/>
    <w:rsid w:val="5BC263F8"/>
    <w:rsid w:val="5C361810"/>
    <w:rsid w:val="5D1CF5AB"/>
    <w:rsid w:val="5D5850CB"/>
    <w:rsid w:val="5D6DDB99"/>
    <w:rsid w:val="5DABC530"/>
    <w:rsid w:val="5DAD5E39"/>
    <w:rsid w:val="5DC83A91"/>
    <w:rsid w:val="5EAC9635"/>
    <w:rsid w:val="5F0A0322"/>
    <w:rsid w:val="5FE85DF6"/>
    <w:rsid w:val="5FF5BE79"/>
    <w:rsid w:val="6093E72F"/>
    <w:rsid w:val="60B27B72"/>
    <w:rsid w:val="611B8D58"/>
    <w:rsid w:val="6131B09F"/>
    <w:rsid w:val="6159AB5B"/>
    <w:rsid w:val="61A96A0C"/>
    <w:rsid w:val="61C8D4D6"/>
    <w:rsid w:val="6205E6AE"/>
    <w:rsid w:val="62B88EF1"/>
    <w:rsid w:val="62DE2EF7"/>
    <w:rsid w:val="62DFF208"/>
    <w:rsid w:val="63B624A7"/>
    <w:rsid w:val="6457737F"/>
    <w:rsid w:val="645A68D7"/>
    <w:rsid w:val="646B624F"/>
    <w:rsid w:val="648C5E87"/>
    <w:rsid w:val="65086A92"/>
    <w:rsid w:val="659F608D"/>
    <w:rsid w:val="6665A88B"/>
    <w:rsid w:val="6726D2C3"/>
    <w:rsid w:val="67403889"/>
    <w:rsid w:val="67DB9314"/>
    <w:rsid w:val="67E0FA83"/>
    <w:rsid w:val="68EB6CE2"/>
    <w:rsid w:val="6914C930"/>
    <w:rsid w:val="69584849"/>
    <w:rsid w:val="6A2094C8"/>
    <w:rsid w:val="6A3D0AAF"/>
    <w:rsid w:val="6A4A873C"/>
    <w:rsid w:val="6AADFC43"/>
    <w:rsid w:val="6B27BA1E"/>
    <w:rsid w:val="6B58488D"/>
    <w:rsid w:val="6B73894C"/>
    <w:rsid w:val="6BC8490A"/>
    <w:rsid w:val="6BE1271C"/>
    <w:rsid w:val="6BEE3EA6"/>
    <w:rsid w:val="6C520364"/>
    <w:rsid w:val="6C635A45"/>
    <w:rsid w:val="6D911B20"/>
    <w:rsid w:val="6DCAA540"/>
    <w:rsid w:val="6F0EF54A"/>
    <w:rsid w:val="6F3D4E3F"/>
    <w:rsid w:val="6F4587F7"/>
    <w:rsid w:val="7154C2C1"/>
    <w:rsid w:val="71733E54"/>
    <w:rsid w:val="71773A63"/>
    <w:rsid w:val="71D62109"/>
    <w:rsid w:val="72CCB11B"/>
    <w:rsid w:val="72DC9D3A"/>
    <w:rsid w:val="736A9C57"/>
    <w:rsid w:val="73700261"/>
    <w:rsid w:val="738FD585"/>
    <w:rsid w:val="73B2CE6E"/>
    <w:rsid w:val="74EB49BF"/>
    <w:rsid w:val="7520CF96"/>
    <w:rsid w:val="75B9C0B0"/>
    <w:rsid w:val="764A56F9"/>
    <w:rsid w:val="765922DD"/>
    <w:rsid w:val="76645164"/>
    <w:rsid w:val="7724BB57"/>
    <w:rsid w:val="772CB7D5"/>
    <w:rsid w:val="77641E56"/>
    <w:rsid w:val="785BCC80"/>
    <w:rsid w:val="78A5D426"/>
    <w:rsid w:val="799B1FBC"/>
    <w:rsid w:val="79C9E3A6"/>
    <w:rsid w:val="79CF9469"/>
    <w:rsid w:val="7B1C0EC3"/>
    <w:rsid w:val="7C3EE905"/>
    <w:rsid w:val="7C7DC7A1"/>
    <w:rsid w:val="7CEBD822"/>
    <w:rsid w:val="7CFEC6F4"/>
    <w:rsid w:val="7D145035"/>
    <w:rsid w:val="7D28A422"/>
    <w:rsid w:val="7DBCE703"/>
    <w:rsid w:val="7E447701"/>
    <w:rsid w:val="7E935437"/>
    <w:rsid w:val="7FBB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E72AA0"/>
  <w15:chartTrackingRefBased/>
  <w15:docId w15:val="{34A12262-ED95-4A5D-8FF6-7D684B0F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C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2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C6D"/>
    <w:pPr>
      <w:ind w:left="720"/>
      <w:contextualSpacing/>
    </w:pPr>
  </w:style>
  <w:style w:type="character" w:customStyle="1" w:styleId="Heading2Char">
    <w:name w:val="Heading 2 Char"/>
    <w:basedOn w:val="DefaultParagraphFont"/>
    <w:link w:val="Heading2"/>
    <w:uiPriority w:val="9"/>
    <w:rsid w:val="00F82C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2C6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77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2E8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C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52F8"/>
    <w:rPr>
      <w:sz w:val="16"/>
      <w:szCs w:val="16"/>
    </w:rPr>
  </w:style>
  <w:style w:type="paragraph" w:styleId="CommentText">
    <w:name w:val="annotation text"/>
    <w:basedOn w:val="Normal"/>
    <w:link w:val="CommentTextChar"/>
    <w:uiPriority w:val="99"/>
    <w:semiHidden/>
    <w:unhideWhenUsed/>
    <w:rsid w:val="00C552F8"/>
    <w:pPr>
      <w:spacing w:line="240" w:lineRule="auto"/>
    </w:pPr>
    <w:rPr>
      <w:sz w:val="20"/>
      <w:szCs w:val="20"/>
    </w:rPr>
  </w:style>
  <w:style w:type="character" w:customStyle="1" w:styleId="CommentTextChar">
    <w:name w:val="Comment Text Char"/>
    <w:basedOn w:val="DefaultParagraphFont"/>
    <w:link w:val="CommentText"/>
    <w:uiPriority w:val="99"/>
    <w:semiHidden/>
    <w:rsid w:val="00C552F8"/>
    <w:rPr>
      <w:sz w:val="20"/>
      <w:szCs w:val="20"/>
    </w:rPr>
  </w:style>
  <w:style w:type="paragraph" w:styleId="CommentSubject">
    <w:name w:val="annotation subject"/>
    <w:basedOn w:val="CommentText"/>
    <w:next w:val="CommentText"/>
    <w:link w:val="CommentSubjectChar"/>
    <w:uiPriority w:val="99"/>
    <w:semiHidden/>
    <w:unhideWhenUsed/>
    <w:rsid w:val="00C552F8"/>
    <w:rPr>
      <w:b/>
      <w:bCs/>
    </w:rPr>
  </w:style>
  <w:style w:type="character" w:customStyle="1" w:styleId="CommentSubjectChar">
    <w:name w:val="Comment Subject Char"/>
    <w:basedOn w:val="CommentTextChar"/>
    <w:link w:val="CommentSubject"/>
    <w:uiPriority w:val="99"/>
    <w:semiHidden/>
    <w:rsid w:val="00C552F8"/>
    <w:rPr>
      <w:b/>
      <w:bCs/>
      <w:sz w:val="20"/>
      <w:szCs w:val="20"/>
    </w:rPr>
  </w:style>
  <w:style w:type="paragraph" w:styleId="BalloonText">
    <w:name w:val="Balloon Text"/>
    <w:basedOn w:val="Normal"/>
    <w:link w:val="BalloonTextChar"/>
    <w:uiPriority w:val="99"/>
    <w:semiHidden/>
    <w:unhideWhenUsed/>
    <w:rsid w:val="00C55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2F8"/>
    <w:rPr>
      <w:rFonts w:ascii="Segoe UI" w:hAnsi="Segoe UI" w:cs="Segoe UI"/>
      <w:sz w:val="18"/>
      <w:szCs w:val="18"/>
    </w:rPr>
  </w:style>
  <w:style w:type="paragraph" w:styleId="Header">
    <w:name w:val="header"/>
    <w:basedOn w:val="Normal"/>
    <w:link w:val="HeaderChar"/>
    <w:uiPriority w:val="99"/>
    <w:unhideWhenUsed/>
    <w:rsid w:val="00A36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41"/>
  </w:style>
  <w:style w:type="paragraph" w:styleId="Footer">
    <w:name w:val="footer"/>
    <w:basedOn w:val="Normal"/>
    <w:link w:val="FooterChar"/>
    <w:uiPriority w:val="99"/>
    <w:unhideWhenUsed/>
    <w:rsid w:val="00A36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41"/>
  </w:style>
  <w:style w:type="paragraph" w:styleId="Revision">
    <w:name w:val="Revision"/>
    <w:hidden/>
    <w:uiPriority w:val="99"/>
    <w:semiHidden/>
    <w:rsid w:val="00C35002"/>
    <w:pPr>
      <w:spacing w:after="0" w:line="240" w:lineRule="auto"/>
    </w:pPr>
  </w:style>
  <w:style w:type="character" w:styleId="Hyperlink">
    <w:name w:val="Hyperlink"/>
    <w:basedOn w:val="DefaultParagraphFont"/>
    <w:uiPriority w:val="99"/>
    <w:unhideWhenUsed/>
    <w:rsid w:val="00CF3D06"/>
    <w:rPr>
      <w:color w:val="0563C1" w:themeColor="hyperlink"/>
      <w:u w:val="single"/>
    </w:rPr>
  </w:style>
  <w:style w:type="character" w:customStyle="1" w:styleId="UnresolvedMention1">
    <w:name w:val="Unresolved Mention1"/>
    <w:basedOn w:val="DefaultParagraphFont"/>
    <w:uiPriority w:val="99"/>
    <w:semiHidden/>
    <w:unhideWhenUsed/>
    <w:rsid w:val="00CF3D06"/>
    <w:rPr>
      <w:color w:val="808080"/>
      <w:shd w:val="clear" w:color="auto" w:fill="E6E6E6"/>
    </w:rPr>
  </w:style>
  <w:style w:type="character" w:customStyle="1" w:styleId="UnresolvedMention">
    <w:name w:val="Unresolved Mention"/>
    <w:basedOn w:val="DefaultParagraphFont"/>
    <w:uiPriority w:val="99"/>
    <w:semiHidden/>
    <w:unhideWhenUsed/>
    <w:rsid w:val="005C6980"/>
    <w:rPr>
      <w:color w:val="808080"/>
      <w:shd w:val="clear" w:color="auto" w:fill="E6E6E6"/>
    </w:rPr>
  </w:style>
  <w:style w:type="character" w:styleId="FollowedHyperlink">
    <w:name w:val="FollowedHyperlink"/>
    <w:basedOn w:val="DefaultParagraphFont"/>
    <w:uiPriority w:val="99"/>
    <w:semiHidden/>
    <w:unhideWhenUsed/>
    <w:rsid w:val="00017DE1"/>
    <w:rPr>
      <w:color w:val="954F72" w:themeColor="followedHyperlink"/>
      <w:u w:val="single"/>
    </w:rPr>
  </w:style>
  <w:style w:type="character" w:styleId="Mention">
    <w:name w:val="Mention"/>
    <w:basedOn w:val="DefaultParagraphFont"/>
    <w:uiPriority w:val="99"/>
    <w:semiHidden/>
    <w:unhideWhenUsed/>
    <w:rsid w:val="00F365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6451">
      <w:bodyDiv w:val="1"/>
      <w:marLeft w:val="0"/>
      <w:marRight w:val="0"/>
      <w:marTop w:val="0"/>
      <w:marBottom w:val="0"/>
      <w:divBdr>
        <w:top w:val="none" w:sz="0" w:space="0" w:color="auto"/>
        <w:left w:val="none" w:sz="0" w:space="0" w:color="auto"/>
        <w:bottom w:val="none" w:sz="0" w:space="0" w:color="auto"/>
        <w:right w:val="none" w:sz="0" w:space="0" w:color="auto"/>
      </w:divBdr>
    </w:div>
    <w:div w:id="212693565">
      <w:bodyDiv w:val="1"/>
      <w:marLeft w:val="0"/>
      <w:marRight w:val="0"/>
      <w:marTop w:val="0"/>
      <w:marBottom w:val="0"/>
      <w:divBdr>
        <w:top w:val="none" w:sz="0" w:space="0" w:color="auto"/>
        <w:left w:val="none" w:sz="0" w:space="0" w:color="auto"/>
        <w:bottom w:val="none" w:sz="0" w:space="0" w:color="auto"/>
        <w:right w:val="none" w:sz="0" w:space="0" w:color="auto"/>
      </w:divBdr>
    </w:div>
    <w:div w:id="412775605">
      <w:bodyDiv w:val="1"/>
      <w:marLeft w:val="0"/>
      <w:marRight w:val="0"/>
      <w:marTop w:val="0"/>
      <w:marBottom w:val="0"/>
      <w:divBdr>
        <w:top w:val="none" w:sz="0" w:space="0" w:color="auto"/>
        <w:left w:val="none" w:sz="0" w:space="0" w:color="auto"/>
        <w:bottom w:val="none" w:sz="0" w:space="0" w:color="auto"/>
        <w:right w:val="none" w:sz="0" w:space="0" w:color="auto"/>
      </w:divBdr>
      <w:divsChild>
        <w:div w:id="1987390782">
          <w:marLeft w:val="547"/>
          <w:marRight w:val="0"/>
          <w:marTop w:val="144"/>
          <w:marBottom w:val="0"/>
          <w:divBdr>
            <w:top w:val="none" w:sz="0" w:space="0" w:color="auto"/>
            <w:left w:val="none" w:sz="0" w:space="0" w:color="auto"/>
            <w:bottom w:val="none" w:sz="0" w:space="0" w:color="auto"/>
            <w:right w:val="none" w:sz="0" w:space="0" w:color="auto"/>
          </w:divBdr>
        </w:div>
        <w:div w:id="359890657">
          <w:marLeft w:val="1166"/>
          <w:marRight w:val="0"/>
          <w:marTop w:val="125"/>
          <w:marBottom w:val="0"/>
          <w:divBdr>
            <w:top w:val="none" w:sz="0" w:space="0" w:color="auto"/>
            <w:left w:val="none" w:sz="0" w:space="0" w:color="auto"/>
            <w:bottom w:val="none" w:sz="0" w:space="0" w:color="auto"/>
            <w:right w:val="none" w:sz="0" w:space="0" w:color="auto"/>
          </w:divBdr>
        </w:div>
        <w:div w:id="254242564">
          <w:marLeft w:val="547"/>
          <w:marRight w:val="0"/>
          <w:marTop w:val="144"/>
          <w:marBottom w:val="0"/>
          <w:divBdr>
            <w:top w:val="none" w:sz="0" w:space="0" w:color="auto"/>
            <w:left w:val="none" w:sz="0" w:space="0" w:color="auto"/>
            <w:bottom w:val="none" w:sz="0" w:space="0" w:color="auto"/>
            <w:right w:val="none" w:sz="0" w:space="0" w:color="auto"/>
          </w:divBdr>
        </w:div>
        <w:div w:id="288438846">
          <w:marLeft w:val="1166"/>
          <w:marRight w:val="0"/>
          <w:marTop w:val="125"/>
          <w:marBottom w:val="0"/>
          <w:divBdr>
            <w:top w:val="none" w:sz="0" w:space="0" w:color="auto"/>
            <w:left w:val="none" w:sz="0" w:space="0" w:color="auto"/>
            <w:bottom w:val="none" w:sz="0" w:space="0" w:color="auto"/>
            <w:right w:val="none" w:sz="0" w:space="0" w:color="auto"/>
          </w:divBdr>
        </w:div>
        <w:div w:id="1082020856">
          <w:marLeft w:val="547"/>
          <w:marRight w:val="0"/>
          <w:marTop w:val="144"/>
          <w:marBottom w:val="0"/>
          <w:divBdr>
            <w:top w:val="none" w:sz="0" w:space="0" w:color="auto"/>
            <w:left w:val="none" w:sz="0" w:space="0" w:color="auto"/>
            <w:bottom w:val="none" w:sz="0" w:space="0" w:color="auto"/>
            <w:right w:val="none" w:sz="0" w:space="0" w:color="auto"/>
          </w:divBdr>
        </w:div>
        <w:div w:id="736781183">
          <w:marLeft w:val="1166"/>
          <w:marRight w:val="0"/>
          <w:marTop w:val="125"/>
          <w:marBottom w:val="0"/>
          <w:divBdr>
            <w:top w:val="none" w:sz="0" w:space="0" w:color="auto"/>
            <w:left w:val="none" w:sz="0" w:space="0" w:color="auto"/>
            <w:bottom w:val="none" w:sz="0" w:space="0" w:color="auto"/>
            <w:right w:val="none" w:sz="0" w:space="0" w:color="auto"/>
          </w:divBdr>
        </w:div>
      </w:divsChild>
    </w:div>
    <w:div w:id="635112198">
      <w:bodyDiv w:val="1"/>
      <w:marLeft w:val="0"/>
      <w:marRight w:val="0"/>
      <w:marTop w:val="0"/>
      <w:marBottom w:val="0"/>
      <w:divBdr>
        <w:top w:val="none" w:sz="0" w:space="0" w:color="auto"/>
        <w:left w:val="none" w:sz="0" w:space="0" w:color="auto"/>
        <w:bottom w:val="none" w:sz="0" w:space="0" w:color="auto"/>
        <w:right w:val="none" w:sz="0" w:space="0" w:color="auto"/>
      </w:divBdr>
      <w:divsChild>
        <w:div w:id="1178688788">
          <w:marLeft w:val="547"/>
          <w:marRight w:val="0"/>
          <w:marTop w:val="144"/>
          <w:marBottom w:val="0"/>
          <w:divBdr>
            <w:top w:val="none" w:sz="0" w:space="0" w:color="auto"/>
            <w:left w:val="none" w:sz="0" w:space="0" w:color="auto"/>
            <w:bottom w:val="none" w:sz="0" w:space="0" w:color="auto"/>
            <w:right w:val="none" w:sz="0" w:space="0" w:color="auto"/>
          </w:divBdr>
        </w:div>
        <w:div w:id="349646640">
          <w:marLeft w:val="1166"/>
          <w:marRight w:val="0"/>
          <w:marTop w:val="125"/>
          <w:marBottom w:val="0"/>
          <w:divBdr>
            <w:top w:val="none" w:sz="0" w:space="0" w:color="auto"/>
            <w:left w:val="none" w:sz="0" w:space="0" w:color="auto"/>
            <w:bottom w:val="none" w:sz="0" w:space="0" w:color="auto"/>
            <w:right w:val="none" w:sz="0" w:space="0" w:color="auto"/>
          </w:divBdr>
        </w:div>
        <w:div w:id="13112606">
          <w:marLeft w:val="1166"/>
          <w:marRight w:val="0"/>
          <w:marTop w:val="125"/>
          <w:marBottom w:val="0"/>
          <w:divBdr>
            <w:top w:val="none" w:sz="0" w:space="0" w:color="auto"/>
            <w:left w:val="none" w:sz="0" w:space="0" w:color="auto"/>
            <w:bottom w:val="none" w:sz="0" w:space="0" w:color="auto"/>
            <w:right w:val="none" w:sz="0" w:space="0" w:color="auto"/>
          </w:divBdr>
        </w:div>
        <w:div w:id="295524249">
          <w:marLeft w:val="1166"/>
          <w:marRight w:val="0"/>
          <w:marTop w:val="125"/>
          <w:marBottom w:val="0"/>
          <w:divBdr>
            <w:top w:val="none" w:sz="0" w:space="0" w:color="auto"/>
            <w:left w:val="none" w:sz="0" w:space="0" w:color="auto"/>
            <w:bottom w:val="none" w:sz="0" w:space="0" w:color="auto"/>
            <w:right w:val="none" w:sz="0" w:space="0" w:color="auto"/>
          </w:divBdr>
        </w:div>
        <w:div w:id="1084952720">
          <w:marLeft w:val="547"/>
          <w:marRight w:val="0"/>
          <w:marTop w:val="144"/>
          <w:marBottom w:val="0"/>
          <w:divBdr>
            <w:top w:val="none" w:sz="0" w:space="0" w:color="auto"/>
            <w:left w:val="none" w:sz="0" w:space="0" w:color="auto"/>
            <w:bottom w:val="none" w:sz="0" w:space="0" w:color="auto"/>
            <w:right w:val="none" w:sz="0" w:space="0" w:color="auto"/>
          </w:divBdr>
        </w:div>
        <w:div w:id="916400842">
          <w:marLeft w:val="1166"/>
          <w:marRight w:val="0"/>
          <w:marTop w:val="125"/>
          <w:marBottom w:val="0"/>
          <w:divBdr>
            <w:top w:val="none" w:sz="0" w:space="0" w:color="auto"/>
            <w:left w:val="none" w:sz="0" w:space="0" w:color="auto"/>
            <w:bottom w:val="none" w:sz="0" w:space="0" w:color="auto"/>
            <w:right w:val="none" w:sz="0" w:space="0" w:color="auto"/>
          </w:divBdr>
        </w:div>
        <w:div w:id="2045860849">
          <w:marLeft w:val="1166"/>
          <w:marRight w:val="0"/>
          <w:marTop w:val="125"/>
          <w:marBottom w:val="0"/>
          <w:divBdr>
            <w:top w:val="none" w:sz="0" w:space="0" w:color="auto"/>
            <w:left w:val="none" w:sz="0" w:space="0" w:color="auto"/>
            <w:bottom w:val="none" w:sz="0" w:space="0" w:color="auto"/>
            <w:right w:val="none" w:sz="0" w:space="0" w:color="auto"/>
          </w:divBdr>
        </w:div>
        <w:div w:id="590117193">
          <w:marLeft w:val="1166"/>
          <w:marRight w:val="0"/>
          <w:marTop w:val="125"/>
          <w:marBottom w:val="0"/>
          <w:divBdr>
            <w:top w:val="none" w:sz="0" w:space="0" w:color="auto"/>
            <w:left w:val="none" w:sz="0" w:space="0" w:color="auto"/>
            <w:bottom w:val="none" w:sz="0" w:space="0" w:color="auto"/>
            <w:right w:val="none" w:sz="0" w:space="0" w:color="auto"/>
          </w:divBdr>
        </w:div>
        <w:div w:id="639653428">
          <w:marLeft w:val="1166"/>
          <w:marRight w:val="0"/>
          <w:marTop w:val="125"/>
          <w:marBottom w:val="0"/>
          <w:divBdr>
            <w:top w:val="none" w:sz="0" w:space="0" w:color="auto"/>
            <w:left w:val="none" w:sz="0" w:space="0" w:color="auto"/>
            <w:bottom w:val="none" w:sz="0" w:space="0" w:color="auto"/>
            <w:right w:val="none" w:sz="0" w:space="0" w:color="auto"/>
          </w:divBdr>
        </w:div>
      </w:divsChild>
    </w:div>
    <w:div w:id="763964259">
      <w:bodyDiv w:val="1"/>
      <w:marLeft w:val="0"/>
      <w:marRight w:val="0"/>
      <w:marTop w:val="0"/>
      <w:marBottom w:val="0"/>
      <w:divBdr>
        <w:top w:val="none" w:sz="0" w:space="0" w:color="auto"/>
        <w:left w:val="none" w:sz="0" w:space="0" w:color="auto"/>
        <w:bottom w:val="none" w:sz="0" w:space="0" w:color="auto"/>
        <w:right w:val="none" w:sz="0" w:space="0" w:color="auto"/>
      </w:divBdr>
      <w:divsChild>
        <w:div w:id="867909000">
          <w:marLeft w:val="547"/>
          <w:marRight w:val="0"/>
          <w:marTop w:val="144"/>
          <w:marBottom w:val="0"/>
          <w:divBdr>
            <w:top w:val="none" w:sz="0" w:space="0" w:color="auto"/>
            <w:left w:val="none" w:sz="0" w:space="0" w:color="auto"/>
            <w:bottom w:val="none" w:sz="0" w:space="0" w:color="auto"/>
            <w:right w:val="none" w:sz="0" w:space="0" w:color="auto"/>
          </w:divBdr>
        </w:div>
        <w:div w:id="575937892">
          <w:marLeft w:val="1166"/>
          <w:marRight w:val="0"/>
          <w:marTop w:val="125"/>
          <w:marBottom w:val="0"/>
          <w:divBdr>
            <w:top w:val="none" w:sz="0" w:space="0" w:color="auto"/>
            <w:left w:val="none" w:sz="0" w:space="0" w:color="auto"/>
            <w:bottom w:val="none" w:sz="0" w:space="0" w:color="auto"/>
            <w:right w:val="none" w:sz="0" w:space="0" w:color="auto"/>
          </w:divBdr>
        </w:div>
        <w:div w:id="1121069897">
          <w:marLeft w:val="547"/>
          <w:marRight w:val="0"/>
          <w:marTop w:val="144"/>
          <w:marBottom w:val="0"/>
          <w:divBdr>
            <w:top w:val="none" w:sz="0" w:space="0" w:color="auto"/>
            <w:left w:val="none" w:sz="0" w:space="0" w:color="auto"/>
            <w:bottom w:val="none" w:sz="0" w:space="0" w:color="auto"/>
            <w:right w:val="none" w:sz="0" w:space="0" w:color="auto"/>
          </w:divBdr>
        </w:div>
        <w:div w:id="61876755">
          <w:marLeft w:val="1166"/>
          <w:marRight w:val="0"/>
          <w:marTop w:val="125"/>
          <w:marBottom w:val="0"/>
          <w:divBdr>
            <w:top w:val="none" w:sz="0" w:space="0" w:color="auto"/>
            <w:left w:val="none" w:sz="0" w:space="0" w:color="auto"/>
            <w:bottom w:val="none" w:sz="0" w:space="0" w:color="auto"/>
            <w:right w:val="none" w:sz="0" w:space="0" w:color="auto"/>
          </w:divBdr>
        </w:div>
        <w:div w:id="887685317">
          <w:marLeft w:val="547"/>
          <w:marRight w:val="0"/>
          <w:marTop w:val="144"/>
          <w:marBottom w:val="0"/>
          <w:divBdr>
            <w:top w:val="none" w:sz="0" w:space="0" w:color="auto"/>
            <w:left w:val="none" w:sz="0" w:space="0" w:color="auto"/>
            <w:bottom w:val="none" w:sz="0" w:space="0" w:color="auto"/>
            <w:right w:val="none" w:sz="0" w:space="0" w:color="auto"/>
          </w:divBdr>
        </w:div>
        <w:div w:id="15622912">
          <w:marLeft w:val="1166"/>
          <w:marRight w:val="0"/>
          <w:marTop w:val="125"/>
          <w:marBottom w:val="0"/>
          <w:divBdr>
            <w:top w:val="none" w:sz="0" w:space="0" w:color="auto"/>
            <w:left w:val="none" w:sz="0" w:space="0" w:color="auto"/>
            <w:bottom w:val="none" w:sz="0" w:space="0" w:color="auto"/>
            <w:right w:val="none" w:sz="0" w:space="0" w:color="auto"/>
          </w:divBdr>
        </w:div>
      </w:divsChild>
    </w:div>
    <w:div w:id="960309385">
      <w:bodyDiv w:val="1"/>
      <w:marLeft w:val="0"/>
      <w:marRight w:val="0"/>
      <w:marTop w:val="0"/>
      <w:marBottom w:val="0"/>
      <w:divBdr>
        <w:top w:val="none" w:sz="0" w:space="0" w:color="auto"/>
        <w:left w:val="none" w:sz="0" w:space="0" w:color="auto"/>
        <w:bottom w:val="none" w:sz="0" w:space="0" w:color="auto"/>
        <w:right w:val="none" w:sz="0" w:space="0" w:color="auto"/>
      </w:divBdr>
      <w:divsChild>
        <w:div w:id="1408961391">
          <w:marLeft w:val="547"/>
          <w:marRight w:val="0"/>
          <w:marTop w:val="86"/>
          <w:marBottom w:val="0"/>
          <w:divBdr>
            <w:top w:val="none" w:sz="0" w:space="0" w:color="auto"/>
            <w:left w:val="none" w:sz="0" w:space="0" w:color="auto"/>
            <w:bottom w:val="none" w:sz="0" w:space="0" w:color="auto"/>
            <w:right w:val="none" w:sz="0" w:space="0" w:color="auto"/>
          </w:divBdr>
        </w:div>
        <w:div w:id="1833838797">
          <w:marLeft w:val="1166"/>
          <w:marRight w:val="0"/>
          <w:marTop w:val="72"/>
          <w:marBottom w:val="0"/>
          <w:divBdr>
            <w:top w:val="none" w:sz="0" w:space="0" w:color="auto"/>
            <w:left w:val="none" w:sz="0" w:space="0" w:color="auto"/>
            <w:bottom w:val="none" w:sz="0" w:space="0" w:color="auto"/>
            <w:right w:val="none" w:sz="0" w:space="0" w:color="auto"/>
          </w:divBdr>
        </w:div>
        <w:div w:id="1691878059">
          <w:marLeft w:val="547"/>
          <w:marRight w:val="0"/>
          <w:marTop w:val="86"/>
          <w:marBottom w:val="0"/>
          <w:divBdr>
            <w:top w:val="none" w:sz="0" w:space="0" w:color="auto"/>
            <w:left w:val="none" w:sz="0" w:space="0" w:color="auto"/>
            <w:bottom w:val="none" w:sz="0" w:space="0" w:color="auto"/>
            <w:right w:val="none" w:sz="0" w:space="0" w:color="auto"/>
          </w:divBdr>
        </w:div>
        <w:div w:id="186871910">
          <w:marLeft w:val="1166"/>
          <w:marRight w:val="0"/>
          <w:marTop w:val="72"/>
          <w:marBottom w:val="0"/>
          <w:divBdr>
            <w:top w:val="none" w:sz="0" w:space="0" w:color="auto"/>
            <w:left w:val="none" w:sz="0" w:space="0" w:color="auto"/>
            <w:bottom w:val="none" w:sz="0" w:space="0" w:color="auto"/>
            <w:right w:val="none" w:sz="0" w:space="0" w:color="auto"/>
          </w:divBdr>
        </w:div>
        <w:div w:id="954092700">
          <w:marLeft w:val="1166"/>
          <w:marRight w:val="0"/>
          <w:marTop w:val="72"/>
          <w:marBottom w:val="0"/>
          <w:divBdr>
            <w:top w:val="none" w:sz="0" w:space="0" w:color="auto"/>
            <w:left w:val="none" w:sz="0" w:space="0" w:color="auto"/>
            <w:bottom w:val="none" w:sz="0" w:space="0" w:color="auto"/>
            <w:right w:val="none" w:sz="0" w:space="0" w:color="auto"/>
          </w:divBdr>
        </w:div>
        <w:div w:id="368072095">
          <w:marLeft w:val="547"/>
          <w:marRight w:val="0"/>
          <w:marTop w:val="86"/>
          <w:marBottom w:val="0"/>
          <w:divBdr>
            <w:top w:val="none" w:sz="0" w:space="0" w:color="auto"/>
            <w:left w:val="none" w:sz="0" w:space="0" w:color="auto"/>
            <w:bottom w:val="none" w:sz="0" w:space="0" w:color="auto"/>
            <w:right w:val="none" w:sz="0" w:space="0" w:color="auto"/>
          </w:divBdr>
        </w:div>
        <w:div w:id="1424186685">
          <w:marLeft w:val="1166"/>
          <w:marRight w:val="0"/>
          <w:marTop w:val="72"/>
          <w:marBottom w:val="0"/>
          <w:divBdr>
            <w:top w:val="none" w:sz="0" w:space="0" w:color="auto"/>
            <w:left w:val="none" w:sz="0" w:space="0" w:color="auto"/>
            <w:bottom w:val="none" w:sz="0" w:space="0" w:color="auto"/>
            <w:right w:val="none" w:sz="0" w:space="0" w:color="auto"/>
          </w:divBdr>
        </w:div>
        <w:div w:id="21446208">
          <w:marLeft w:val="1166"/>
          <w:marRight w:val="0"/>
          <w:marTop w:val="72"/>
          <w:marBottom w:val="0"/>
          <w:divBdr>
            <w:top w:val="none" w:sz="0" w:space="0" w:color="auto"/>
            <w:left w:val="none" w:sz="0" w:space="0" w:color="auto"/>
            <w:bottom w:val="none" w:sz="0" w:space="0" w:color="auto"/>
            <w:right w:val="none" w:sz="0" w:space="0" w:color="auto"/>
          </w:divBdr>
        </w:div>
        <w:div w:id="2020690952">
          <w:marLeft w:val="547"/>
          <w:marRight w:val="0"/>
          <w:marTop w:val="86"/>
          <w:marBottom w:val="0"/>
          <w:divBdr>
            <w:top w:val="none" w:sz="0" w:space="0" w:color="auto"/>
            <w:left w:val="none" w:sz="0" w:space="0" w:color="auto"/>
            <w:bottom w:val="none" w:sz="0" w:space="0" w:color="auto"/>
            <w:right w:val="none" w:sz="0" w:space="0" w:color="auto"/>
          </w:divBdr>
        </w:div>
        <w:div w:id="2122215211">
          <w:marLeft w:val="1166"/>
          <w:marRight w:val="0"/>
          <w:marTop w:val="72"/>
          <w:marBottom w:val="0"/>
          <w:divBdr>
            <w:top w:val="none" w:sz="0" w:space="0" w:color="auto"/>
            <w:left w:val="none" w:sz="0" w:space="0" w:color="auto"/>
            <w:bottom w:val="none" w:sz="0" w:space="0" w:color="auto"/>
            <w:right w:val="none" w:sz="0" w:space="0" w:color="auto"/>
          </w:divBdr>
        </w:div>
        <w:div w:id="1395084449">
          <w:marLeft w:val="1166"/>
          <w:marRight w:val="0"/>
          <w:marTop w:val="72"/>
          <w:marBottom w:val="0"/>
          <w:divBdr>
            <w:top w:val="none" w:sz="0" w:space="0" w:color="auto"/>
            <w:left w:val="none" w:sz="0" w:space="0" w:color="auto"/>
            <w:bottom w:val="none" w:sz="0" w:space="0" w:color="auto"/>
            <w:right w:val="none" w:sz="0" w:space="0" w:color="auto"/>
          </w:divBdr>
        </w:div>
        <w:div w:id="769542472">
          <w:marLeft w:val="547"/>
          <w:marRight w:val="0"/>
          <w:marTop w:val="86"/>
          <w:marBottom w:val="0"/>
          <w:divBdr>
            <w:top w:val="none" w:sz="0" w:space="0" w:color="auto"/>
            <w:left w:val="none" w:sz="0" w:space="0" w:color="auto"/>
            <w:bottom w:val="none" w:sz="0" w:space="0" w:color="auto"/>
            <w:right w:val="none" w:sz="0" w:space="0" w:color="auto"/>
          </w:divBdr>
        </w:div>
        <w:div w:id="1046176523">
          <w:marLeft w:val="1166"/>
          <w:marRight w:val="0"/>
          <w:marTop w:val="72"/>
          <w:marBottom w:val="0"/>
          <w:divBdr>
            <w:top w:val="none" w:sz="0" w:space="0" w:color="auto"/>
            <w:left w:val="none" w:sz="0" w:space="0" w:color="auto"/>
            <w:bottom w:val="none" w:sz="0" w:space="0" w:color="auto"/>
            <w:right w:val="none" w:sz="0" w:space="0" w:color="auto"/>
          </w:divBdr>
        </w:div>
        <w:div w:id="2068995742">
          <w:marLeft w:val="1166"/>
          <w:marRight w:val="0"/>
          <w:marTop w:val="72"/>
          <w:marBottom w:val="0"/>
          <w:divBdr>
            <w:top w:val="none" w:sz="0" w:space="0" w:color="auto"/>
            <w:left w:val="none" w:sz="0" w:space="0" w:color="auto"/>
            <w:bottom w:val="none" w:sz="0" w:space="0" w:color="auto"/>
            <w:right w:val="none" w:sz="0" w:space="0" w:color="auto"/>
          </w:divBdr>
        </w:div>
        <w:div w:id="1125923410">
          <w:marLeft w:val="1166"/>
          <w:marRight w:val="0"/>
          <w:marTop w:val="72"/>
          <w:marBottom w:val="0"/>
          <w:divBdr>
            <w:top w:val="none" w:sz="0" w:space="0" w:color="auto"/>
            <w:left w:val="none" w:sz="0" w:space="0" w:color="auto"/>
            <w:bottom w:val="none" w:sz="0" w:space="0" w:color="auto"/>
            <w:right w:val="none" w:sz="0" w:space="0" w:color="auto"/>
          </w:divBdr>
        </w:div>
        <w:div w:id="47146676">
          <w:marLeft w:val="1166"/>
          <w:marRight w:val="0"/>
          <w:marTop w:val="72"/>
          <w:marBottom w:val="0"/>
          <w:divBdr>
            <w:top w:val="none" w:sz="0" w:space="0" w:color="auto"/>
            <w:left w:val="none" w:sz="0" w:space="0" w:color="auto"/>
            <w:bottom w:val="none" w:sz="0" w:space="0" w:color="auto"/>
            <w:right w:val="none" w:sz="0" w:space="0" w:color="auto"/>
          </w:divBdr>
        </w:div>
      </w:divsChild>
    </w:div>
    <w:div w:id="1252471023">
      <w:bodyDiv w:val="1"/>
      <w:marLeft w:val="0"/>
      <w:marRight w:val="0"/>
      <w:marTop w:val="0"/>
      <w:marBottom w:val="0"/>
      <w:divBdr>
        <w:top w:val="none" w:sz="0" w:space="0" w:color="auto"/>
        <w:left w:val="none" w:sz="0" w:space="0" w:color="auto"/>
        <w:bottom w:val="none" w:sz="0" w:space="0" w:color="auto"/>
        <w:right w:val="none" w:sz="0" w:space="0" w:color="auto"/>
      </w:divBdr>
    </w:div>
    <w:div w:id="1263295073">
      <w:bodyDiv w:val="1"/>
      <w:marLeft w:val="0"/>
      <w:marRight w:val="0"/>
      <w:marTop w:val="0"/>
      <w:marBottom w:val="0"/>
      <w:divBdr>
        <w:top w:val="none" w:sz="0" w:space="0" w:color="auto"/>
        <w:left w:val="none" w:sz="0" w:space="0" w:color="auto"/>
        <w:bottom w:val="none" w:sz="0" w:space="0" w:color="auto"/>
        <w:right w:val="none" w:sz="0" w:space="0" w:color="auto"/>
      </w:divBdr>
    </w:div>
    <w:div w:id="1272979044">
      <w:bodyDiv w:val="1"/>
      <w:marLeft w:val="0"/>
      <w:marRight w:val="0"/>
      <w:marTop w:val="0"/>
      <w:marBottom w:val="0"/>
      <w:divBdr>
        <w:top w:val="none" w:sz="0" w:space="0" w:color="auto"/>
        <w:left w:val="none" w:sz="0" w:space="0" w:color="auto"/>
        <w:bottom w:val="none" w:sz="0" w:space="0" w:color="auto"/>
        <w:right w:val="none" w:sz="0" w:space="0" w:color="auto"/>
      </w:divBdr>
      <w:divsChild>
        <w:div w:id="209653421">
          <w:marLeft w:val="547"/>
          <w:marRight w:val="0"/>
          <w:marTop w:val="144"/>
          <w:marBottom w:val="0"/>
          <w:divBdr>
            <w:top w:val="none" w:sz="0" w:space="0" w:color="auto"/>
            <w:left w:val="none" w:sz="0" w:space="0" w:color="auto"/>
            <w:bottom w:val="none" w:sz="0" w:space="0" w:color="auto"/>
            <w:right w:val="none" w:sz="0" w:space="0" w:color="auto"/>
          </w:divBdr>
        </w:div>
        <w:div w:id="1686593760">
          <w:marLeft w:val="1166"/>
          <w:marRight w:val="0"/>
          <w:marTop w:val="125"/>
          <w:marBottom w:val="0"/>
          <w:divBdr>
            <w:top w:val="none" w:sz="0" w:space="0" w:color="auto"/>
            <w:left w:val="none" w:sz="0" w:space="0" w:color="auto"/>
            <w:bottom w:val="none" w:sz="0" w:space="0" w:color="auto"/>
            <w:right w:val="none" w:sz="0" w:space="0" w:color="auto"/>
          </w:divBdr>
        </w:div>
        <w:div w:id="396828416">
          <w:marLeft w:val="547"/>
          <w:marRight w:val="0"/>
          <w:marTop w:val="144"/>
          <w:marBottom w:val="0"/>
          <w:divBdr>
            <w:top w:val="none" w:sz="0" w:space="0" w:color="auto"/>
            <w:left w:val="none" w:sz="0" w:space="0" w:color="auto"/>
            <w:bottom w:val="none" w:sz="0" w:space="0" w:color="auto"/>
            <w:right w:val="none" w:sz="0" w:space="0" w:color="auto"/>
          </w:divBdr>
        </w:div>
        <w:div w:id="1875457222">
          <w:marLeft w:val="1166"/>
          <w:marRight w:val="0"/>
          <w:marTop w:val="125"/>
          <w:marBottom w:val="0"/>
          <w:divBdr>
            <w:top w:val="none" w:sz="0" w:space="0" w:color="auto"/>
            <w:left w:val="none" w:sz="0" w:space="0" w:color="auto"/>
            <w:bottom w:val="none" w:sz="0" w:space="0" w:color="auto"/>
            <w:right w:val="none" w:sz="0" w:space="0" w:color="auto"/>
          </w:divBdr>
        </w:div>
        <w:div w:id="1679959774">
          <w:marLeft w:val="547"/>
          <w:marRight w:val="0"/>
          <w:marTop w:val="144"/>
          <w:marBottom w:val="0"/>
          <w:divBdr>
            <w:top w:val="none" w:sz="0" w:space="0" w:color="auto"/>
            <w:left w:val="none" w:sz="0" w:space="0" w:color="auto"/>
            <w:bottom w:val="none" w:sz="0" w:space="0" w:color="auto"/>
            <w:right w:val="none" w:sz="0" w:space="0" w:color="auto"/>
          </w:divBdr>
        </w:div>
        <w:div w:id="37438534">
          <w:marLeft w:val="1166"/>
          <w:marRight w:val="0"/>
          <w:marTop w:val="125"/>
          <w:marBottom w:val="0"/>
          <w:divBdr>
            <w:top w:val="none" w:sz="0" w:space="0" w:color="auto"/>
            <w:left w:val="none" w:sz="0" w:space="0" w:color="auto"/>
            <w:bottom w:val="none" w:sz="0" w:space="0" w:color="auto"/>
            <w:right w:val="none" w:sz="0" w:space="0" w:color="auto"/>
          </w:divBdr>
        </w:div>
      </w:divsChild>
    </w:div>
    <w:div w:id="1400248866">
      <w:bodyDiv w:val="1"/>
      <w:marLeft w:val="0"/>
      <w:marRight w:val="0"/>
      <w:marTop w:val="0"/>
      <w:marBottom w:val="0"/>
      <w:divBdr>
        <w:top w:val="none" w:sz="0" w:space="0" w:color="auto"/>
        <w:left w:val="none" w:sz="0" w:space="0" w:color="auto"/>
        <w:bottom w:val="none" w:sz="0" w:space="0" w:color="auto"/>
        <w:right w:val="none" w:sz="0" w:space="0" w:color="auto"/>
      </w:divBdr>
      <w:divsChild>
        <w:div w:id="1477143222">
          <w:marLeft w:val="547"/>
          <w:marRight w:val="0"/>
          <w:marTop w:val="144"/>
          <w:marBottom w:val="0"/>
          <w:divBdr>
            <w:top w:val="none" w:sz="0" w:space="0" w:color="auto"/>
            <w:left w:val="none" w:sz="0" w:space="0" w:color="auto"/>
            <w:bottom w:val="none" w:sz="0" w:space="0" w:color="auto"/>
            <w:right w:val="none" w:sz="0" w:space="0" w:color="auto"/>
          </w:divBdr>
        </w:div>
        <w:div w:id="738023070">
          <w:marLeft w:val="1166"/>
          <w:marRight w:val="0"/>
          <w:marTop w:val="125"/>
          <w:marBottom w:val="0"/>
          <w:divBdr>
            <w:top w:val="none" w:sz="0" w:space="0" w:color="auto"/>
            <w:left w:val="none" w:sz="0" w:space="0" w:color="auto"/>
            <w:bottom w:val="none" w:sz="0" w:space="0" w:color="auto"/>
            <w:right w:val="none" w:sz="0" w:space="0" w:color="auto"/>
          </w:divBdr>
        </w:div>
        <w:div w:id="692345807">
          <w:marLeft w:val="1166"/>
          <w:marRight w:val="0"/>
          <w:marTop w:val="125"/>
          <w:marBottom w:val="0"/>
          <w:divBdr>
            <w:top w:val="none" w:sz="0" w:space="0" w:color="auto"/>
            <w:left w:val="none" w:sz="0" w:space="0" w:color="auto"/>
            <w:bottom w:val="none" w:sz="0" w:space="0" w:color="auto"/>
            <w:right w:val="none" w:sz="0" w:space="0" w:color="auto"/>
          </w:divBdr>
        </w:div>
        <w:div w:id="78336022">
          <w:marLeft w:val="1166"/>
          <w:marRight w:val="0"/>
          <w:marTop w:val="125"/>
          <w:marBottom w:val="0"/>
          <w:divBdr>
            <w:top w:val="none" w:sz="0" w:space="0" w:color="auto"/>
            <w:left w:val="none" w:sz="0" w:space="0" w:color="auto"/>
            <w:bottom w:val="none" w:sz="0" w:space="0" w:color="auto"/>
            <w:right w:val="none" w:sz="0" w:space="0" w:color="auto"/>
          </w:divBdr>
        </w:div>
        <w:div w:id="830409747">
          <w:marLeft w:val="1166"/>
          <w:marRight w:val="0"/>
          <w:marTop w:val="125"/>
          <w:marBottom w:val="0"/>
          <w:divBdr>
            <w:top w:val="none" w:sz="0" w:space="0" w:color="auto"/>
            <w:left w:val="none" w:sz="0" w:space="0" w:color="auto"/>
            <w:bottom w:val="none" w:sz="0" w:space="0" w:color="auto"/>
            <w:right w:val="none" w:sz="0" w:space="0" w:color="auto"/>
          </w:divBdr>
        </w:div>
      </w:divsChild>
    </w:div>
    <w:div w:id="1438988912">
      <w:bodyDiv w:val="1"/>
      <w:marLeft w:val="0"/>
      <w:marRight w:val="0"/>
      <w:marTop w:val="0"/>
      <w:marBottom w:val="0"/>
      <w:divBdr>
        <w:top w:val="none" w:sz="0" w:space="0" w:color="auto"/>
        <w:left w:val="none" w:sz="0" w:space="0" w:color="auto"/>
        <w:bottom w:val="none" w:sz="0" w:space="0" w:color="auto"/>
        <w:right w:val="none" w:sz="0" w:space="0" w:color="auto"/>
      </w:divBdr>
      <w:divsChild>
        <w:div w:id="2086148190">
          <w:marLeft w:val="547"/>
          <w:marRight w:val="0"/>
          <w:marTop w:val="154"/>
          <w:marBottom w:val="0"/>
          <w:divBdr>
            <w:top w:val="none" w:sz="0" w:space="0" w:color="auto"/>
            <w:left w:val="none" w:sz="0" w:space="0" w:color="auto"/>
            <w:bottom w:val="none" w:sz="0" w:space="0" w:color="auto"/>
            <w:right w:val="none" w:sz="0" w:space="0" w:color="auto"/>
          </w:divBdr>
        </w:div>
        <w:div w:id="984433983">
          <w:marLeft w:val="1166"/>
          <w:marRight w:val="0"/>
          <w:marTop w:val="134"/>
          <w:marBottom w:val="0"/>
          <w:divBdr>
            <w:top w:val="none" w:sz="0" w:space="0" w:color="auto"/>
            <w:left w:val="none" w:sz="0" w:space="0" w:color="auto"/>
            <w:bottom w:val="none" w:sz="0" w:space="0" w:color="auto"/>
            <w:right w:val="none" w:sz="0" w:space="0" w:color="auto"/>
          </w:divBdr>
        </w:div>
        <w:div w:id="1524053576">
          <w:marLeft w:val="547"/>
          <w:marRight w:val="0"/>
          <w:marTop w:val="154"/>
          <w:marBottom w:val="0"/>
          <w:divBdr>
            <w:top w:val="none" w:sz="0" w:space="0" w:color="auto"/>
            <w:left w:val="none" w:sz="0" w:space="0" w:color="auto"/>
            <w:bottom w:val="none" w:sz="0" w:space="0" w:color="auto"/>
            <w:right w:val="none" w:sz="0" w:space="0" w:color="auto"/>
          </w:divBdr>
        </w:div>
        <w:div w:id="2027175579">
          <w:marLeft w:val="1166"/>
          <w:marRight w:val="0"/>
          <w:marTop w:val="134"/>
          <w:marBottom w:val="0"/>
          <w:divBdr>
            <w:top w:val="none" w:sz="0" w:space="0" w:color="auto"/>
            <w:left w:val="none" w:sz="0" w:space="0" w:color="auto"/>
            <w:bottom w:val="none" w:sz="0" w:space="0" w:color="auto"/>
            <w:right w:val="none" w:sz="0" w:space="0" w:color="auto"/>
          </w:divBdr>
        </w:div>
        <w:div w:id="1414425770">
          <w:marLeft w:val="1166"/>
          <w:marRight w:val="0"/>
          <w:marTop w:val="134"/>
          <w:marBottom w:val="0"/>
          <w:divBdr>
            <w:top w:val="none" w:sz="0" w:space="0" w:color="auto"/>
            <w:left w:val="none" w:sz="0" w:space="0" w:color="auto"/>
            <w:bottom w:val="none" w:sz="0" w:space="0" w:color="auto"/>
            <w:right w:val="none" w:sz="0" w:space="0" w:color="auto"/>
          </w:divBdr>
        </w:div>
        <w:div w:id="1265921494">
          <w:marLeft w:val="547"/>
          <w:marRight w:val="0"/>
          <w:marTop w:val="154"/>
          <w:marBottom w:val="0"/>
          <w:divBdr>
            <w:top w:val="none" w:sz="0" w:space="0" w:color="auto"/>
            <w:left w:val="none" w:sz="0" w:space="0" w:color="auto"/>
            <w:bottom w:val="none" w:sz="0" w:space="0" w:color="auto"/>
            <w:right w:val="none" w:sz="0" w:space="0" w:color="auto"/>
          </w:divBdr>
        </w:div>
        <w:div w:id="558514032">
          <w:marLeft w:val="1166"/>
          <w:marRight w:val="0"/>
          <w:marTop w:val="134"/>
          <w:marBottom w:val="0"/>
          <w:divBdr>
            <w:top w:val="none" w:sz="0" w:space="0" w:color="auto"/>
            <w:left w:val="none" w:sz="0" w:space="0" w:color="auto"/>
            <w:bottom w:val="none" w:sz="0" w:space="0" w:color="auto"/>
            <w:right w:val="none" w:sz="0" w:space="0" w:color="auto"/>
          </w:divBdr>
        </w:div>
      </w:divsChild>
    </w:div>
    <w:div w:id="1675258603">
      <w:bodyDiv w:val="1"/>
      <w:marLeft w:val="0"/>
      <w:marRight w:val="0"/>
      <w:marTop w:val="0"/>
      <w:marBottom w:val="0"/>
      <w:divBdr>
        <w:top w:val="none" w:sz="0" w:space="0" w:color="auto"/>
        <w:left w:val="none" w:sz="0" w:space="0" w:color="auto"/>
        <w:bottom w:val="none" w:sz="0" w:space="0" w:color="auto"/>
        <w:right w:val="none" w:sz="0" w:space="0" w:color="auto"/>
      </w:divBdr>
    </w:div>
    <w:div w:id="1686708987">
      <w:bodyDiv w:val="1"/>
      <w:marLeft w:val="0"/>
      <w:marRight w:val="0"/>
      <w:marTop w:val="0"/>
      <w:marBottom w:val="0"/>
      <w:divBdr>
        <w:top w:val="none" w:sz="0" w:space="0" w:color="auto"/>
        <w:left w:val="none" w:sz="0" w:space="0" w:color="auto"/>
        <w:bottom w:val="none" w:sz="0" w:space="0" w:color="auto"/>
        <w:right w:val="none" w:sz="0" w:space="0" w:color="auto"/>
      </w:divBdr>
      <w:divsChild>
        <w:div w:id="1626303545">
          <w:marLeft w:val="547"/>
          <w:marRight w:val="0"/>
          <w:marTop w:val="144"/>
          <w:marBottom w:val="0"/>
          <w:divBdr>
            <w:top w:val="none" w:sz="0" w:space="0" w:color="auto"/>
            <w:left w:val="none" w:sz="0" w:space="0" w:color="auto"/>
            <w:bottom w:val="none" w:sz="0" w:space="0" w:color="auto"/>
            <w:right w:val="none" w:sz="0" w:space="0" w:color="auto"/>
          </w:divBdr>
        </w:div>
        <w:div w:id="1138644973">
          <w:marLeft w:val="1166"/>
          <w:marRight w:val="0"/>
          <w:marTop w:val="125"/>
          <w:marBottom w:val="0"/>
          <w:divBdr>
            <w:top w:val="none" w:sz="0" w:space="0" w:color="auto"/>
            <w:left w:val="none" w:sz="0" w:space="0" w:color="auto"/>
            <w:bottom w:val="none" w:sz="0" w:space="0" w:color="auto"/>
            <w:right w:val="none" w:sz="0" w:space="0" w:color="auto"/>
          </w:divBdr>
        </w:div>
        <w:div w:id="94445376">
          <w:marLeft w:val="547"/>
          <w:marRight w:val="0"/>
          <w:marTop w:val="144"/>
          <w:marBottom w:val="0"/>
          <w:divBdr>
            <w:top w:val="none" w:sz="0" w:space="0" w:color="auto"/>
            <w:left w:val="none" w:sz="0" w:space="0" w:color="auto"/>
            <w:bottom w:val="none" w:sz="0" w:space="0" w:color="auto"/>
            <w:right w:val="none" w:sz="0" w:space="0" w:color="auto"/>
          </w:divBdr>
        </w:div>
        <w:div w:id="153691773">
          <w:marLeft w:val="1166"/>
          <w:marRight w:val="0"/>
          <w:marTop w:val="125"/>
          <w:marBottom w:val="0"/>
          <w:divBdr>
            <w:top w:val="none" w:sz="0" w:space="0" w:color="auto"/>
            <w:left w:val="none" w:sz="0" w:space="0" w:color="auto"/>
            <w:bottom w:val="none" w:sz="0" w:space="0" w:color="auto"/>
            <w:right w:val="none" w:sz="0" w:space="0" w:color="auto"/>
          </w:divBdr>
        </w:div>
        <w:div w:id="1506289683">
          <w:marLeft w:val="547"/>
          <w:marRight w:val="0"/>
          <w:marTop w:val="144"/>
          <w:marBottom w:val="0"/>
          <w:divBdr>
            <w:top w:val="none" w:sz="0" w:space="0" w:color="auto"/>
            <w:left w:val="none" w:sz="0" w:space="0" w:color="auto"/>
            <w:bottom w:val="none" w:sz="0" w:space="0" w:color="auto"/>
            <w:right w:val="none" w:sz="0" w:space="0" w:color="auto"/>
          </w:divBdr>
        </w:div>
        <w:div w:id="798762102">
          <w:marLeft w:val="1166"/>
          <w:marRight w:val="0"/>
          <w:marTop w:val="125"/>
          <w:marBottom w:val="0"/>
          <w:divBdr>
            <w:top w:val="none" w:sz="0" w:space="0" w:color="auto"/>
            <w:left w:val="none" w:sz="0" w:space="0" w:color="auto"/>
            <w:bottom w:val="none" w:sz="0" w:space="0" w:color="auto"/>
            <w:right w:val="none" w:sz="0" w:space="0" w:color="auto"/>
          </w:divBdr>
        </w:div>
      </w:divsChild>
    </w:div>
    <w:div w:id="1759400268">
      <w:bodyDiv w:val="1"/>
      <w:marLeft w:val="0"/>
      <w:marRight w:val="0"/>
      <w:marTop w:val="0"/>
      <w:marBottom w:val="0"/>
      <w:divBdr>
        <w:top w:val="none" w:sz="0" w:space="0" w:color="auto"/>
        <w:left w:val="none" w:sz="0" w:space="0" w:color="auto"/>
        <w:bottom w:val="none" w:sz="0" w:space="0" w:color="auto"/>
        <w:right w:val="none" w:sz="0" w:space="0" w:color="auto"/>
      </w:divBdr>
    </w:div>
    <w:div w:id="1771508079">
      <w:bodyDiv w:val="1"/>
      <w:marLeft w:val="0"/>
      <w:marRight w:val="0"/>
      <w:marTop w:val="0"/>
      <w:marBottom w:val="0"/>
      <w:divBdr>
        <w:top w:val="none" w:sz="0" w:space="0" w:color="auto"/>
        <w:left w:val="none" w:sz="0" w:space="0" w:color="auto"/>
        <w:bottom w:val="none" w:sz="0" w:space="0" w:color="auto"/>
        <w:right w:val="none" w:sz="0" w:space="0" w:color="auto"/>
      </w:divBdr>
      <w:divsChild>
        <w:div w:id="1652372513">
          <w:marLeft w:val="547"/>
          <w:marRight w:val="0"/>
          <w:marTop w:val="154"/>
          <w:marBottom w:val="0"/>
          <w:divBdr>
            <w:top w:val="none" w:sz="0" w:space="0" w:color="auto"/>
            <w:left w:val="none" w:sz="0" w:space="0" w:color="auto"/>
            <w:bottom w:val="none" w:sz="0" w:space="0" w:color="auto"/>
            <w:right w:val="none" w:sz="0" w:space="0" w:color="auto"/>
          </w:divBdr>
        </w:div>
        <w:div w:id="150413041">
          <w:marLeft w:val="1166"/>
          <w:marRight w:val="0"/>
          <w:marTop w:val="134"/>
          <w:marBottom w:val="0"/>
          <w:divBdr>
            <w:top w:val="none" w:sz="0" w:space="0" w:color="auto"/>
            <w:left w:val="none" w:sz="0" w:space="0" w:color="auto"/>
            <w:bottom w:val="none" w:sz="0" w:space="0" w:color="auto"/>
            <w:right w:val="none" w:sz="0" w:space="0" w:color="auto"/>
          </w:divBdr>
        </w:div>
        <w:div w:id="1142037066">
          <w:marLeft w:val="1166"/>
          <w:marRight w:val="0"/>
          <w:marTop w:val="134"/>
          <w:marBottom w:val="0"/>
          <w:divBdr>
            <w:top w:val="none" w:sz="0" w:space="0" w:color="auto"/>
            <w:left w:val="none" w:sz="0" w:space="0" w:color="auto"/>
            <w:bottom w:val="none" w:sz="0" w:space="0" w:color="auto"/>
            <w:right w:val="none" w:sz="0" w:space="0" w:color="auto"/>
          </w:divBdr>
        </w:div>
        <w:div w:id="1534885876">
          <w:marLeft w:val="547"/>
          <w:marRight w:val="0"/>
          <w:marTop w:val="154"/>
          <w:marBottom w:val="0"/>
          <w:divBdr>
            <w:top w:val="none" w:sz="0" w:space="0" w:color="auto"/>
            <w:left w:val="none" w:sz="0" w:space="0" w:color="auto"/>
            <w:bottom w:val="none" w:sz="0" w:space="0" w:color="auto"/>
            <w:right w:val="none" w:sz="0" w:space="0" w:color="auto"/>
          </w:divBdr>
        </w:div>
        <w:div w:id="770053728">
          <w:marLeft w:val="1166"/>
          <w:marRight w:val="0"/>
          <w:marTop w:val="134"/>
          <w:marBottom w:val="0"/>
          <w:divBdr>
            <w:top w:val="none" w:sz="0" w:space="0" w:color="auto"/>
            <w:left w:val="none" w:sz="0" w:space="0" w:color="auto"/>
            <w:bottom w:val="none" w:sz="0" w:space="0" w:color="auto"/>
            <w:right w:val="none" w:sz="0" w:space="0" w:color="auto"/>
          </w:divBdr>
        </w:div>
      </w:divsChild>
    </w:div>
    <w:div w:id="1811628671">
      <w:bodyDiv w:val="1"/>
      <w:marLeft w:val="0"/>
      <w:marRight w:val="0"/>
      <w:marTop w:val="0"/>
      <w:marBottom w:val="0"/>
      <w:divBdr>
        <w:top w:val="none" w:sz="0" w:space="0" w:color="auto"/>
        <w:left w:val="none" w:sz="0" w:space="0" w:color="auto"/>
        <w:bottom w:val="none" w:sz="0" w:space="0" w:color="auto"/>
        <w:right w:val="none" w:sz="0" w:space="0" w:color="auto"/>
      </w:divBdr>
      <w:divsChild>
        <w:div w:id="1757826817">
          <w:marLeft w:val="547"/>
          <w:marRight w:val="0"/>
          <w:marTop w:val="144"/>
          <w:marBottom w:val="0"/>
          <w:divBdr>
            <w:top w:val="none" w:sz="0" w:space="0" w:color="auto"/>
            <w:left w:val="none" w:sz="0" w:space="0" w:color="auto"/>
            <w:bottom w:val="none" w:sz="0" w:space="0" w:color="auto"/>
            <w:right w:val="none" w:sz="0" w:space="0" w:color="auto"/>
          </w:divBdr>
        </w:div>
        <w:div w:id="2097361926">
          <w:marLeft w:val="1166"/>
          <w:marRight w:val="0"/>
          <w:marTop w:val="125"/>
          <w:marBottom w:val="0"/>
          <w:divBdr>
            <w:top w:val="none" w:sz="0" w:space="0" w:color="auto"/>
            <w:left w:val="none" w:sz="0" w:space="0" w:color="auto"/>
            <w:bottom w:val="none" w:sz="0" w:space="0" w:color="auto"/>
            <w:right w:val="none" w:sz="0" w:space="0" w:color="auto"/>
          </w:divBdr>
        </w:div>
        <w:div w:id="1436025620">
          <w:marLeft w:val="1166"/>
          <w:marRight w:val="0"/>
          <w:marTop w:val="125"/>
          <w:marBottom w:val="0"/>
          <w:divBdr>
            <w:top w:val="none" w:sz="0" w:space="0" w:color="auto"/>
            <w:left w:val="none" w:sz="0" w:space="0" w:color="auto"/>
            <w:bottom w:val="none" w:sz="0" w:space="0" w:color="auto"/>
            <w:right w:val="none" w:sz="0" w:space="0" w:color="auto"/>
          </w:divBdr>
        </w:div>
        <w:div w:id="1908497311">
          <w:marLeft w:val="1166"/>
          <w:marRight w:val="0"/>
          <w:marTop w:val="125"/>
          <w:marBottom w:val="0"/>
          <w:divBdr>
            <w:top w:val="none" w:sz="0" w:space="0" w:color="auto"/>
            <w:left w:val="none" w:sz="0" w:space="0" w:color="auto"/>
            <w:bottom w:val="none" w:sz="0" w:space="0" w:color="auto"/>
            <w:right w:val="none" w:sz="0" w:space="0" w:color="auto"/>
          </w:divBdr>
        </w:div>
        <w:div w:id="1416628661">
          <w:marLeft w:val="547"/>
          <w:marRight w:val="0"/>
          <w:marTop w:val="144"/>
          <w:marBottom w:val="0"/>
          <w:divBdr>
            <w:top w:val="none" w:sz="0" w:space="0" w:color="auto"/>
            <w:left w:val="none" w:sz="0" w:space="0" w:color="auto"/>
            <w:bottom w:val="none" w:sz="0" w:space="0" w:color="auto"/>
            <w:right w:val="none" w:sz="0" w:space="0" w:color="auto"/>
          </w:divBdr>
        </w:div>
        <w:div w:id="914777769">
          <w:marLeft w:val="1166"/>
          <w:marRight w:val="0"/>
          <w:marTop w:val="125"/>
          <w:marBottom w:val="0"/>
          <w:divBdr>
            <w:top w:val="none" w:sz="0" w:space="0" w:color="auto"/>
            <w:left w:val="none" w:sz="0" w:space="0" w:color="auto"/>
            <w:bottom w:val="none" w:sz="0" w:space="0" w:color="auto"/>
            <w:right w:val="none" w:sz="0" w:space="0" w:color="auto"/>
          </w:divBdr>
        </w:div>
        <w:div w:id="1506048008">
          <w:marLeft w:val="1166"/>
          <w:marRight w:val="0"/>
          <w:marTop w:val="125"/>
          <w:marBottom w:val="0"/>
          <w:divBdr>
            <w:top w:val="none" w:sz="0" w:space="0" w:color="auto"/>
            <w:left w:val="none" w:sz="0" w:space="0" w:color="auto"/>
            <w:bottom w:val="none" w:sz="0" w:space="0" w:color="auto"/>
            <w:right w:val="none" w:sz="0" w:space="0" w:color="auto"/>
          </w:divBdr>
        </w:div>
        <w:div w:id="1960524340">
          <w:marLeft w:val="1166"/>
          <w:marRight w:val="0"/>
          <w:marTop w:val="125"/>
          <w:marBottom w:val="0"/>
          <w:divBdr>
            <w:top w:val="none" w:sz="0" w:space="0" w:color="auto"/>
            <w:left w:val="none" w:sz="0" w:space="0" w:color="auto"/>
            <w:bottom w:val="none" w:sz="0" w:space="0" w:color="auto"/>
            <w:right w:val="none" w:sz="0" w:space="0" w:color="auto"/>
          </w:divBdr>
        </w:div>
      </w:divsChild>
    </w:div>
    <w:div w:id="1873767735">
      <w:bodyDiv w:val="1"/>
      <w:marLeft w:val="0"/>
      <w:marRight w:val="0"/>
      <w:marTop w:val="0"/>
      <w:marBottom w:val="0"/>
      <w:divBdr>
        <w:top w:val="none" w:sz="0" w:space="0" w:color="auto"/>
        <w:left w:val="none" w:sz="0" w:space="0" w:color="auto"/>
        <w:bottom w:val="none" w:sz="0" w:space="0" w:color="auto"/>
        <w:right w:val="none" w:sz="0" w:space="0" w:color="auto"/>
      </w:divBdr>
    </w:div>
    <w:div w:id="1900021168">
      <w:bodyDiv w:val="1"/>
      <w:marLeft w:val="0"/>
      <w:marRight w:val="0"/>
      <w:marTop w:val="0"/>
      <w:marBottom w:val="0"/>
      <w:divBdr>
        <w:top w:val="none" w:sz="0" w:space="0" w:color="auto"/>
        <w:left w:val="none" w:sz="0" w:space="0" w:color="auto"/>
        <w:bottom w:val="none" w:sz="0" w:space="0" w:color="auto"/>
        <w:right w:val="none" w:sz="0" w:space="0" w:color="auto"/>
      </w:divBdr>
      <w:divsChild>
        <w:div w:id="1230656195">
          <w:marLeft w:val="547"/>
          <w:marRight w:val="0"/>
          <w:marTop w:val="144"/>
          <w:marBottom w:val="0"/>
          <w:divBdr>
            <w:top w:val="none" w:sz="0" w:space="0" w:color="auto"/>
            <w:left w:val="none" w:sz="0" w:space="0" w:color="auto"/>
            <w:bottom w:val="none" w:sz="0" w:space="0" w:color="auto"/>
            <w:right w:val="none" w:sz="0" w:space="0" w:color="auto"/>
          </w:divBdr>
        </w:div>
        <w:div w:id="1622029920">
          <w:marLeft w:val="1166"/>
          <w:marRight w:val="0"/>
          <w:marTop w:val="125"/>
          <w:marBottom w:val="0"/>
          <w:divBdr>
            <w:top w:val="none" w:sz="0" w:space="0" w:color="auto"/>
            <w:left w:val="none" w:sz="0" w:space="0" w:color="auto"/>
            <w:bottom w:val="none" w:sz="0" w:space="0" w:color="auto"/>
            <w:right w:val="none" w:sz="0" w:space="0" w:color="auto"/>
          </w:divBdr>
        </w:div>
        <w:div w:id="510684352">
          <w:marLeft w:val="547"/>
          <w:marRight w:val="0"/>
          <w:marTop w:val="144"/>
          <w:marBottom w:val="0"/>
          <w:divBdr>
            <w:top w:val="none" w:sz="0" w:space="0" w:color="auto"/>
            <w:left w:val="none" w:sz="0" w:space="0" w:color="auto"/>
            <w:bottom w:val="none" w:sz="0" w:space="0" w:color="auto"/>
            <w:right w:val="none" w:sz="0" w:space="0" w:color="auto"/>
          </w:divBdr>
        </w:div>
        <w:div w:id="2006089097">
          <w:marLeft w:val="1166"/>
          <w:marRight w:val="0"/>
          <w:marTop w:val="125"/>
          <w:marBottom w:val="0"/>
          <w:divBdr>
            <w:top w:val="none" w:sz="0" w:space="0" w:color="auto"/>
            <w:left w:val="none" w:sz="0" w:space="0" w:color="auto"/>
            <w:bottom w:val="none" w:sz="0" w:space="0" w:color="auto"/>
            <w:right w:val="none" w:sz="0" w:space="0" w:color="auto"/>
          </w:divBdr>
        </w:div>
        <w:div w:id="1782718926">
          <w:marLeft w:val="547"/>
          <w:marRight w:val="0"/>
          <w:marTop w:val="144"/>
          <w:marBottom w:val="0"/>
          <w:divBdr>
            <w:top w:val="none" w:sz="0" w:space="0" w:color="auto"/>
            <w:left w:val="none" w:sz="0" w:space="0" w:color="auto"/>
            <w:bottom w:val="none" w:sz="0" w:space="0" w:color="auto"/>
            <w:right w:val="none" w:sz="0" w:space="0" w:color="auto"/>
          </w:divBdr>
        </w:div>
        <w:div w:id="336075010">
          <w:marLeft w:val="1166"/>
          <w:marRight w:val="0"/>
          <w:marTop w:val="125"/>
          <w:marBottom w:val="0"/>
          <w:divBdr>
            <w:top w:val="none" w:sz="0" w:space="0" w:color="auto"/>
            <w:left w:val="none" w:sz="0" w:space="0" w:color="auto"/>
            <w:bottom w:val="none" w:sz="0" w:space="0" w:color="auto"/>
            <w:right w:val="none" w:sz="0" w:space="0" w:color="auto"/>
          </w:divBdr>
        </w:div>
      </w:divsChild>
    </w:div>
    <w:div w:id="2040811544">
      <w:bodyDiv w:val="1"/>
      <w:marLeft w:val="0"/>
      <w:marRight w:val="0"/>
      <w:marTop w:val="0"/>
      <w:marBottom w:val="0"/>
      <w:divBdr>
        <w:top w:val="none" w:sz="0" w:space="0" w:color="auto"/>
        <w:left w:val="none" w:sz="0" w:space="0" w:color="auto"/>
        <w:bottom w:val="none" w:sz="0" w:space="0" w:color="auto"/>
        <w:right w:val="none" w:sz="0" w:space="0" w:color="auto"/>
      </w:divBdr>
      <w:divsChild>
        <w:div w:id="1751729171">
          <w:marLeft w:val="547"/>
          <w:marRight w:val="0"/>
          <w:marTop w:val="144"/>
          <w:marBottom w:val="0"/>
          <w:divBdr>
            <w:top w:val="none" w:sz="0" w:space="0" w:color="auto"/>
            <w:left w:val="none" w:sz="0" w:space="0" w:color="auto"/>
            <w:bottom w:val="none" w:sz="0" w:space="0" w:color="auto"/>
            <w:right w:val="none" w:sz="0" w:space="0" w:color="auto"/>
          </w:divBdr>
        </w:div>
        <w:div w:id="2084059882">
          <w:marLeft w:val="1166"/>
          <w:marRight w:val="0"/>
          <w:marTop w:val="125"/>
          <w:marBottom w:val="0"/>
          <w:divBdr>
            <w:top w:val="none" w:sz="0" w:space="0" w:color="auto"/>
            <w:left w:val="none" w:sz="0" w:space="0" w:color="auto"/>
            <w:bottom w:val="none" w:sz="0" w:space="0" w:color="auto"/>
            <w:right w:val="none" w:sz="0" w:space="0" w:color="auto"/>
          </w:divBdr>
        </w:div>
        <w:div w:id="2065399378">
          <w:marLeft w:val="547"/>
          <w:marRight w:val="0"/>
          <w:marTop w:val="144"/>
          <w:marBottom w:val="0"/>
          <w:divBdr>
            <w:top w:val="none" w:sz="0" w:space="0" w:color="auto"/>
            <w:left w:val="none" w:sz="0" w:space="0" w:color="auto"/>
            <w:bottom w:val="none" w:sz="0" w:space="0" w:color="auto"/>
            <w:right w:val="none" w:sz="0" w:space="0" w:color="auto"/>
          </w:divBdr>
        </w:div>
        <w:div w:id="872230313">
          <w:marLeft w:val="1166"/>
          <w:marRight w:val="0"/>
          <w:marTop w:val="125"/>
          <w:marBottom w:val="0"/>
          <w:divBdr>
            <w:top w:val="none" w:sz="0" w:space="0" w:color="auto"/>
            <w:left w:val="none" w:sz="0" w:space="0" w:color="auto"/>
            <w:bottom w:val="none" w:sz="0" w:space="0" w:color="auto"/>
            <w:right w:val="none" w:sz="0" w:space="0" w:color="auto"/>
          </w:divBdr>
        </w:div>
        <w:div w:id="782728025">
          <w:marLeft w:val="547"/>
          <w:marRight w:val="0"/>
          <w:marTop w:val="144"/>
          <w:marBottom w:val="0"/>
          <w:divBdr>
            <w:top w:val="none" w:sz="0" w:space="0" w:color="auto"/>
            <w:left w:val="none" w:sz="0" w:space="0" w:color="auto"/>
            <w:bottom w:val="none" w:sz="0" w:space="0" w:color="auto"/>
            <w:right w:val="none" w:sz="0" w:space="0" w:color="auto"/>
          </w:divBdr>
        </w:div>
        <w:div w:id="719397870">
          <w:marLeft w:val="1166"/>
          <w:marRight w:val="0"/>
          <w:marTop w:val="125"/>
          <w:marBottom w:val="0"/>
          <w:divBdr>
            <w:top w:val="none" w:sz="0" w:space="0" w:color="auto"/>
            <w:left w:val="none" w:sz="0" w:space="0" w:color="auto"/>
            <w:bottom w:val="none" w:sz="0" w:space="0" w:color="auto"/>
            <w:right w:val="none" w:sz="0" w:space="0" w:color="auto"/>
          </w:divBdr>
        </w:div>
      </w:divsChild>
    </w:div>
    <w:div w:id="205654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rvicetrust.microsoft.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nist.gov/cyberframework" TargetMode="External"/><Relationship Id="rId17" Type="http://schemas.openxmlformats.org/officeDocument/2006/relationships/hyperlink" Target="https://www.microsoft.com/en-us/TrustCenter/default.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ervicetrust.microsof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CyberEOHelp@Microsoft.com"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yberEOHelp@Microsoft.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3d18b224-f173-4c09-be1d-0ff2500bcef6">najohnso@microsoft.com</LastSharedByUser>
    <SharedWithUsers xmlns="ef7f8474-c9fe-43ce-b4ab-759a09cae22f">
      <UserInfo>
        <DisplayName>Eric Tierling</DisplayName>
        <AccountId>1869</AccountId>
        <AccountType/>
      </UserInfo>
      <UserInfo>
        <DisplayName>Vikas Malhotra</DisplayName>
        <AccountId>382</AccountId>
        <AccountType/>
      </UserInfo>
      <UserInfo>
        <DisplayName>Paul Knick</DisplayName>
        <AccountId>1107</AccountId>
        <AccountType/>
      </UserInfo>
      <UserInfo>
        <DisplayName>Om Vaiti</DisplayName>
        <AccountId>231</AccountId>
        <AccountType/>
      </UserInfo>
      <UserInfo>
        <DisplayName>Matt Rathbun</DisplayName>
        <AccountId>481</AccountId>
        <AccountType/>
      </UserInfo>
      <UserInfo>
        <DisplayName>Lindsay Berg</DisplayName>
        <AccountId>2793</AccountId>
        <AccountType/>
      </UserInfo>
      <UserInfo>
        <DisplayName>Meladie Espiritu</DisplayName>
        <AccountId>526</AccountId>
        <AccountType/>
      </UserInfo>
      <UserInfo>
        <DisplayName>John Molesky</DisplayName>
        <AccountId>1698</AccountId>
        <AccountType/>
      </UserInfo>
      <UserInfo>
        <DisplayName>John Held</DisplayName>
        <AccountId>2794</AccountId>
        <AccountType/>
      </UserInfo>
      <UserInfo>
        <DisplayName>Lily Kim</DisplayName>
        <AccountId>948</AccountId>
        <AccountType/>
      </UserInfo>
      <UserInfo>
        <DisplayName>Spenser Bullock (Bridge Partners)</DisplayName>
        <AccountId>1877</AccountId>
        <AccountType/>
      </UserInfo>
    </SharedWithUsers>
    <LastSharedByTime xmlns="3d18b224-f173-4c09-be1d-0ff2500bcef6">2017-06-15T01:50:14+00:00</LastSharedByTime>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9" ma:contentTypeDescription="Create a new document." ma:contentTypeScope="" ma:versionID="0f5b713b28279fe1e4885099dd565aab">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eeeb6a3dd1de1dcde0098d3df6c92fda"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2FEF9-21C6-4279-9C9A-24CF5EFF3C26}">
  <ds:schemaRefs>
    <ds:schemaRef ds:uri="3d18b224-f173-4c09-be1d-0ff2500bcef6"/>
    <ds:schemaRef ds:uri="http://purl.org/dc/terms/"/>
    <ds:schemaRef ds:uri="http://schemas.microsoft.com/office/infopath/2007/PartnerControls"/>
    <ds:schemaRef ds:uri="http://schemas.microsoft.com/office/2006/documentManagement/types"/>
    <ds:schemaRef ds:uri="ef7f8474-c9fe-43ce-b4ab-759a09cae22f"/>
    <ds:schemaRef ds:uri="http://schemas.microsoft.com/office/2006/metadata/properties"/>
    <ds:schemaRef ds:uri="http://purl.org/dc/elements/1.1/"/>
    <ds:schemaRef ds:uri="http://schemas.microsoft.com/sharepoint/v3"/>
    <ds:schemaRef ds:uri="5a8a1010-a3d4-467e-afe5-54cd7ccbd64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8A82895-0CB5-4553-87F9-9589DF8A5F67}">
  <ds:schemaRefs>
    <ds:schemaRef ds:uri="http://schemas.microsoft.com/sharepoint/v3/contenttype/forms"/>
  </ds:schemaRefs>
</ds:datastoreItem>
</file>

<file path=customXml/itemProps3.xml><?xml version="1.0" encoding="utf-8"?>
<ds:datastoreItem xmlns:ds="http://schemas.openxmlformats.org/officeDocument/2006/customXml" ds:itemID="{21F582DF-7C28-4085-A72D-7AC327CFB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0703E9-9FFB-406E-9440-FFCF3605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5352</Words>
  <Characters>30510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Melton (First Information Technology)</dc:creator>
  <cp:keywords/>
  <dc:description/>
  <cp:lastModifiedBy>John Molesky</cp:lastModifiedBy>
  <cp:revision>2</cp:revision>
  <dcterms:created xsi:type="dcterms:W3CDTF">2017-07-20T18:29:00Z</dcterms:created>
  <dcterms:modified xsi:type="dcterms:W3CDTF">2017-07-20T18:29:00Z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v-gajud@microsoft.com</vt:lpwstr>
  </property>
  <property fmtid="{D5CDD505-2E9C-101B-9397-08002B2CF9AE}" pid="6" name="MSIP_Label_f42aa342-8706-4288-bd11-ebb85995028c_SetDate">
    <vt:lpwstr>2017-06-01T07:46:38.9249171-07:00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0x01010052E705028C278A4A9AC7395FC2EC03C4</vt:lpwstr>
  </property>
</Properties>
</file>