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579FD" w14:paraId="259A5833" w14:textId="77777777">
        <w:tc>
          <w:tcPr>
            <w:tcW w:w="4695" w:type="dxa"/>
          </w:tcPr>
          <w:p w14:paraId="42F84784" w14:textId="77777777" w:rsidR="00F579FD" w:rsidRDefault="00F579FD" w:rsidP="00F579FD">
            <w:r>
              <w:t>Date</w:t>
            </w:r>
          </w:p>
        </w:tc>
        <w:tc>
          <w:tcPr>
            <w:tcW w:w="4335" w:type="dxa"/>
          </w:tcPr>
          <w:p w14:paraId="49DC5AF5" w14:textId="7CB72C69" w:rsidR="00F579FD" w:rsidRDefault="00F579FD" w:rsidP="00F579FD">
            <w:r>
              <w:rPr>
                <w:rFonts w:ascii="Times New Roman" w:hAnsi="Times New Roman" w:cs="Times New Roman"/>
                <w:sz w:val="28"/>
                <w:szCs w:val="28"/>
              </w:rPr>
              <w:t>26/06/2025</w:t>
            </w:r>
          </w:p>
        </w:tc>
      </w:tr>
      <w:tr w:rsidR="00F579FD" w14:paraId="7A66939B" w14:textId="77777777">
        <w:tc>
          <w:tcPr>
            <w:tcW w:w="4695" w:type="dxa"/>
          </w:tcPr>
          <w:p w14:paraId="2D366549" w14:textId="77777777" w:rsidR="00F579FD" w:rsidRDefault="00F579FD" w:rsidP="00F579FD">
            <w:r>
              <w:t>Team ID</w:t>
            </w:r>
          </w:p>
        </w:tc>
        <w:tc>
          <w:tcPr>
            <w:tcW w:w="4335" w:type="dxa"/>
          </w:tcPr>
          <w:p w14:paraId="1AD8634F" w14:textId="1A2FB859" w:rsidR="00F579FD" w:rsidRDefault="00F579FD" w:rsidP="00F579FD">
            <w:r>
              <w:rPr>
                <w:rFonts w:ascii="Times New Roman" w:hAnsi="Times New Roman" w:cs="Times New Roman"/>
                <w:sz w:val="28"/>
                <w:szCs w:val="28"/>
              </w:rPr>
              <w:t>LTVIP2025TMID33042</w:t>
            </w:r>
          </w:p>
        </w:tc>
      </w:tr>
      <w:tr w:rsidR="00F579FD" w14:paraId="0E84FB5D" w14:textId="77777777">
        <w:tc>
          <w:tcPr>
            <w:tcW w:w="4695" w:type="dxa"/>
          </w:tcPr>
          <w:p w14:paraId="4C398D34" w14:textId="77777777" w:rsidR="00F579FD" w:rsidRDefault="00F579FD" w:rsidP="00F579FD">
            <w:r>
              <w:t>Project Name</w:t>
            </w:r>
          </w:p>
        </w:tc>
        <w:tc>
          <w:tcPr>
            <w:tcW w:w="4335" w:type="dxa"/>
          </w:tcPr>
          <w:p w14:paraId="56EAF34F" w14:textId="33C00014" w:rsidR="00F579FD" w:rsidRDefault="00F579FD" w:rsidP="00F579FD">
            <w:r>
              <w:rPr>
                <w:rFonts w:ascii="Times New Roman" w:hAnsi="Times New Roman" w:cs="Times New Roman"/>
                <w:sz w:val="28"/>
                <w:szCs w:val="28"/>
              </w:rPr>
              <w:t>HematoVision-Blood Cell Classifier</w:t>
            </w:r>
          </w:p>
        </w:tc>
      </w:tr>
      <w:tr w:rsidR="00F579FD" w14:paraId="271BDBA3" w14:textId="77777777">
        <w:tc>
          <w:tcPr>
            <w:tcW w:w="4695" w:type="dxa"/>
          </w:tcPr>
          <w:p w14:paraId="1EABD436" w14:textId="77777777" w:rsidR="00F579FD" w:rsidRDefault="00F579FD" w:rsidP="00F579F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F579FD" w:rsidRDefault="00F579FD" w:rsidP="00F579FD">
            <w:r>
              <w:t>2 Marks</w:t>
            </w:r>
          </w:p>
        </w:tc>
      </w:tr>
    </w:tbl>
    <w:p w14:paraId="706B3AD8" w14:textId="77777777" w:rsidR="00F579FD" w:rsidRDefault="00F579FD" w:rsidP="00F579F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F579FD" w:rsidRPr="00DA326E" w14:paraId="17B1915F" w14:textId="77777777" w:rsidTr="00F579FD">
        <w:trPr>
          <w:trHeight w:val="9071"/>
          <w:tblCellSpacing w:w="15" w:type="dxa"/>
        </w:trPr>
        <w:tc>
          <w:tcPr>
            <w:tcW w:w="9007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"/>
              <w:gridCol w:w="1979"/>
              <w:gridCol w:w="6136"/>
            </w:tblGrid>
            <w:tr w:rsidR="00F579FD" w:rsidRPr="00DA326E" w14:paraId="52AF9EDC" w14:textId="77777777" w:rsidTr="00FE7FA2">
              <w:trPr>
                <w:tblHeader/>
                <w:tblCellSpacing w:w="15" w:type="dxa"/>
              </w:trPr>
              <w:tc>
                <w:tcPr>
                  <w:tcW w:w="746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CBD5B3D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proofErr w:type="spellStart"/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S.No</w:t>
                  </w:r>
                  <w:proofErr w:type="spellEnd"/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.</w:t>
                  </w:r>
                </w:p>
              </w:tc>
              <w:tc>
                <w:tcPr>
                  <w:tcW w:w="1949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67622D37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Parameter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D9310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Description</w:t>
                  </w:r>
                </w:p>
              </w:tc>
            </w:tr>
            <w:tr w:rsidR="00F579FD" w:rsidRPr="00DA326E" w14:paraId="6CD10FA9" w14:textId="77777777" w:rsidTr="00FE7FA2">
              <w:trPr>
                <w:tblCellSpacing w:w="15" w:type="dxa"/>
              </w:trPr>
              <w:tc>
                <w:tcPr>
                  <w:tcW w:w="746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66E33CA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1</w:t>
                  </w:r>
                </w:p>
              </w:tc>
              <w:tc>
                <w:tcPr>
                  <w:tcW w:w="1949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CC5AC5E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Problem Statement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25FC7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Lab technicians in resource-limited labs face slow, error-prone blood cell classification using manual microscopy—delaying diagnosis and affecting treatment quality.</w:t>
                  </w:r>
                </w:p>
              </w:tc>
            </w:tr>
            <w:tr w:rsidR="00F579FD" w:rsidRPr="00DA326E" w14:paraId="42FDF442" w14:textId="77777777" w:rsidTr="00FE7FA2">
              <w:trPr>
                <w:tblCellSpacing w:w="15" w:type="dxa"/>
              </w:trPr>
              <w:tc>
                <w:tcPr>
                  <w:tcW w:w="746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B52B358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2</w:t>
                  </w:r>
                </w:p>
              </w:tc>
              <w:tc>
                <w:tcPr>
                  <w:tcW w:w="1949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EB6EEA5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Idea / Solution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DE1D7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HematoVision is an offline AI-powered desktop tool that classifies blood cells from microscope images, displays top-3 predictions with confidence scores and heatmaps, and exports A4-style PDF reports.</w:t>
                  </w:r>
                </w:p>
              </w:tc>
            </w:tr>
            <w:tr w:rsidR="00F579FD" w:rsidRPr="00DA326E" w14:paraId="5F3CE64E" w14:textId="77777777" w:rsidTr="00FE7FA2">
              <w:trPr>
                <w:tblCellSpacing w:w="15" w:type="dxa"/>
              </w:trPr>
              <w:tc>
                <w:tcPr>
                  <w:tcW w:w="746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3906B42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3</w:t>
                  </w:r>
                </w:p>
              </w:tc>
              <w:tc>
                <w:tcPr>
                  <w:tcW w:w="1949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66F904D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Novelty / Uniqueness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FC532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Entirely offline, HematoVision combines image preprocessing, model inference, and reporting in a single lightweight Flask app—no internet or cloud dependencies.</w:t>
                  </w:r>
                </w:p>
              </w:tc>
            </w:tr>
            <w:tr w:rsidR="00F579FD" w:rsidRPr="00DA326E" w14:paraId="2CCFA63B" w14:textId="77777777" w:rsidTr="00FE7FA2">
              <w:trPr>
                <w:tblCellSpacing w:w="15" w:type="dxa"/>
              </w:trPr>
              <w:tc>
                <w:tcPr>
                  <w:tcW w:w="746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E5C21B1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4</w:t>
                  </w:r>
                </w:p>
              </w:tc>
              <w:tc>
                <w:tcPr>
                  <w:tcW w:w="1949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6F855798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Social Impact / Customer Satisfaction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7E4951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Saves technician time, reduces diagnostic variability, and democratizes access to AI tools—particularly valuable in underserved regions.</w:t>
                  </w:r>
                </w:p>
              </w:tc>
            </w:tr>
            <w:tr w:rsidR="00F579FD" w:rsidRPr="00DA326E" w14:paraId="6B3AD555" w14:textId="77777777" w:rsidTr="00FE7FA2">
              <w:trPr>
                <w:tblCellSpacing w:w="15" w:type="dxa"/>
              </w:trPr>
              <w:tc>
                <w:tcPr>
                  <w:tcW w:w="746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528FE4D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5</w:t>
                  </w:r>
                </w:p>
              </w:tc>
              <w:tc>
                <w:tcPr>
                  <w:tcW w:w="1949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0B093C9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Business Model (Revenue Model)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24842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Freemium open-source base with optional paid upgrades (e.g., multi-user dashboards, EMR integration); institutional licensing for training colleges and hospitals.</w:t>
                  </w:r>
                </w:p>
              </w:tc>
            </w:tr>
            <w:tr w:rsidR="00F579FD" w:rsidRPr="00DA326E" w14:paraId="57AD3C37" w14:textId="77777777" w:rsidTr="00FE7FA2">
              <w:trPr>
                <w:tblCellSpacing w:w="15" w:type="dxa"/>
              </w:trPr>
              <w:tc>
                <w:tcPr>
                  <w:tcW w:w="746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B16FC8D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6</w:t>
                  </w:r>
                </w:p>
              </w:tc>
              <w:tc>
                <w:tcPr>
                  <w:tcW w:w="1949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BE38736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Scalability of the 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70239" w14:textId="77777777" w:rsidR="00F579FD" w:rsidRPr="00DA326E" w:rsidRDefault="00F579FD" w:rsidP="00FE7FA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</w:pPr>
                  <w:r w:rsidRPr="00DA326E">
                    <w:rPr>
                      <w:rFonts w:ascii="Times New Roman" w:hAnsi="Times New Roman" w:cs="Times New Roman"/>
                      <w:sz w:val="28"/>
                      <w:szCs w:val="28"/>
                      <w:lang w:val="en-UG"/>
                    </w:rPr>
                    <w:t>Modular codebase enables easy updates and model swaps. Can be extended to other diagnostic microscopy tasks or bundled into rural health kits.</w:t>
                  </w:r>
                </w:p>
              </w:tc>
            </w:tr>
          </w:tbl>
          <w:p w14:paraId="2BEBFF65" w14:textId="07E75B21" w:rsidR="00F579FD" w:rsidRPr="00DA326E" w:rsidRDefault="00F579FD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</w:p>
        </w:tc>
      </w:tr>
    </w:tbl>
    <w:p w14:paraId="1222AE86" w14:textId="77777777" w:rsidR="00F579FD" w:rsidRDefault="00F579FD" w:rsidP="00F579FD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14:paraId="578E0952" w14:textId="77777777" w:rsidR="00F579FD" w:rsidRDefault="00F579FD" w:rsidP="00F579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5D42E" w14:textId="77777777" w:rsidR="00604E29" w:rsidRDefault="00604E29">
      <w:pPr>
        <w:rPr>
          <w:b/>
        </w:rPr>
      </w:pPr>
    </w:p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D0F0D"/>
    <w:rsid w:val="00604E29"/>
    <w:rsid w:val="00C27B72"/>
    <w:rsid w:val="00D90E76"/>
    <w:rsid w:val="00F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Anesu Chiwiza</cp:lastModifiedBy>
  <cp:revision>5</cp:revision>
  <dcterms:created xsi:type="dcterms:W3CDTF">2022-09-18T16:51:00Z</dcterms:created>
  <dcterms:modified xsi:type="dcterms:W3CDTF">2025-06-27T07:17:00Z</dcterms:modified>
</cp:coreProperties>
</file>