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3F83" w:rsidRDefault="00EE3F83" w:rsidP="00EE3F83">
      <w:pPr>
        <w:pStyle w:val="NormalWeb"/>
        <w:shd w:val="clear" w:color="auto" w:fill="FFFFFF"/>
        <w:spacing w:before="0" w:beforeAutospacing="0" w:afterAutospacing="0"/>
        <w:rPr>
          <w:rFonts w:ascii="Helvetica" w:hAnsi="Helvetica" w:cs="Helvetica"/>
          <w:color w:val="1D2129"/>
          <w:sz w:val="23"/>
          <w:szCs w:val="23"/>
        </w:rPr>
      </w:pPr>
      <w:r>
        <w:rPr>
          <w:rFonts w:ascii="Helvetica" w:hAnsi="Helvetica" w:cs="Helvetica"/>
          <w:color w:val="1D2129"/>
          <w:sz w:val="23"/>
          <w:szCs w:val="23"/>
        </w:rPr>
        <w:t>observation en traumatologie:</w:t>
      </w:r>
      <w:r>
        <w:rPr>
          <w:rFonts w:ascii="Helvetica" w:hAnsi="Helvetica" w:cs="Helvetica"/>
          <w:color w:val="1D2129"/>
          <w:sz w:val="23"/>
          <w:szCs w:val="23"/>
        </w:rPr>
        <w:br/>
        <w:t>* identité:</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nom et prénom</w:t>
      </w:r>
      <w:r>
        <w:rPr>
          <w:rFonts w:ascii="Helvetica" w:hAnsi="Helvetica" w:cs="Helvetica"/>
          <w:color w:val="1D2129"/>
          <w:sz w:val="23"/>
          <w:szCs w:val="23"/>
        </w:rPr>
        <w:br/>
        <w:t>+ âge</w:t>
      </w:r>
      <w:r>
        <w:rPr>
          <w:rFonts w:ascii="Helvetica" w:hAnsi="Helvetica" w:cs="Helvetica"/>
          <w:color w:val="1D2129"/>
          <w:sz w:val="23"/>
          <w:szCs w:val="23"/>
        </w:rPr>
        <w:br/>
        <w:t>+ sexe</w:t>
      </w:r>
      <w:r>
        <w:rPr>
          <w:rFonts w:ascii="Helvetica" w:hAnsi="Helvetica" w:cs="Helvetica"/>
          <w:color w:val="1D2129"/>
          <w:sz w:val="23"/>
          <w:szCs w:val="23"/>
        </w:rPr>
        <w:br/>
        <w:t>+ statut familial</w:t>
      </w:r>
      <w:r>
        <w:rPr>
          <w:rFonts w:ascii="Helvetica" w:hAnsi="Helvetica" w:cs="Helvetica"/>
          <w:color w:val="1D2129"/>
          <w:sz w:val="23"/>
          <w:szCs w:val="23"/>
        </w:rPr>
        <w:br/>
        <w:t>+ parité</w:t>
      </w:r>
      <w:r>
        <w:rPr>
          <w:rFonts w:ascii="Helvetica" w:hAnsi="Helvetica" w:cs="Helvetica"/>
          <w:color w:val="1D2129"/>
          <w:sz w:val="23"/>
          <w:szCs w:val="23"/>
        </w:rPr>
        <w:br/>
        <w:t>+ profession</w:t>
      </w:r>
      <w:r>
        <w:rPr>
          <w:rFonts w:ascii="Helvetica" w:hAnsi="Helvetica" w:cs="Helvetica"/>
          <w:color w:val="1D2129"/>
          <w:sz w:val="23"/>
          <w:szCs w:val="23"/>
        </w:rPr>
        <w:br/>
        <w:t>+ mutualiste ou pas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motif d'hospitalisation:</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le plus souvent traumatisme (préciser le membre atteint) + impotence fonctionnelle totale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ou si cas d'orthopédie: douleur + impotence fonctionnelle totale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ATCD:</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En traumatologie ce qui important à connaitre:</w:t>
      </w:r>
      <w:r>
        <w:rPr>
          <w:rFonts w:ascii="Helvetica" w:hAnsi="Helvetica" w:cs="Helvetica"/>
          <w:color w:val="1D2129"/>
          <w:sz w:val="23"/>
          <w:szCs w:val="23"/>
        </w:rPr>
        <w:br/>
        <w:t>• En cas d’atteinte des membres inf</w:t>
      </w:r>
      <w:r>
        <w:rPr>
          <w:rStyle w:val="apple-converted-space"/>
          <w:rFonts w:ascii="Helvetica" w:hAnsi="Helvetica" w:cs="Helvetica"/>
          <w:color w:val="1D2129"/>
          <w:sz w:val="23"/>
          <w:szCs w:val="23"/>
        </w:rPr>
        <w:t> </w:t>
      </w:r>
      <w:r>
        <w:rPr>
          <w:rFonts w:ascii="Helvetica" w:hAnsi="Helvetica" w:cs="Helvetica"/>
          <w:color w:val="1D2129"/>
          <w:sz w:val="23"/>
          <w:szCs w:val="23"/>
        </w:rPr>
        <w:br/>
        <w:t>+ le périmètre de marche</w:t>
      </w:r>
      <w:r>
        <w:rPr>
          <w:rStyle w:val="apple-converted-space"/>
          <w:rFonts w:ascii="Helvetica" w:hAnsi="Helvetica" w:cs="Helvetica"/>
          <w:color w:val="1D2129"/>
          <w:sz w:val="23"/>
          <w:szCs w:val="23"/>
        </w:rPr>
        <w:t> </w:t>
      </w:r>
      <w:r>
        <w:rPr>
          <w:rFonts w:ascii="Helvetica" w:hAnsi="Helvetica" w:cs="Helvetica"/>
          <w:color w:val="1D2129"/>
          <w:sz w:val="23"/>
          <w:szCs w:val="23"/>
        </w:rPr>
        <w:br/>
        <w:t>+ L'autonomie</w:t>
      </w:r>
      <w:r>
        <w:rPr>
          <w:rFonts w:ascii="Helvetica" w:hAnsi="Helvetica" w:cs="Helvetica"/>
          <w:color w:val="1D2129"/>
          <w:sz w:val="23"/>
          <w:szCs w:val="23"/>
        </w:rPr>
        <w:br/>
        <w:t>+ marche avec ou sans aide</w:t>
      </w:r>
      <w:r>
        <w:rPr>
          <w:rStyle w:val="apple-converted-space"/>
          <w:rFonts w:ascii="Helvetica" w:hAnsi="Helvetica" w:cs="Helvetica"/>
          <w:color w:val="1D2129"/>
          <w:sz w:val="23"/>
          <w:szCs w:val="23"/>
        </w:rPr>
        <w:t> </w:t>
      </w:r>
      <w:r>
        <w:rPr>
          <w:rFonts w:ascii="Helvetica" w:hAnsi="Helvetica" w:cs="Helvetica"/>
          <w:color w:val="1D2129"/>
          <w:sz w:val="23"/>
          <w:szCs w:val="23"/>
        </w:rPr>
        <w:br/>
        <w:t>• En cas d’atteinte d’un membre sup : la latéralité +++++ (gaucher vs droitier)</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et bien sur à compéter avec les ATCD classiques: personnels : médicaux (prise de médoc notamment AVK ++++, insuline ADO etc), allergie à la PENI etc , chirurgicaux, toxiques etc et familiaux, l’heure du dernier repas, statut vaccinal anti-tétanique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histoire de la maladie: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préciser</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s'il s'agit d'un piéton ou conducteur (AVP = accident de la voie publique) , accident de travail etc</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le point d'impact</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le mécanisme (par exemple le mécanisme du tableau de bord)</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et ce que le traumatisme a occasionné chez le patient : par exemple occasionnant chez lui une douleur intense et une impotence fonctionnelle totale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dans le cadre d'un polytraumatisme rechercher la notion de perte de conscience initiale (PCI) pour prendre le patient en charge dans sa globalité en commençant par l'atteinte qui pourrait engager son pronostic vital</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examen clinique: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examen général (toujours de mise)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GCS, TA, FR, pouls, température, la coloration des conjonctives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examen orthopédique:</w:t>
      </w:r>
      <w:r>
        <w:rPr>
          <w:rFonts w:ascii="Helvetica" w:hAnsi="Helvetica" w:cs="Helvetica"/>
          <w:color w:val="1D2129"/>
          <w:sz w:val="23"/>
          <w:szCs w:val="23"/>
        </w:rPr>
        <w:br/>
        <w:t>+ inspection:</w:t>
      </w:r>
      <w:r>
        <w:rPr>
          <w:rStyle w:val="apple-converted-space"/>
          <w:rFonts w:ascii="Helvetica" w:hAnsi="Helvetica" w:cs="Helvetica"/>
          <w:color w:val="1D2129"/>
          <w:sz w:val="23"/>
          <w:szCs w:val="23"/>
        </w:rPr>
        <w:t> </w:t>
      </w:r>
      <w:r>
        <w:rPr>
          <w:rFonts w:ascii="Helvetica" w:hAnsi="Helvetica" w:cs="Helvetica"/>
          <w:color w:val="1D2129"/>
          <w:sz w:val="23"/>
          <w:szCs w:val="23"/>
        </w:rPr>
        <w:br/>
        <w:t>° attitude du membre (raccourci, en rotation externe et en adduction par exemple dans les fractures du col du fémur ou du massif trochantérien), ecchymose, ouverture, signes inflammatoires</w:t>
      </w:r>
      <w:r>
        <w:rPr>
          <w:rFonts w:ascii="Helvetica" w:hAnsi="Helvetica" w:cs="Helvetica"/>
          <w:color w:val="1D2129"/>
          <w:sz w:val="23"/>
          <w:szCs w:val="23"/>
        </w:rPr>
        <w:br/>
        <w:t>+ palpation:</w:t>
      </w:r>
      <w:r>
        <w:rPr>
          <w:rFonts w:ascii="Helvetica" w:hAnsi="Helvetica" w:cs="Helvetica"/>
          <w:color w:val="1D2129"/>
          <w:sz w:val="23"/>
          <w:szCs w:val="23"/>
        </w:rPr>
        <w:br/>
      </w:r>
      <w:r>
        <w:rPr>
          <w:rFonts w:ascii="Helvetica" w:hAnsi="Helvetica" w:cs="Helvetica"/>
          <w:color w:val="1D2129"/>
          <w:sz w:val="23"/>
          <w:szCs w:val="23"/>
        </w:rPr>
        <w:lastRenderedPageBreak/>
        <w:t>• point douloureux ou foyer fracturaire (ceci est théorique, en réalité la palpation est douloureuse donc à éviter ou le faire doucement )</w:t>
      </w:r>
      <w:r>
        <w:rPr>
          <w:rStyle w:val="apple-converted-space"/>
          <w:rFonts w:ascii="Helvetica" w:hAnsi="Helvetica" w:cs="Helvetica"/>
          <w:color w:val="1D2129"/>
          <w:sz w:val="23"/>
          <w:szCs w:val="23"/>
        </w:rPr>
        <w:t> </w:t>
      </w:r>
      <w:r>
        <w:rPr>
          <w:rFonts w:ascii="Helvetica" w:hAnsi="Helvetica" w:cs="Helvetica"/>
          <w:color w:val="1D2129"/>
          <w:sz w:val="23"/>
          <w:szCs w:val="23"/>
        </w:rPr>
        <w:br/>
        <w:t>• la coiffe des rotateurs : épaule ++++</w:t>
      </w:r>
      <w:r>
        <w:rPr>
          <w:rFonts w:ascii="Helvetica" w:hAnsi="Helvetica" w:cs="Helvetica"/>
          <w:color w:val="1D2129"/>
          <w:sz w:val="23"/>
          <w:szCs w:val="23"/>
        </w:rPr>
        <w:br/>
        <w:t>• examen vasculo-nerveux +++++++++++++ (MEDICO-LEGAL) : pouls, sensibilité, motricité etc</w:t>
      </w:r>
      <w:r>
        <w:rPr>
          <w:rStyle w:val="apple-converted-space"/>
          <w:rFonts w:ascii="Helvetica" w:hAnsi="Helvetica" w:cs="Helvetica"/>
          <w:color w:val="1D2129"/>
          <w:sz w:val="23"/>
          <w:szCs w:val="23"/>
        </w:rPr>
        <w:t> </w:t>
      </w:r>
      <w:r>
        <w:rPr>
          <w:rFonts w:ascii="Helvetica" w:hAnsi="Helvetica" w:cs="Helvetica"/>
          <w:color w:val="1D2129"/>
          <w:sz w:val="23"/>
          <w:szCs w:val="23"/>
        </w:rPr>
        <w:br/>
        <w:t>- le reste de l'examen somatique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NB: ceci bien sur après avoir éliminer une urgence vitale càd hiérarchiser l'examen clinique en commençant par celui de l'atteinte pouvant engager le pronostic vital surtout dans le cadre d'un polytraumatisme (examen neuro, abdominal, ophtalmo etc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conclusion:</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résumer l'histoire de la maladie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ce qu'on a trouvé à l'examen clinique avec les signes positifs et négatifs s'ils sont importants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hypothèses diagnostiques: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par exemple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traumatisme de hanche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col fémoral</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tête fémoral</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luxation hanche (attitude)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avec les arguments bien sur (par ordre de fréquence)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traumatisme du genou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luxation rotule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plateau tibial</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lésion méniscale, ligamentaire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avec les arguments aussi</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etc</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*radiographies à demander:</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toujours Rx prenant l'articulation sus et sous jacente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pour les incidences ceci dépend du siège de l'atteinte par exemple: pr la hanche face/profil (n'est pas très concluant car toutes les structures sont superposées),3/4 alaire et 3/4 obturateur</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*interprétation de la Rx:</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qualité de la radio</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contenu:</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fracture: siège (diaphysaire, épiphysaire, 1/3 sup, inf etc) , déplacement, le type du trait (chevauchement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description de la trame osseuse (qualité de l'os: corticale épaisse, mince etc)</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l'état des articulations (arthrose etc)</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lastRenderedPageBreak/>
        <w:t>*diagnostic:</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conclusion radio-clinique Smile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*traitement:</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buts: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moyens: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indications: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+buts: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réduction anatomique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consolidation</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indolence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maintien d'une capacité fonctionnelle efficace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pour le membre inférieur : levée précoce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moyens: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médicaux:</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anticoagulants (type)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HBPM (dose)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antalgiques (pallier par pallier)</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ATB + SAT (fracture ouverte)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orthopédiques: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atèles plâtrées, plâtre circulaires, traction etc</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chirurgicaux :</w:t>
      </w:r>
    </w:p>
    <w:p w:rsidR="00EE3F83" w:rsidRPr="00EE3F83" w:rsidRDefault="00EE3F83" w:rsidP="00EE3F83">
      <w:pPr>
        <w:pStyle w:val="NormalWeb"/>
        <w:shd w:val="clear" w:color="auto" w:fill="FFFFFF"/>
        <w:spacing w:beforeAutospacing="0" w:afterAutospacing="0"/>
        <w:rPr>
          <w:rFonts w:ascii="Helvetica" w:hAnsi="Helvetica" w:cs="Helvetica"/>
          <w:color w:val="1D2129"/>
          <w:sz w:val="23"/>
          <w:szCs w:val="23"/>
          <w:lang w:val="fr-FR"/>
        </w:rPr>
      </w:pPr>
      <w:r w:rsidRPr="00EE3F83">
        <w:rPr>
          <w:rFonts w:ascii="Helvetica" w:hAnsi="Helvetica" w:cs="Helvetica"/>
          <w:color w:val="1D2129"/>
          <w:sz w:val="23"/>
          <w:szCs w:val="23"/>
          <w:lang w:val="fr-FR"/>
        </w:rPr>
        <w:t>° tuteur interne : endomédullaire</w:t>
      </w:r>
    </w:p>
    <w:p w:rsidR="00EE3F83" w:rsidRPr="00EE3F83" w:rsidRDefault="00EE3F83" w:rsidP="00EE3F83">
      <w:pPr>
        <w:pStyle w:val="NormalWeb"/>
        <w:shd w:val="clear" w:color="auto" w:fill="FFFFFF"/>
        <w:spacing w:beforeAutospacing="0" w:afterAutospacing="0"/>
        <w:rPr>
          <w:rFonts w:ascii="Helvetica" w:hAnsi="Helvetica" w:cs="Helvetica"/>
          <w:color w:val="1D2129"/>
          <w:sz w:val="23"/>
          <w:szCs w:val="23"/>
          <w:lang w:val="fr-FR"/>
        </w:rPr>
      </w:pPr>
      <w:r w:rsidRPr="00EE3F83">
        <w:rPr>
          <w:rFonts w:ascii="Helvetica" w:hAnsi="Helvetica" w:cs="Helvetica"/>
          <w:color w:val="1D2129"/>
          <w:sz w:val="23"/>
          <w:szCs w:val="23"/>
          <w:lang w:val="fr-FR"/>
        </w:rPr>
        <w:t>&gt; clou, branche</w:t>
      </w:r>
    </w:p>
    <w:p w:rsidR="00EE3F83" w:rsidRPr="00EE3F83" w:rsidRDefault="00EE3F83" w:rsidP="00EE3F83">
      <w:pPr>
        <w:pStyle w:val="NormalWeb"/>
        <w:shd w:val="clear" w:color="auto" w:fill="FFFFFF"/>
        <w:spacing w:beforeAutospacing="0" w:afterAutospacing="0"/>
        <w:rPr>
          <w:rFonts w:ascii="Helvetica" w:hAnsi="Helvetica" w:cs="Helvetica"/>
          <w:color w:val="1D2129"/>
          <w:sz w:val="23"/>
          <w:szCs w:val="23"/>
          <w:lang w:val="fr-FR"/>
        </w:rPr>
      </w:pPr>
      <w:r w:rsidRPr="00EE3F83">
        <w:rPr>
          <w:rFonts w:ascii="Helvetica" w:hAnsi="Helvetica" w:cs="Helvetica"/>
          <w:color w:val="1D2129"/>
          <w:sz w:val="23"/>
          <w:szCs w:val="23"/>
          <w:lang w:val="fr-FR"/>
        </w:rPr>
        <w:t>° tuteur externe: extramédullaire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&gt; vice, fixateur, plaque visée</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rééducation:</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indications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en fonction de la fracture, de son siège, de sa stabilité etc (c un peu spécialisé donc baraka 3likoum ces quelques notions Smile Smile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surveillance/ complications :</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les complications: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précoces</w:t>
      </w:r>
    </w:p>
    <w:p w:rsidR="00EE3F83" w:rsidRDefault="00EE3F83" w:rsidP="00EE3F83">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secondaires</w:t>
      </w:r>
      <w:r>
        <w:rPr>
          <w:rFonts w:ascii="Helvetica" w:hAnsi="Helvetica" w:cs="Helvetica"/>
          <w:color w:val="1D2129"/>
          <w:sz w:val="23"/>
          <w:szCs w:val="23"/>
        </w:rPr>
        <w:br/>
        <w:t>- tardives</w:t>
      </w:r>
    </w:p>
    <w:p w:rsidR="00EE3F83" w:rsidRDefault="00EE3F83" w:rsidP="00EE3F83">
      <w:pPr>
        <w:pStyle w:val="NormalWeb"/>
        <w:shd w:val="clear" w:color="auto" w:fill="FFFFFF"/>
        <w:spacing w:beforeAutospacing="0" w:after="0" w:afterAutospacing="0"/>
        <w:rPr>
          <w:rFonts w:ascii="Helvetica" w:hAnsi="Helvetica" w:cs="Helvetica"/>
          <w:color w:val="1D2129"/>
          <w:sz w:val="23"/>
          <w:szCs w:val="23"/>
        </w:rPr>
      </w:pPr>
      <w:r>
        <w:rPr>
          <w:rFonts w:ascii="Helvetica" w:hAnsi="Helvetica" w:cs="Helvetica"/>
          <w:color w:val="1D2129"/>
          <w:sz w:val="23"/>
          <w:szCs w:val="23"/>
        </w:rPr>
        <w:t>avec certaines particularités en fonction de chaque fracture (je vous renvoie à vos cours de traumatologies)</w:t>
      </w:r>
    </w:p>
    <w:p w:rsidR="00E229AC" w:rsidRDefault="00E229AC"/>
    <w:sectPr w:rsidR="00E229AC" w:rsidSect="00E229A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EE3F83"/>
    <w:rsid w:val="00E229AC"/>
    <w:rsid w:val="00EE3F8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9A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E3F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Policepardfaut"/>
    <w:rsid w:val="00EE3F83"/>
  </w:style>
</w:styles>
</file>

<file path=word/webSettings.xml><?xml version="1.0" encoding="utf-8"?>
<w:webSettings xmlns:r="http://schemas.openxmlformats.org/officeDocument/2006/relationships" xmlns:w="http://schemas.openxmlformats.org/wordprocessingml/2006/main">
  <w:divs>
    <w:div w:id="201367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2016-10-09T22:48:00Z</dcterms:created>
  <dcterms:modified xsi:type="dcterms:W3CDTF">2016-10-09T22:48:00Z</dcterms:modified>
</cp:coreProperties>
</file>