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C97B00" w14:textId="77777777" w:rsidR="00EA282D" w:rsidRDefault="00E025D1">
      <w:pPr>
        <w:jc w:val="center"/>
        <w:rPr>
          <w:rFonts w:ascii="Century Gothic" w:hAnsi="Century Gothic"/>
          <w:b/>
          <w:bCs/>
          <w:color w:val="000000" w:themeColor="text1"/>
          <w:sz w:val="40"/>
          <w:szCs w:val="40"/>
          <w:u w:val="single"/>
        </w:rPr>
      </w:pPr>
      <w:r>
        <w:rPr>
          <w:rFonts w:ascii="Century Gothic" w:hAnsi="Century Gothic"/>
          <w:b/>
          <w:bCs/>
          <w:color w:val="000000" w:themeColor="text1"/>
          <w:sz w:val="40"/>
          <w:szCs w:val="40"/>
          <w:u w:val="single"/>
        </w:rPr>
        <w:t>Observation médicale</w:t>
      </w:r>
    </w:p>
    <w:p w14:paraId="4F809FEB" w14:textId="77777777" w:rsidR="00EA282D" w:rsidRDefault="00E025D1">
      <w:pPr>
        <w:jc w:val="center"/>
        <w:rPr>
          <w:rFonts w:ascii="Century Gothic" w:hAnsi="Century Gothic"/>
          <w:b/>
          <w:bCs/>
          <w:color w:val="000000" w:themeColor="text1"/>
          <w:sz w:val="40"/>
          <w:szCs w:val="40"/>
          <w:u w:val="single"/>
        </w:rPr>
      </w:pPr>
      <w:r>
        <w:rPr>
          <w:rFonts w:ascii="Century Gothic" w:hAnsi="Century Gothic"/>
          <w:b/>
          <w:bCs/>
          <w:color w:val="000000" w:themeColor="text1"/>
          <w:sz w:val="40"/>
          <w:szCs w:val="40"/>
          <w:u w:val="single"/>
        </w:rPr>
        <w:t xml:space="preserve">Chirurgie thoracique </w:t>
      </w:r>
      <w:proofErr w:type="spellStart"/>
      <w:r>
        <w:rPr>
          <w:rFonts w:ascii="Century Gothic" w:hAnsi="Century Gothic"/>
          <w:b/>
          <w:bCs/>
          <w:color w:val="000000" w:themeColor="text1"/>
          <w:sz w:val="40"/>
          <w:szCs w:val="40"/>
          <w:u w:val="single"/>
        </w:rPr>
        <w:t>Errazi</w:t>
      </w:r>
      <w:proofErr w:type="spellEnd"/>
      <w:r>
        <w:rPr>
          <w:rFonts w:ascii="Century Gothic" w:hAnsi="Century Gothic"/>
          <w:b/>
          <w:bCs/>
          <w:color w:val="000000" w:themeColor="text1"/>
          <w:sz w:val="40"/>
          <w:szCs w:val="40"/>
          <w:u w:val="single"/>
        </w:rPr>
        <w:t xml:space="preserve"> </w:t>
      </w:r>
    </w:p>
    <w:p w14:paraId="1483C9F3" w14:textId="77777777" w:rsidR="00EA282D" w:rsidRPr="00D611D7" w:rsidRDefault="00EA282D">
      <w:pPr>
        <w:rPr>
          <w:rFonts w:ascii="Century Gothic" w:hAnsi="Century Gothic"/>
          <w:b/>
          <w:bCs/>
          <w:color w:val="000000" w:themeColor="text1"/>
          <w:sz w:val="26"/>
          <w:szCs w:val="26"/>
        </w:rPr>
      </w:pPr>
    </w:p>
    <w:p w14:paraId="1EE71F02" w14:textId="129EFD24" w:rsidR="00EA282D" w:rsidRPr="00D611D7" w:rsidRDefault="00E025D1">
      <w:pPr>
        <w:rPr>
          <w:rFonts w:ascii="Century Gothic" w:hAnsi="Century Gothic"/>
          <w:b/>
          <w:bCs/>
          <w:color w:val="000000" w:themeColor="text1"/>
          <w:sz w:val="26"/>
          <w:szCs w:val="26"/>
        </w:rPr>
      </w:pPr>
      <w:proofErr w:type="gramStart"/>
      <w:r w:rsidRPr="00D611D7">
        <w:rPr>
          <w:rFonts w:ascii="Century Gothic" w:hAnsi="Century Gothic"/>
          <w:b/>
          <w:bCs/>
          <w:color w:val="000000" w:themeColor="text1"/>
          <w:sz w:val="26"/>
          <w:szCs w:val="26"/>
        </w:rPr>
        <w:t>Groupe externes</w:t>
      </w:r>
      <w:proofErr w:type="gramEnd"/>
      <w:r w:rsidRPr="00D611D7">
        <w:rPr>
          <w:rFonts w:ascii="Century Gothic" w:hAnsi="Century Gothic"/>
          <w:b/>
          <w:bCs/>
          <w:color w:val="000000" w:themeColor="text1"/>
          <w:sz w:val="26"/>
          <w:szCs w:val="26"/>
        </w:rPr>
        <w:t xml:space="preserve"> : </w:t>
      </w:r>
      <w:r w:rsidR="004B36BA">
        <w:rPr>
          <w:rFonts w:ascii="Century Gothic" w:hAnsi="Century Gothic"/>
          <w:b/>
          <w:bCs/>
          <w:color w:val="000000" w:themeColor="text1"/>
          <w:sz w:val="26"/>
          <w:szCs w:val="26"/>
        </w:rPr>
        <w:t>…………………</w:t>
      </w:r>
      <w:r w:rsidRPr="00D611D7">
        <w:rPr>
          <w:rFonts w:ascii="Century Gothic" w:hAnsi="Century Gothic"/>
          <w:b/>
          <w:bCs/>
          <w:color w:val="000000" w:themeColor="text1"/>
          <w:sz w:val="26"/>
          <w:szCs w:val="26"/>
        </w:rPr>
        <w:t xml:space="preserve">                                 Date : .../…/……….</w:t>
      </w:r>
    </w:p>
    <w:p w14:paraId="6735A4E0" w14:textId="77777777" w:rsidR="00EA282D" w:rsidRDefault="00E025D1">
      <w:pPr>
        <w:pStyle w:val="Titre1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Identité :</w:t>
      </w:r>
    </w:p>
    <w:p w14:paraId="1003073C" w14:textId="77777777" w:rsidR="00EA282D" w:rsidRDefault="00E025D1">
      <w:p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Il s’agit …………………………… âgé de ……. </w:t>
      </w:r>
      <w:proofErr w:type="gramStart"/>
      <w:r>
        <w:rPr>
          <w:rFonts w:ascii="Century Gothic" w:hAnsi="Century Gothic"/>
          <w:color w:val="000000" w:themeColor="text1"/>
          <w:sz w:val="26"/>
          <w:szCs w:val="26"/>
        </w:rPr>
        <w:t>ans</w:t>
      </w:r>
      <w:proofErr w:type="gramEnd"/>
      <w:r>
        <w:rPr>
          <w:rFonts w:ascii="Century Gothic" w:hAnsi="Century Gothic"/>
          <w:color w:val="000000" w:themeColor="text1"/>
          <w:sz w:val="26"/>
          <w:szCs w:val="26"/>
        </w:rPr>
        <w:t xml:space="preserve"> …….., originaire ………………………  </w:t>
      </w:r>
      <w:proofErr w:type="gramStart"/>
      <w:r>
        <w:rPr>
          <w:rFonts w:ascii="Century Gothic" w:hAnsi="Century Gothic"/>
          <w:color w:val="000000" w:themeColor="text1"/>
          <w:sz w:val="26"/>
          <w:szCs w:val="26"/>
        </w:rPr>
        <w:t>et</w:t>
      </w:r>
      <w:proofErr w:type="gramEnd"/>
      <w:r>
        <w:rPr>
          <w:rFonts w:ascii="Century Gothic" w:hAnsi="Century Gothic"/>
          <w:color w:val="000000" w:themeColor="text1"/>
          <w:sz w:val="26"/>
          <w:szCs w:val="26"/>
        </w:rPr>
        <w:t xml:space="preserve"> résident à ………………….., ………………..de profession, ………………………………………………………….</w:t>
      </w:r>
    </w:p>
    <w:p w14:paraId="5F3944D0" w14:textId="77777777" w:rsidR="00EA282D" w:rsidRDefault="00E025D1">
      <w:pPr>
        <w:pStyle w:val="Titre1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Motif d’hospitalisation :</w:t>
      </w:r>
    </w:p>
    <w:p w14:paraId="3311CC5C" w14:textId="77777777" w:rsidR="00EA282D" w:rsidRDefault="00E025D1">
      <w:p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Patient hospitalisé le ……………………..  </w:t>
      </w:r>
      <w:proofErr w:type="gramStart"/>
      <w:r>
        <w:rPr>
          <w:rFonts w:ascii="Century Gothic" w:hAnsi="Century Gothic"/>
          <w:color w:val="000000" w:themeColor="text1"/>
          <w:sz w:val="26"/>
          <w:szCs w:val="26"/>
        </w:rPr>
        <w:t>pour</w:t>
      </w:r>
      <w:proofErr w:type="gramEnd"/>
      <w:r>
        <w:rPr>
          <w:rFonts w:ascii="Century Gothic" w:hAnsi="Century Gothic"/>
          <w:color w:val="000000" w:themeColor="text1"/>
          <w:sz w:val="26"/>
          <w:szCs w:val="26"/>
        </w:rPr>
        <w:t xml:space="preserve"> ……………………………….</w:t>
      </w:r>
    </w:p>
    <w:p w14:paraId="4CD9B55F" w14:textId="77777777" w:rsidR="00EA282D" w:rsidRDefault="00E025D1">
      <w:pPr>
        <w:pStyle w:val="Titre1"/>
        <w:jc w:val="both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Antécédents :</w:t>
      </w:r>
    </w:p>
    <w:p w14:paraId="570FD015" w14:textId="77777777" w:rsidR="00EA282D" w:rsidRDefault="00E025D1">
      <w:pPr>
        <w:pStyle w:val="Titre2"/>
        <w:rPr>
          <w:rFonts w:ascii="Century Gothic" w:hAnsi="Century Gothic"/>
        </w:rPr>
      </w:pPr>
      <w:r>
        <w:rPr>
          <w:rFonts w:ascii="Century Gothic" w:hAnsi="Century Gothic"/>
        </w:rPr>
        <w:t xml:space="preserve">Personnels </w:t>
      </w:r>
    </w:p>
    <w:p w14:paraId="14AE95EA" w14:textId="77777777" w:rsidR="00EA282D" w:rsidRDefault="00E025D1">
      <w:pPr>
        <w:pStyle w:val="Titre3"/>
        <w:rPr>
          <w:rFonts w:ascii="Century Gothic" w:hAnsi="Century Gothic"/>
        </w:rPr>
      </w:pPr>
      <w:r>
        <w:rPr>
          <w:rFonts w:ascii="Century Gothic" w:hAnsi="Century Gothic"/>
        </w:rPr>
        <w:t>Médicaux :</w:t>
      </w:r>
    </w:p>
    <w:p w14:paraId="08B9F526" w14:textId="77777777" w:rsidR="00EA282D" w:rsidRDefault="00E025D1" w:rsidP="005F60B1">
      <w:pPr>
        <w:pStyle w:val="Paragraphedeliste"/>
        <w:numPr>
          <w:ilvl w:val="0"/>
          <w:numId w:val="2"/>
        </w:numPr>
        <w:jc w:val="both"/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</w:t>
      </w:r>
      <w:r w:rsidR="005F60B1">
        <w:rPr>
          <w:rFonts w:ascii="Century Gothic" w:hAnsi="Century Gothic"/>
          <w:color w:val="000000" w:themeColor="text1"/>
          <w:sz w:val="26"/>
          <w:szCs w:val="26"/>
        </w:rPr>
        <w:t>s</w:t>
      </w:r>
      <w:r>
        <w:rPr>
          <w:rFonts w:ascii="Century Gothic" w:hAnsi="Century Gothic"/>
          <w:color w:val="000000" w:themeColor="text1"/>
          <w:sz w:val="26"/>
          <w:szCs w:val="26"/>
        </w:rPr>
        <w:t xml:space="preserve"> de notion HTA </w:t>
      </w:r>
    </w:p>
    <w:p w14:paraId="60FE5CB0" w14:textId="77777777" w:rsidR="00EA282D" w:rsidRDefault="00E025D1">
      <w:pPr>
        <w:pStyle w:val="Paragraphedeliste"/>
        <w:numPr>
          <w:ilvl w:val="0"/>
          <w:numId w:val="2"/>
        </w:numPr>
        <w:jc w:val="both"/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Patient non connu diabétique </w:t>
      </w:r>
    </w:p>
    <w:p w14:paraId="1936BA62" w14:textId="77777777" w:rsidR="00EA282D" w:rsidRDefault="00E025D1">
      <w:pPr>
        <w:pStyle w:val="Paragraphedeliste"/>
        <w:numPr>
          <w:ilvl w:val="0"/>
          <w:numId w:val="2"/>
        </w:numPr>
        <w:jc w:val="both"/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Patient jamais traité pour tuberculose </w:t>
      </w:r>
    </w:p>
    <w:p w14:paraId="63991166" w14:textId="77777777" w:rsidR="00EA282D" w:rsidRDefault="00E025D1">
      <w:pPr>
        <w:pStyle w:val="Paragraphedeliste"/>
        <w:numPr>
          <w:ilvl w:val="0"/>
          <w:numId w:val="2"/>
        </w:numPr>
        <w:jc w:val="both"/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Patient jamais traité pour kyste hydatique </w:t>
      </w:r>
    </w:p>
    <w:p w14:paraId="023D610E" w14:textId="77777777" w:rsidR="00EA282D" w:rsidRDefault="00E025D1">
      <w:pPr>
        <w:pStyle w:val="Paragraphedeliste"/>
        <w:numPr>
          <w:ilvl w:val="0"/>
          <w:numId w:val="2"/>
        </w:numPr>
        <w:jc w:val="both"/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Patient vacciné contre BK, Tétanos</w:t>
      </w:r>
    </w:p>
    <w:p w14:paraId="07C11840" w14:textId="77777777" w:rsidR="00EA282D" w:rsidRDefault="00E025D1">
      <w:pPr>
        <w:pStyle w:val="Paragraphedeliste"/>
        <w:numPr>
          <w:ilvl w:val="0"/>
          <w:numId w:val="2"/>
        </w:numPr>
        <w:jc w:val="both"/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contact avec les chiens </w:t>
      </w:r>
      <w:r w:rsidR="005F60B1">
        <w:rPr>
          <w:rFonts w:ascii="Century Gothic" w:hAnsi="Century Gothic"/>
          <w:color w:val="000000" w:themeColor="text1"/>
          <w:sz w:val="26"/>
          <w:szCs w:val="26"/>
        </w:rPr>
        <w:t xml:space="preserve"> ni avec les oiseaux </w:t>
      </w:r>
    </w:p>
    <w:p w14:paraId="15CC11A4" w14:textId="77777777" w:rsidR="00EA282D" w:rsidRDefault="00E025D1">
      <w:pPr>
        <w:pStyle w:val="Paragraphedeliste"/>
        <w:numPr>
          <w:ilvl w:val="0"/>
          <w:numId w:val="2"/>
        </w:numPr>
        <w:jc w:val="both"/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pneumopathie, cardiopathie, </w:t>
      </w:r>
      <w:proofErr w:type="gramStart"/>
      <w:r>
        <w:rPr>
          <w:rFonts w:ascii="Century Gothic" w:hAnsi="Century Gothic"/>
          <w:color w:val="000000" w:themeColor="text1"/>
          <w:sz w:val="26"/>
          <w:szCs w:val="26"/>
        </w:rPr>
        <w:t>hépatopathie ,</w:t>
      </w:r>
      <w:proofErr w:type="gramEnd"/>
      <w:r>
        <w:rPr>
          <w:rFonts w:ascii="Century Gothic" w:hAnsi="Century Gothic"/>
          <w:color w:val="000000" w:themeColor="text1"/>
          <w:sz w:val="26"/>
          <w:szCs w:val="26"/>
        </w:rPr>
        <w:t xml:space="preserve"> néphropathie</w:t>
      </w:r>
    </w:p>
    <w:p w14:paraId="50CD8880" w14:textId="77777777" w:rsidR="00EA282D" w:rsidRDefault="00E025D1">
      <w:pPr>
        <w:pStyle w:val="Titre3"/>
        <w:rPr>
          <w:rFonts w:ascii="Century Gothic" w:hAnsi="Century Gothic"/>
        </w:rPr>
      </w:pPr>
      <w:r>
        <w:rPr>
          <w:rFonts w:ascii="Century Gothic" w:hAnsi="Century Gothic"/>
        </w:rPr>
        <w:t xml:space="preserve">Chirurgicaux : </w:t>
      </w:r>
    </w:p>
    <w:p w14:paraId="77FA6F79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Patient jamais opéré </w:t>
      </w:r>
    </w:p>
    <w:p w14:paraId="5D937CBA" w14:textId="77777777" w:rsidR="00EA282D" w:rsidRDefault="00E025D1">
      <w:pPr>
        <w:pStyle w:val="Titre3"/>
        <w:rPr>
          <w:rFonts w:ascii="Century Gothic" w:hAnsi="Century Gothic"/>
        </w:rPr>
      </w:pPr>
      <w:r>
        <w:rPr>
          <w:rFonts w:ascii="Century Gothic" w:hAnsi="Century Gothic"/>
        </w:rPr>
        <w:t>Toxico-allergiques :</w:t>
      </w:r>
    </w:p>
    <w:p w14:paraId="7E24CA80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Tabagisme </w:t>
      </w:r>
    </w:p>
    <w:p w14:paraId="64799605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Alcoolisme </w:t>
      </w:r>
    </w:p>
    <w:p w14:paraId="277D3208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Consommation de drogues </w:t>
      </w:r>
    </w:p>
    <w:p w14:paraId="08F52C2F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Allergies médicamenteuses </w:t>
      </w:r>
    </w:p>
    <w:p w14:paraId="40ACC14B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Allergies alimentaires, environnementales   </w:t>
      </w:r>
    </w:p>
    <w:p w14:paraId="3E803941" w14:textId="77777777" w:rsidR="00EA282D" w:rsidRDefault="00EA282D">
      <w:pPr>
        <w:rPr>
          <w:rFonts w:ascii="Century Gothic" w:hAnsi="Century Gothic"/>
          <w:color w:val="000000" w:themeColor="text1"/>
        </w:rPr>
      </w:pPr>
    </w:p>
    <w:p w14:paraId="582158BD" w14:textId="77777777" w:rsidR="00EA282D" w:rsidRDefault="00E025D1">
      <w:pPr>
        <w:pStyle w:val="Titre2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 xml:space="preserve">Familiaux : </w:t>
      </w:r>
    </w:p>
    <w:p w14:paraId="12563A9B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cas similaires dans la famille </w:t>
      </w:r>
    </w:p>
    <w:p w14:paraId="11130E06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contage tuberculeux </w:t>
      </w:r>
    </w:p>
    <w:p w14:paraId="230DBB1F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notion de cancer familial </w:t>
      </w:r>
    </w:p>
    <w:p w14:paraId="60D05DEA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notion HTA </w:t>
      </w:r>
    </w:p>
    <w:p w14:paraId="34AFC90D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notion de diabète </w:t>
      </w:r>
    </w:p>
    <w:p w14:paraId="56C0D8E7" w14:textId="77777777" w:rsidR="00EA282D" w:rsidRDefault="00EA282D">
      <w:pPr>
        <w:rPr>
          <w:rFonts w:ascii="Century Gothic" w:hAnsi="Century Gothic"/>
        </w:rPr>
      </w:pPr>
    </w:p>
    <w:p w14:paraId="3F4E0650" w14:textId="77777777" w:rsidR="00EA282D" w:rsidRDefault="00E025D1">
      <w:pPr>
        <w:pStyle w:val="Titre1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Histoire de la maladie :</w:t>
      </w:r>
    </w:p>
    <w:p w14:paraId="2F54F039" w14:textId="77777777" w:rsidR="00EA282D" w:rsidRDefault="00EA282D">
      <w:pPr>
        <w:rPr>
          <w:rFonts w:ascii="Century Gothic" w:hAnsi="Century Gothic"/>
          <w:color w:val="000000" w:themeColor="text1"/>
        </w:rPr>
      </w:pPr>
    </w:p>
    <w:p w14:paraId="68908748" w14:textId="77777777" w:rsidR="00EA282D" w:rsidRDefault="00E025D1">
      <w:p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La symptomatologie remonte il y a ………….  par une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Accompagnée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0BA2C76D" w14:textId="77777777" w:rsidR="00EA282D" w:rsidRDefault="00E025D1">
      <w:p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 Le tout évoluant dans un contexte …………………………………………………………………………………………………………………………………………………………………………………………………………………………………………………...</w:t>
      </w:r>
    </w:p>
    <w:p w14:paraId="7EC95425" w14:textId="77777777" w:rsidR="00EA282D" w:rsidRDefault="00E025D1">
      <w:pPr>
        <w:pStyle w:val="Titre1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 xml:space="preserve">Examen général : </w:t>
      </w:r>
    </w:p>
    <w:p w14:paraId="0CAE0E73" w14:textId="77777777" w:rsidR="00EA282D" w:rsidRDefault="00EA282D">
      <w:pPr>
        <w:rPr>
          <w:rFonts w:ascii="Century Gothic" w:hAnsi="Century Gothic"/>
          <w:color w:val="000000" w:themeColor="text1"/>
        </w:rPr>
      </w:pPr>
    </w:p>
    <w:p w14:paraId="0C6D00C3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Patient conscient à 15/15, bien orienté dans le temps et dans l’espace.</w:t>
      </w:r>
    </w:p>
    <w:p w14:paraId="4CC2E80B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Patient stable sur le plan hémodynamique :  TA à …………. et  une FC à ………………….</w:t>
      </w:r>
    </w:p>
    <w:p w14:paraId="6C4CD878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Eupnéique  avec un FR de ……….cycles/min et une SpO2 à l’air libre de ….% </w:t>
      </w:r>
    </w:p>
    <w:p w14:paraId="5B1951B4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T° : ……. ° C</w:t>
      </w:r>
    </w:p>
    <w:p w14:paraId="7560459F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Conjonctives normalement  colorées </w:t>
      </w:r>
    </w:p>
    <w:p w14:paraId="095BDFCC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d’hippocratisme digital</w:t>
      </w:r>
    </w:p>
    <w:p w14:paraId="24A5527A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B.U normale</w:t>
      </w:r>
    </w:p>
    <w:p w14:paraId="7559E317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lastRenderedPageBreak/>
        <w:t xml:space="preserve">Glycémie capillaire non disponible </w:t>
      </w:r>
    </w:p>
    <w:p w14:paraId="1469E238" w14:textId="77777777" w:rsidR="00D75D6A" w:rsidRDefault="00D75D6A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Taille : ……….. Poids : …………….  IMC : ……….</w:t>
      </w:r>
    </w:p>
    <w:p w14:paraId="3D18315F" w14:textId="77777777" w:rsidR="00D75D6A" w:rsidRDefault="00D75D6A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Score OMS : …..</w:t>
      </w:r>
    </w:p>
    <w:p w14:paraId="642AD7BC" w14:textId="77777777" w:rsidR="00EA282D" w:rsidRDefault="00E025D1">
      <w:pPr>
        <w:pStyle w:val="Titre1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EXAMEN PLEURO-PULMONAIRE :</w:t>
      </w:r>
    </w:p>
    <w:p w14:paraId="5AA33969" w14:textId="77777777" w:rsidR="00EA282D" w:rsidRDefault="00E025D1">
      <w:pPr>
        <w:pStyle w:val="Titre2"/>
        <w:rPr>
          <w:rFonts w:ascii="Century Gothic" w:hAnsi="Century Gothic"/>
        </w:rPr>
      </w:pPr>
      <w:r>
        <w:rPr>
          <w:rFonts w:ascii="Century Gothic" w:hAnsi="Century Gothic"/>
        </w:rPr>
        <w:t>Inspection :</w:t>
      </w:r>
    </w:p>
    <w:p w14:paraId="42DE637C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Thorax symétrique sans déformation ni distension  avec signe de Hoover et Campbell négatifs </w:t>
      </w:r>
    </w:p>
    <w:p w14:paraId="689B6CED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cyanose, ni de pâleur, ni de circulation collatérale </w:t>
      </w:r>
    </w:p>
    <w:p w14:paraId="2DAEBAFB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cicatrices </w:t>
      </w:r>
    </w:p>
    <w:p w14:paraId="234804D4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Absence de signes de lutte respiratoire (pas de tirage sus claviculaire ni de  respiration paradoxale)</w:t>
      </w:r>
    </w:p>
    <w:p w14:paraId="1CEE0419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turgescence de la veine jugulaire, ni d’œdème pèlerin </w:t>
      </w:r>
    </w:p>
    <w:p w14:paraId="721FE6B4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morphotype particulier </w:t>
      </w:r>
      <w:proofErr w:type="gramStart"/>
      <w:r>
        <w:rPr>
          <w:rFonts w:ascii="Century Gothic" w:hAnsi="Century Gothic"/>
          <w:color w:val="000000" w:themeColor="text1"/>
          <w:sz w:val="26"/>
          <w:szCs w:val="26"/>
        </w:rPr>
        <w:t xml:space="preserve">( </w:t>
      </w:r>
      <w:proofErr w:type="spellStart"/>
      <w:r>
        <w:rPr>
          <w:rFonts w:ascii="Century Gothic" w:hAnsi="Century Gothic"/>
          <w:color w:val="000000" w:themeColor="text1"/>
          <w:sz w:val="26"/>
          <w:szCs w:val="26"/>
        </w:rPr>
        <w:t>Marphan</w:t>
      </w:r>
      <w:proofErr w:type="spellEnd"/>
      <w:proofErr w:type="gramEnd"/>
      <w:r>
        <w:rPr>
          <w:rFonts w:ascii="Century Gothic" w:hAnsi="Century Gothic"/>
          <w:color w:val="000000" w:themeColor="text1"/>
          <w:sz w:val="26"/>
          <w:szCs w:val="26"/>
        </w:rPr>
        <w:t xml:space="preserve"> )</w:t>
      </w:r>
    </w:p>
    <w:p w14:paraId="4CE28D5D" w14:textId="77777777" w:rsidR="00EA282D" w:rsidRDefault="00EA282D">
      <w:pPr>
        <w:pStyle w:val="Paragraphedeliste"/>
        <w:rPr>
          <w:rFonts w:ascii="Century Gothic" w:hAnsi="Century Gothic"/>
          <w:color w:val="000000" w:themeColor="text1"/>
          <w:sz w:val="28"/>
          <w:szCs w:val="28"/>
        </w:rPr>
      </w:pPr>
    </w:p>
    <w:p w14:paraId="2A55F9EF" w14:textId="77777777" w:rsidR="00EA282D" w:rsidRDefault="00E025D1">
      <w:pPr>
        <w:pStyle w:val="Titre2"/>
        <w:rPr>
          <w:rFonts w:ascii="Century Gothic" w:hAnsi="Century Gothic"/>
        </w:rPr>
      </w:pPr>
      <w:r>
        <w:rPr>
          <w:rFonts w:ascii="Century Gothic" w:hAnsi="Century Gothic"/>
        </w:rPr>
        <w:t>Palpation :</w:t>
      </w:r>
    </w:p>
    <w:p w14:paraId="3F6214CD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Vibrations vocales bien transmises des deux cotés </w:t>
      </w:r>
    </w:p>
    <w:p w14:paraId="30C4C12F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masse pariétale palpable</w:t>
      </w:r>
    </w:p>
    <w:p w14:paraId="0733F135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gynécomastie </w:t>
      </w:r>
    </w:p>
    <w:p w14:paraId="6EB93C84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douleur éveillée à la palpation </w:t>
      </w:r>
    </w:p>
    <w:p w14:paraId="535391FB" w14:textId="77777777" w:rsidR="00EA282D" w:rsidRDefault="00EA282D">
      <w:pPr>
        <w:pStyle w:val="Paragraphedeliste"/>
        <w:ind w:left="1005"/>
        <w:rPr>
          <w:rFonts w:ascii="Century Gothic" w:hAnsi="Century Gothic"/>
          <w:color w:val="000000" w:themeColor="text1"/>
          <w:sz w:val="26"/>
          <w:szCs w:val="26"/>
        </w:rPr>
      </w:pPr>
    </w:p>
    <w:p w14:paraId="4814381A" w14:textId="77777777" w:rsidR="00EA282D" w:rsidRDefault="00E025D1">
      <w:pPr>
        <w:pStyle w:val="Titre2"/>
        <w:rPr>
          <w:rFonts w:ascii="Century Gothic" w:hAnsi="Century Gothic"/>
        </w:rPr>
      </w:pPr>
      <w:r>
        <w:rPr>
          <w:rFonts w:ascii="Century Gothic" w:hAnsi="Century Gothic"/>
        </w:rPr>
        <w:t>Percussion :</w:t>
      </w:r>
    </w:p>
    <w:p w14:paraId="4AB92931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Percussion normal des deux cotés</w:t>
      </w:r>
    </w:p>
    <w:p w14:paraId="3C6E1E48" w14:textId="77777777" w:rsidR="00EA282D" w:rsidRDefault="00E025D1">
      <w:pPr>
        <w:pStyle w:val="Titre2"/>
        <w:rPr>
          <w:rFonts w:ascii="Century Gothic" w:hAnsi="Century Gothic"/>
        </w:rPr>
      </w:pPr>
      <w:r>
        <w:rPr>
          <w:rFonts w:ascii="Century Gothic" w:hAnsi="Century Gothic"/>
        </w:rPr>
        <w:t>Auscultation :</w:t>
      </w:r>
    </w:p>
    <w:p w14:paraId="678C960E" w14:textId="77777777" w:rsidR="00EA282D" w:rsidRDefault="00E025D1">
      <w:pPr>
        <w:pStyle w:val="Paragraphedeliste"/>
        <w:numPr>
          <w:ilvl w:val="0"/>
          <w:numId w:val="3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Murmure vésiculaire bien perçu et symétrique </w:t>
      </w:r>
    </w:p>
    <w:p w14:paraId="1765987D" w14:textId="77777777" w:rsidR="00EA282D" w:rsidRDefault="00E025D1">
      <w:pPr>
        <w:pStyle w:val="Paragraphedeliste"/>
        <w:numPr>
          <w:ilvl w:val="0"/>
          <w:numId w:val="3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râles crépitant ni sibilant ni renflant, ni de souffles</w:t>
      </w:r>
    </w:p>
    <w:p w14:paraId="2F97C17D" w14:textId="77777777" w:rsidR="00EA282D" w:rsidRDefault="00E025D1">
      <w:pPr>
        <w:pStyle w:val="Paragraphedeliste"/>
        <w:numPr>
          <w:ilvl w:val="0"/>
          <w:numId w:val="3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frottement pleural </w:t>
      </w:r>
    </w:p>
    <w:p w14:paraId="6BE69639" w14:textId="77777777" w:rsidR="00EA282D" w:rsidRDefault="00E025D1">
      <w:pPr>
        <w:pStyle w:val="Titre1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L’examen cardio-vasculaire :</w:t>
      </w:r>
    </w:p>
    <w:p w14:paraId="081E034B" w14:textId="77777777" w:rsidR="00EA282D" w:rsidRDefault="00E025D1">
      <w:pPr>
        <w:pStyle w:val="Titre2"/>
        <w:rPr>
          <w:rFonts w:ascii="Century Gothic" w:hAnsi="Century Gothic"/>
        </w:rPr>
      </w:pPr>
      <w:r>
        <w:rPr>
          <w:rFonts w:ascii="Century Gothic" w:hAnsi="Century Gothic"/>
        </w:rPr>
        <w:t>Inspection :</w:t>
      </w:r>
    </w:p>
    <w:p w14:paraId="02710E05" w14:textId="77777777" w:rsidR="00EA282D" w:rsidRDefault="00E025D1">
      <w:pPr>
        <w:pStyle w:val="Paragraphedeliste"/>
        <w:numPr>
          <w:ilvl w:val="0"/>
          <w:numId w:val="3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Thorax symétrique sans déformation ni distension </w:t>
      </w:r>
    </w:p>
    <w:p w14:paraId="46338B04" w14:textId="77777777" w:rsidR="00EA282D" w:rsidRDefault="00E025D1">
      <w:pPr>
        <w:pStyle w:val="Paragraphedeliste"/>
        <w:numPr>
          <w:ilvl w:val="0"/>
          <w:numId w:val="4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cyanose, ni de pâleur, ni de circulation collatérale </w:t>
      </w:r>
    </w:p>
    <w:p w14:paraId="4268F0F2" w14:textId="77777777" w:rsidR="00EA282D" w:rsidRDefault="00E025D1">
      <w:pPr>
        <w:pStyle w:val="Paragraphedeliste"/>
        <w:numPr>
          <w:ilvl w:val="0"/>
          <w:numId w:val="3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 cicatrice traumatique thoracique </w:t>
      </w:r>
    </w:p>
    <w:p w14:paraId="4EF05240" w14:textId="77777777" w:rsidR="00EA282D" w:rsidRDefault="00E025D1">
      <w:pPr>
        <w:pStyle w:val="Paragraphedeliste"/>
        <w:numPr>
          <w:ilvl w:val="0"/>
          <w:numId w:val="3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morphotype particulier </w:t>
      </w:r>
      <w:proofErr w:type="gramStart"/>
      <w:r>
        <w:rPr>
          <w:rFonts w:ascii="Century Gothic" w:hAnsi="Century Gothic"/>
          <w:color w:val="000000" w:themeColor="text1"/>
          <w:sz w:val="26"/>
          <w:szCs w:val="26"/>
        </w:rPr>
        <w:t xml:space="preserve">( </w:t>
      </w:r>
      <w:proofErr w:type="spellStart"/>
      <w:r>
        <w:rPr>
          <w:rFonts w:ascii="Century Gothic" w:hAnsi="Century Gothic"/>
          <w:color w:val="000000" w:themeColor="text1"/>
          <w:sz w:val="26"/>
          <w:szCs w:val="26"/>
        </w:rPr>
        <w:t>Marphan</w:t>
      </w:r>
      <w:proofErr w:type="spellEnd"/>
      <w:proofErr w:type="gramEnd"/>
      <w:r>
        <w:rPr>
          <w:rFonts w:ascii="Century Gothic" w:hAnsi="Century Gothic"/>
          <w:color w:val="000000" w:themeColor="text1"/>
          <w:sz w:val="26"/>
          <w:szCs w:val="26"/>
        </w:rPr>
        <w:t xml:space="preserve"> )</w:t>
      </w:r>
    </w:p>
    <w:p w14:paraId="74902F06" w14:textId="77777777" w:rsidR="00EA282D" w:rsidRDefault="00E025D1">
      <w:pPr>
        <w:pStyle w:val="Paragraphedeliste"/>
        <w:numPr>
          <w:ilvl w:val="0"/>
          <w:numId w:val="3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Xanthomes cutanés ou tendineux ni de xanthelasma </w:t>
      </w:r>
    </w:p>
    <w:p w14:paraId="5A68E7D9" w14:textId="77777777" w:rsidR="00EA282D" w:rsidRDefault="00E025D1">
      <w:pPr>
        <w:pStyle w:val="Paragraphedeliste"/>
        <w:numPr>
          <w:ilvl w:val="0"/>
          <w:numId w:val="3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turgescence spontanée de la veine jugulaire </w:t>
      </w:r>
    </w:p>
    <w:p w14:paraId="0593549D" w14:textId="77777777" w:rsidR="00EA282D" w:rsidRDefault="00E025D1">
      <w:pPr>
        <w:pStyle w:val="Paragraphedeliste"/>
        <w:numPr>
          <w:ilvl w:val="0"/>
          <w:numId w:val="3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lastRenderedPageBreak/>
        <w:t>Pas d’œdème pèlerin</w:t>
      </w:r>
    </w:p>
    <w:p w14:paraId="0021CA47" w14:textId="77777777" w:rsidR="00EA282D" w:rsidRDefault="00E025D1">
      <w:pPr>
        <w:pStyle w:val="Paragraphedeliste"/>
        <w:numPr>
          <w:ilvl w:val="0"/>
          <w:numId w:val="3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d’œdème du membre inférieur</w:t>
      </w:r>
    </w:p>
    <w:p w14:paraId="2B59C4F6" w14:textId="77777777" w:rsidR="00EA282D" w:rsidRDefault="00E025D1">
      <w:pPr>
        <w:pStyle w:val="Paragraphedeliste"/>
        <w:numPr>
          <w:ilvl w:val="0"/>
          <w:numId w:val="3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cordons inflammatoires aux membres inférieurs</w:t>
      </w:r>
    </w:p>
    <w:p w14:paraId="2DE5C991" w14:textId="77777777" w:rsidR="00EA282D" w:rsidRDefault="00E025D1">
      <w:pPr>
        <w:pStyle w:val="Paragraphedeliste"/>
        <w:numPr>
          <w:ilvl w:val="0"/>
          <w:numId w:val="3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varices ni d’ulcérations </w:t>
      </w:r>
    </w:p>
    <w:p w14:paraId="63728A61" w14:textId="77777777" w:rsidR="00EA282D" w:rsidRDefault="00E025D1">
      <w:pPr>
        <w:pStyle w:val="Titre2"/>
        <w:rPr>
          <w:rFonts w:ascii="Century Gothic" w:hAnsi="Century Gothic"/>
        </w:rPr>
      </w:pPr>
      <w:r>
        <w:rPr>
          <w:rFonts w:ascii="Century Gothic" w:hAnsi="Century Gothic"/>
        </w:rPr>
        <w:t>Palpation :</w:t>
      </w:r>
    </w:p>
    <w:p w14:paraId="3C3388C0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Choc de point en place perçue comme  punctiforme </w:t>
      </w:r>
    </w:p>
    <w:p w14:paraId="2011FB9A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Signe de Harzer négatif </w:t>
      </w:r>
    </w:p>
    <w:p w14:paraId="6CEE1238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soulèvement </w:t>
      </w:r>
      <w:proofErr w:type="spellStart"/>
      <w:r>
        <w:rPr>
          <w:rFonts w:ascii="Century Gothic" w:hAnsi="Century Gothic"/>
          <w:color w:val="000000" w:themeColor="text1"/>
          <w:sz w:val="26"/>
          <w:szCs w:val="26"/>
        </w:rPr>
        <w:t>infindibulo</w:t>
      </w:r>
      <w:proofErr w:type="spellEnd"/>
      <w:r>
        <w:rPr>
          <w:rFonts w:ascii="Century Gothic" w:hAnsi="Century Gothic"/>
          <w:color w:val="000000" w:themeColor="text1"/>
          <w:sz w:val="26"/>
          <w:szCs w:val="26"/>
        </w:rPr>
        <w:t>-pulmonaire</w:t>
      </w:r>
    </w:p>
    <w:p w14:paraId="043DCEEE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reflux hépato-jugulaire</w:t>
      </w:r>
    </w:p>
    <w:p w14:paraId="5238392E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masse pariétale</w:t>
      </w:r>
    </w:p>
    <w:p w14:paraId="51F686CE" w14:textId="77777777" w:rsidR="00EA282D" w:rsidRDefault="00990D44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noProof/>
          <w:color w:val="000000" w:themeColor="text1"/>
          <w:sz w:val="26"/>
          <w:szCs w:val="26"/>
        </w:rPr>
        <w:pict w14:anchorId="40EA2918">
          <v:oval id="Ellipse 8" o:spid="_x0000_s2050" style="position:absolute;left:0;text-align:left;margin-left:180.55pt;margin-top:22.7pt;width:30pt;height:25.5pt;z-index:251660288;visibility:visible;v-text-anchor:midd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" fillcolor="#4f81bd" strokecolor="#243f60" strokeweight="2pt">
            <v:path arrowok="t"/>
          </v:oval>
        </w:pict>
      </w:r>
      <w:r w:rsidR="00E025D1">
        <w:rPr>
          <w:rFonts w:ascii="Century Gothic" w:hAnsi="Century Gothic"/>
          <w:color w:val="000000" w:themeColor="text1"/>
          <w:sz w:val="26"/>
          <w:szCs w:val="26"/>
        </w:rPr>
        <w:t>Les pouls présents bien perçus et symétriques :</w:t>
      </w:r>
    </w:p>
    <w:p w14:paraId="799E78A8" w14:textId="77777777" w:rsidR="00EA282D" w:rsidRDefault="00E025D1">
      <w:pPr>
        <w:pStyle w:val="Paragraphedeliste"/>
        <w:ind w:left="1005"/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 </w:t>
      </w:r>
    </w:p>
    <w:p w14:paraId="4F87AD7B" w14:textId="77777777" w:rsidR="00EA282D" w:rsidRDefault="00990D44">
      <w:pPr>
        <w:pStyle w:val="Paragraphedeliste"/>
        <w:ind w:left="1005"/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noProof/>
          <w:color w:val="000000" w:themeColor="text1"/>
          <w:sz w:val="26"/>
          <w:szCs w:val="26"/>
        </w:rPr>
        <w:pict w14:anchorId="72374606">
          <v:line id="Connecteur droit 9" o:spid="_x0000_s2062" style="position:absolute;left:0;text-align:left;z-index:251661312;visibility:visible;mso-width-relative:margin;mso-height-relative:margin" from="196.15pt,13.8pt" to="196.15pt,65.8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" strokeweight="2.25pt">
            <o:lock v:ext="edit" shapetype="f"/>
          </v:line>
        </w:pict>
      </w:r>
    </w:p>
    <w:p w14:paraId="2317299E" w14:textId="77777777" w:rsidR="00EA282D" w:rsidRDefault="00990D44">
      <w:pPr>
        <w:pStyle w:val="Paragraphedeliste"/>
        <w:ind w:left="1005"/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noProof/>
          <w:color w:val="000000" w:themeColor="text1"/>
          <w:sz w:val="26"/>
          <w:szCs w:val="26"/>
        </w:rPr>
        <w:pict w14:anchorId="4D8638E2">
          <v:line id="Connecteur droit 11" o:spid="_x0000_s2061" style="position:absolute;left:0;text-align:left;flip:x;z-index:251663360;visibility:visible;mso-width-relative:margin;mso-height-relative:margin" from="160.9pt,3pt" to="196.15pt,20.2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" strokeweight="2.25pt">
            <o:lock v:ext="edit" shapetype="f"/>
          </v:line>
        </w:pict>
      </w:r>
      <w:r>
        <w:rPr>
          <w:rFonts w:ascii="Century Gothic" w:hAnsi="Century Gothic"/>
          <w:noProof/>
          <w:color w:val="000000" w:themeColor="text1"/>
          <w:sz w:val="26"/>
          <w:szCs w:val="26"/>
        </w:rPr>
        <w:pict w14:anchorId="314114BD">
          <v:line id="Connecteur droit 10" o:spid="_x0000_s2060" style="position:absolute;left:0;text-align:left;z-index:251662336;visibility:visible;mso-width-relative:margin;mso-height-relative:margin" from="196.15pt,4.5pt" to="236.65pt,20.2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" strokeweight="2.25pt">
            <o:lock v:ext="edit" shapetype="f"/>
          </v:line>
        </w:pict>
      </w:r>
    </w:p>
    <w:p w14:paraId="4AA45562" w14:textId="77777777" w:rsidR="00EA282D" w:rsidRDefault="00EA282D">
      <w:pPr>
        <w:pStyle w:val="Paragraphedeliste"/>
        <w:ind w:left="1005"/>
        <w:rPr>
          <w:rFonts w:ascii="Century Gothic" w:hAnsi="Century Gothic"/>
          <w:color w:val="000000" w:themeColor="text1"/>
          <w:sz w:val="26"/>
          <w:szCs w:val="26"/>
        </w:rPr>
      </w:pPr>
    </w:p>
    <w:p w14:paraId="1D6C7947" w14:textId="77777777" w:rsidR="00EA282D" w:rsidRDefault="00990D44">
      <w:pPr>
        <w:ind w:left="645"/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noProof/>
          <w:color w:val="000000" w:themeColor="text1"/>
          <w:sz w:val="26"/>
          <w:szCs w:val="26"/>
        </w:rPr>
        <w:pict w14:anchorId="28C559F3">
          <v:line id="Connecteur droit 13" o:spid="_x0000_s2059" style="position:absolute;left:0;text-align:left;flip:x;z-index:251665408;visibility:visible;mso-width-relative:margin;mso-height-relative:margin" from="173.65pt,6.25pt" to="196.15pt,36.2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" strokeweight="2.25pt">
            <o:lock v:ext="edit" shapetype="f"/>
          </v:line>
        </w:pict>
      </w:r>
      <w:r>
        <w:rPr>
          <w:rFonts w:ascii="Century Gothic" w:hAnsi="Century Gothic"/>
          <w:noProof/>
          <w:color w:val="000000" w:themeColor="text1"/>
          <w:sz w:val="26"/>
          <w:szCs w:val="26"/>
        </w:rPr>
        <w:pict w14:anchorId="3618771A">
          <v:line id="Connecteur droit 12" o:spid="_x0000_s2058" style="position:absolute;left:0;text-align:left;z-index:251664384;visibility:visible;mso-width-relative:margin;mso-height-relative:margin" from="196.15pt,6.25pt" to="223.15pt,35.5pt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" strokeweight="2.25pt">
            <o:lock v:ext="edit" shapetype="f"/>
          </v:line>
        </w:pict>
      </w:r>
    </w:p>
    <w:p w14:paraId="6575691D" w14:textId="77777777" w:rsidR="00EA282D" w:rsidRDefault="00EA282D">
      <w:pPr>
        <w:pStyle w:val="Paragraphedeliste"/>
        <w:ind w:left="1005"/>
        <w:rPr>
          <w:rFonts w:ascii="Century Gothic" w:hAnsi="Century Gothic"/>
          <w:color w:val="000000" w:themeColor="text1"/>
          <w:sz w:val="26"/>
          <w:szCs w:val="26"/>
        </w:rPr>
      </w:pPr>
    </w:p>
    <w:p w14:paraId="644E72F2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Ballotement normale</w:t>
      </w:r>
    </w:p>
    <w:p w14:paraId="309C9FF5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Signe de HOMANS négatif </w:t>
      </w:r>
    </w:p>
    <w:p w14:paraId="03B13F04" w14:textId="77777777" w:rsidR="00EA282D" w:rsidRDefault="00E025D1">
      <w:pPr>
        <w:pStyle w:val="Titre2"/>
        <w:rPr>
          <w:rFonts w:ascii="Century Gothic" w:hAnsi="Century Gothic"/>
        </w:rPr>
      </w:pPr>
      <w:r>
        <w:rPr>
          <w:rFonts w:ascii="Century Gothic" w:hAnsi="Century Gothic"/>
        </w:rPr>
        <w:t>Auscultation :</w:t>
      </w:r>
    </w:p>
    <w:p w14:paraId="41CB3B18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Rythme régulier, B1 et B2 bien perçus </w:t>
      </w:r>
    </w:p>
    <w:p w14:paraId="2CA6DBDD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souffles ou de bruits surajoutés systoliques ni diastoliques</w:t>
      </w:r>
    </w:p>
    <w:p w14:paraId="184D8674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roulement</w:t>
      </w:r>
    </w:p>
    <w:p w14:paraId="712BC975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frottement péricardique</w:t>
      </w:r>
    </w:p>
    <w:p w14:paraId="37DC8BFC" w14:textId="77777777" w:rsidR="00EA282D" w:rsidRDefault="00E025D1">
      <w:pPr>
        <w:pStyle w:val="Titre1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Examen abdominal :</w:t>
      </w:r>
    </w:p>
    <w:p w14:paraId="22F30D67" w14:textId="77777777" w:rsidR="00EA282D" w:rsidRDefault="00E025D1">
      <w:pPr>
        <w:pStyle w:val="Titre2"/>
        <w:rPr>
          <w:rFonts w:ascii="Century Gothic" w:eastAsiaTheme="minorHAnsi" w:hAnsi="Century Gothic"/>
        </w:rPr>
      </w:pPr>
      <w:r>
        <w:rPr>
          <w:rFonts w:ascii="Century Gothic" w:eastAsiaTheme="minorHAnsi" w:hAnsi="Century Gothic"/>
        </w:rPr>
        <w:t xml:space="preserve">Inspection : </w:t>
      </w:r>
    </w:p>
    <w:p w14:paraId="6155ED80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d’ictère ou </w:t>
      </w:r>
      <w:proofErr w:type="spellStart"/>
      <w:r>
        <w:rPr>
          <w:rFonts w:ascii="Century Gothic" w:hAnsi="Century Gothic"/>
          <w:color w:val="000000" w:themeColor="text1"/>
          <w:sz w:val="26"/>
          <w:szCs w:val="26"/>
        </w:rPr>
        <w:t>sub</w:t>
      </w:r>
      <w:proofErr w:type="spellEnd"/>
      <w:r>
        <w:rPr>
          <w:rFonts w:ascii="Century Gothic" w:hAnsi="Century Gothic"/>
          <w:color w:val="000000" w:themeColor="text1"/>
          <w:sz w:val="26"/>
          <w:szCs w:val="26"/>
        </w:rPr>
        <w:t xml:space="preserve">-ictère </w:t>
      </w:r>
    </w:p>
    <w:p w14:paraId="38853379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points de feu</w:t>
      </w:r>
    </w:p>
    <w:p w14:paraId="691478FA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cicatrice chirurgicale ni traumatique.</w:t>
      </w:r>
    </w:p>
    <w:p w14:paraId="51720EB9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distension.</w:t>
      </w:r>
    </w:p>
    <w:p w14:paraId="1FABAB5F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Abdomen respire normalement </w:t>
      </w:r>
    </w:p>
    <w:p w14:paraId="17DA1F06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circulation collatérale</w:t>
      </w:r>
    </w:p>
    <w:p w14:paraId="25E4F5E8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vergetures.</w:t>
      </w:r>
    </w:p>
    <w:p w14:paraId="5BBA9F1E" w14:textId="77777777" w:rsidR="00EA282D" w:rsidRDefault="00E025D1">
      <w:pPr>
        <w:pStyle w:val="Titre2"/>
        <w:rPr>
          <w:rFonts w:ascii="Century Gothic" w:eastAsiaTheme="minorHAnsi" w:hAnsi="Century Gothic"/>
        </w:rPr>
      </w:pPr>
      <w:r>
        <w:rPr>
          <w:rFonts w:ascii="Century Gothic" w:eastAsiaTheme="minorHAnsi" w:hAnsi="Century Gothic"/>
        </w:rPr>
        <w:lastRenderedPageBreak/>
        <w:t>Auscultation </w:t>
      </w:r>
      <w:r>
        <w:rPr>
          <w:rFonts w:ascii="Century Gothic" w:eastAsiaTheme="minorHAnsi" w:hAnsi="Century Gothic" w:cstheme="minorBidi"/>
          <w:b w:val="0"/>
          <w:bCs w:val="0"/>
          <w:sz w:val="28"/>
          <w:szCs w:val="28"/>
        </w:rPr>
        <w:t>: normale.</w:t>
      </w:r>
      <w:r>
        <w:rPr>
          <w:rFonts w:ascii="Century Gothic" w:eastAsiaTheme="minorHAnsi" w:hAnsi="Century Gothic"/>
        </w:rPr>
        <w:t xml:space="preserve"> </w:t>
      </w:r>
    </w:p>
    <w:p w14:paraId="217739F0" w14:textId="77777777" w:rsidR="00EA282D" w:rsidRDefault="00E025D1">
      <w:pPr>
        <w:pStyle w:val="Titre2"/>
        <w:rPr>
          <w:rFonts w:ascii="Century Gothic" w:eastAsiaTheme="minorHAnsi" w:hAnsi="Century Gothic"/>
        </w:rPr>
      </w:pPr>
      <w:r>
        <w:rPr>
          <w:rFonts w:ascii="Century Gothic" w:eastAsiaTheme="minorHAnsi" w:hAnsi="Century Gothic"/>
        </w:rPr>
        <w:t xml:space="preserve">Palpation : </w:t>
      </w:r>
    </w:p>
    <w:p w14:paraId="75F65F36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HPM, flèche hépatique à ……….</w:t>
      </w:r>
    </w:p>
    <w:p w14:paraId="07AF8F36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SPM. </w:t>
      </w:r>
    </w:p>
    <w:p w14:paraId="7515B001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Orifices herniaires libres </w:t>
      </w:r>
    </w:p>
    <w:p w14:paraId="5C0E08B4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Abdomen souple (pas de contracture) sans sensibilité ni défense.</w:t>
      </w:r>
    </w:p>
    <w:p w14:paraId="2170C26D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masse palpable.</w:t>
      </w:r>
    </w:p>
    <w:p w14:paraId="7DDF8BB0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Signe de </w:t>
      </w:r>
      <w:proofErr w:type="spellStart"/>
      <w:r>
        <w:rPr>
          <w:rFonts w:ascii="Century Gothic" w:hAnsi="Century Gothic"/>
          <w:color w:val="000000" w:themeColor="text1"/>
          <w:sz w:val="26"/>
          <w:szCs w:val="26"/>
        </w:rPr>
        <w:t>Murphey</w:t>
      </w:r>
      <w:proofErr w:type="spellEnd"/>
      <w:r>
        <w:rPr>
          <w:rFonts w:ascii="Century Gothic" w:hAnsi="Century Gothic"/>
          <w:color w:val="000000" w:themeColor="text1"/>
          <w:sz w:val="26"/>
          <w:szCs w:val="26"/>
        </w:rPr>
        <w:t xml:space="preserve"> négatif.</w:t>
      </w:r>
    </w:p>
    <w:p w14:paraId="03FED2B5" w14:textId="77777777" w:rsidR="00EA282D" w:rsidRDefault="00E025D1">
      <w:pPr>
        <w:pStyle w:val="Titre2"/>
        <w:rPr>
          <w:rFonts w:ascii="Century Gothic" w:eastAsiaTheme="minorHAnsi" w:hAnsi="Century Gothic" w:cstheme="minorBidi"/>
          <w:b w:val="0"/>
          <w:bCs w:val="0"/>
          <w:sz w:val="28"/>
          <w:szCs w:val="28"/>
          <w:lang w:eastAsia="fr-FR"/>
        </w:rPr>
      </w:pPr>
      <w:r>
        <w:rPr>
          <w:rFonts w:ascii="Century Gothic" w:eastAsiaTheme="minorHAnsi" w:hAnsi="Century Gothic"/>
        </w:rPr>
        <w:t xml:space="preserve">Percussion : </w:t>
      </w:r>
      <w:r>
        <w:rPr>
          <w:rFonts w:ascii="Century Gothic" w:eastAsiaTheme="minorHAnsi" w:hAnsi="Century Gothic" w:cstheme="minorBidi"/>
          <w:b w:val="0"/>
          <w:bCs w:val="0"/>
          <w:sz w:val="28"/>
          <w:szCs w:val="28"/>
          <w:lang w:eastAsia="fr-FR"/>
        </w:rPr>
        <w:t>pas de matité déclive.</w:t>
      </w:r>
    </w:p>
    <w:p w14:paraId="61E60F4B" w14:textId="77777777" w:rsidR="00EA282D" w:rsidRDefault="00E025D1">
      <w:pPr>
        <w:pStyle w:val="Titre1"/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 xml:space="preserve">Examen ganglionnaire : </w:t>
      </w:r>
    </w:p>
    <w:p w14:paraId="51E58A29" w14:textId="77777777" w:rsidR="00EA282D" w:rsidRDefault="00EA282D"/>
    <w:p w14:paraId="6DF21F88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</w:t>
      </w:r>
      <w:bookmarkStart w:id="0" w:name="_Hlk54643829"/>
      <w:r>
        <w:rPr>
          <w:rFonts w:ascii="Century Gothic" w:hAnsi="Century Gothic"/>
          <w:color w:val="000000" w:themeColor="text1"/>
          <w:sz w:val="26"/>
          <w:szCs w:val="26"/>
        </w:rPr>
        <w:t xml:space="preserve">ganglion de </w:t>
      </w:r>
      <w:proofErr w:type="spellStart"/>
      <w:r>
        <w:rPr>
          <w:rFonts w:ascii="Century Gothic" w:hAnsi="Century Gothic"/>
          <w:color w:val="000000" w:themeColor="text1"/>
          <w:sz w:val="26"/>
          <w:szCs w:val="26"/>
        </w:rPr>
        <w:t>Troisier</w:t>
      </w:r>
      <w:proofErr w:type="spellEnd"/>
      <w:r>
        <w:rPr>
          <w:rFonts w:ascii="Century Gothic" w:hAnsi="Century Gothic"/>
          <w:color w:val="000000" w:themeColor="text1"/>
          <w:sz w:val="26"/>
          <w:szCs w:val="26"/>
        </w:rPr>
        <w:t xml:space="preserve"> </w:t>
      </w:r>
      <w:bookmarkEnd w:id="0"/>
    </w:p>
    <w:p w14:paraId="7CB0A009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d’adénopathie périphérique papable (occipitales, pré-auriculaires, parotidiennes, submandibulaires, sublinguales, jugulaires, sus claviculaire, épitrochléens, axillaires, inguinales et poplités)</w:t>
      </w:r>
    </w:p>
    <w:p w14:paraId="1EF86E63" w14:textId="77777777" w:rsidR="00EA282D" w:rsidRDefault="00E025D1">
      <w:pPr>
        <w:pStyle w:val="Titre1"/>
      </w:pPr>
      <w:r>
        <w:t xml:space="preserve">Examen </w:t>
      </w:r>
      <w:proofErr w:type="spellStart"/>
      <w:r>
        <w:t>ostéo-articulaire</w:t>
      </w:r>
      <w:proofErr w:type="spellEnd"/>
      <w:r>
        <w:t> :</w:t>
      </w:r>
    </w:p>
    <w:p w14:paraId="3BAF7BD8" w14:textId="77777777" w:rsidR="00EA282D" w:rsidRDefault="00EA282D"/>
    <w:p w14:paraId="562EE9EE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déformation articulaire</w:t>
      </w:r>
    </w:p>
    <w:p w14:paraId="60D12ED8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douleur à la mobilisation active et passive </w:t>
      </w:r>
    </w:p>
    <w:p w14:paraId="53FEF713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Pas de douleur exquise à la palpation des articulations</w:t>
      </w:r>
    </w:p>
    <w:p w14:paraId="77596F3D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Pas de douleur à la palpation des processus épineux </w:t>
      </w:r>
    </w:p>
    <w:p w14:paraId="3D0D611C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Signes de Lasègue et </w:t>
      </w:r>
      <w:proofErr w:type="spellStart"/>
      <w:r>
        <w:rPr>
          <w:rFonts w:ascii="Century Gothic" w:hAnsi="Century Gothic"/>
          <w:color w:val="000000" w:themeColor="text1"/>
          <w:sz w:val="26"/>
          <w:szCs w:val="26"/>
        </w:rPr>
        <w:t>Lerry</w:t>
      </w:r>
      <w:proofErr w:type="spellEnd"/>
      <w:r>
        <w:rPr>
          <w:rFonts w:ascii="Century Gothic" w:hAnsi="Century Gothic"/>
          <w:color w:val="000000" w:themeColor="text1"/>
          <w:sz w:val="26"/>
          <w:szCs w:val="26"/>
        </w:rPr>
        <w:t xml:space="preserve"> négatifs</w:t>
      </w:r>
    </w:p>
    <w:p w14:paraId="45534304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 xml:space="preserve">Indice de </w:t>
      </w:r>
      <w:proofErr w:type="spellStart"/>
      <w:r>
        <w:rPr>
          <w:rFonts w:ascii="Century Gothic" w:hAnsi="Century Gothic"/>
          <w:color w:val="000000" w:themeColor="text1"/>
          <w:sz w:val="26"/>
          <w:szCs w:val="26"/>
        </w:rPr>
        <w:t>Schauber</w:t>
      </w:r>
      <w:proofErr w:type="spellEnd"/>
      <w:r>
        <w:rPr>
          <w:rFonts w:ascii="Century Gothic" w:hAnsi="Century Gothic"/>
          <w:color w:val="000000" w:themeColor="text1"/>
          <w:sz w:val="26"/>
          <w:szCs w:val="26"/>
        </w:rPr>
        <w:t xml:space="preserve"> :</w:t>
      </w:r>
    </w:p>
    <w:p w14:paraId="263ED41C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Distance doigt-sol :</w:t>
      </w:r>
    </w:p>
    <w:p w14:paraId="535BFFFA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Distance menton-acromion normale</w:t>
      </w:r>
    </w:p>
    <w:p w14:paraId="0B77F071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Distance occiput-mur normale</w:t>
      </w:r>
    </w:p>
    <w:p w14:paraId="134FD1A1" w14:textId="77777777" w:rsidR="00EA282D" w:rsidRDefault="00E025D1">
      <w:pPr>
        <w:pStyle w:val="Paragraphedeliste"/>
        <w:numPr>
          <w:ilvl w:val="0"/>
          <w:numId w:val="2"/>
        </w:numPr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Distance menton-sternum normale</w:t>
      </w:r>
    </w:p>
    <w:p w14:paraId="7829D843" w14:textId="77777777" w:rsidR="00EA282D" w:rsidRDefault="00EA282D">
      <w:pPr>
        <w:jc w:val="both"/>
        <w:rPr>
          <w:rFonts w:ascii="Century Gothic" w:hAnsi="Century Gothic"/>
          <w:color w:val="000000" w:themeColor="text1"/>
          <w:sz w:val="28"/>
          <w:szCs w:val="28"/>
        </w:rPr>
      </w:pPr>
    </w:p>
    <w:p w14:paraId="785A8D2E" w14:textId="77777777" w:rsidR="00EA282D" w:rsidRDefault="00EA282D">
      <w:pPr>
        <w:jc w:val="both"/>
        <w:rPr>
          <w:rFonts w:ascii="Century Gothic" w:hAnsi="Century Gothic"/>
          <w:color w:val="000000" w:themeColor="text1"/>
          <w:sz w:val="28"/>
          <w:szCs w:val="28"/>
        </w:rPr>
      </w:pPr>
    </w:p>
    <w:p w14:paraId="44E70DE1" w14:textId="77777777" w:rsidR="00EA282D" w:rsidRDefault="00E025D1">
      <w:pPr>
        <w:pStyle w:val="Titre1"/>
        <w:rPr>
          <w:rFonts w:ascii="Century Gothic" w:hAnsi="Century Gothic" w:cs="Century Gothic"/>
        </w:rPr>
      </w:pPr>
      <w:r>
        <w:rPr>
          <w:rFonts w:ascii="Century Gothic" w:hAnsi="Century Gothic" w:cs="Century Gothic"/>
        </w:rPr>
        <w:lastRenderedPageBreak/>
        <w:t xml:space="preserve">Examen neurologique : </w:t>
      </w:r>
    </w:p>
    <w:p w14:paraId="6F0C476E" w14:textId="77777777" w:rsidR="00EA282D" w:rsidRDefault="00EA282D">
      <w:pPr>
        <w:ind w:firstLineChars="350" w:firstLine="770"/>
        <w:rPr>
          <w:rFonts w:ascii="Century Gothic" w:hAnsi="Century Gothic" w:cs="Century Gothic"/>
        </w:rPr>
      </w:pPr>
    </w:p>
    <w:p w14:paraId="451D26DF" w14:textId="77777777" w:rsidR="00EA282D" w:rsidRDefault="00E025D1">
      <w:pPr>
        <w:numPr>
          <w:ilvl w:val="0"/>
          <w:numId w:val="5"/>
        </w:numPr>
        <w:ind w:firstLineChars="250" w:firstLine="602"/>
        <w:rPr>
          <w:rFonts w:ascii="Century Gothic" w:hAnsi="Century Gothic" w:cs="Century Gothic"/>
          <w:b/>
          <w:bCs/>
          <w:sz w:val="24"/>
          <w:szCs w:val="24"/>
        </w:rPr>
      </w:pPr>
      <w:r>
        <w:rPr>
          <w:rFonts w:ascii="Century Gothic" w:hAnsi="Century Gothic" w:cs="Century Gothic"/>
          <w:b/>
          <w:bCs/>
          <w:sz w:val="24"/>
          <w:szCs w:val="24"/>
        </w:rPr>
        <w:t xml:space="preserve">Etude de la marche et de la station debout:   </w:t>
      </w:r>
    </w:p>
    <w:p w14:paraId="0A68FFAC" w14:textId="77777777" w:rsidR="00EA282D" w:rsidRDefault="00990D44">
      <w:pPr>
        <w:rPr>
          <w:rFonts w:ascii="Century Gothic" w:hAnsi="Century Gothic" w:cs="Century Gothic"/>
          <w:b/>
          <w:bCs/>
          <w:sz w:val="24"/>
          <w:szCs w:val="24"/>
        </w:rPr>
      </w:pPr>
      <w:r>
        <w:rPr>
          <w:noProof/>
          <w:sz w:val="32"/>
        </w:rPr>
        <w:pict w14:anchorId="639DE048">
          <v:shapetype id="_x0000_t202" coordsize="21600,21600" o:spt="202" path="m,l,21600r21600,l21600,xe">
            <v:stroke joinstyle="miter"/>
            <v:path gradientshapeok="t" o:connecttype="rect"/>
          </v:shapetype>
          <v:shape id=" 8" o:spid="_x0000_s2057" type="#_x0000_t202" style="position:absolute;margin-left:43.55pt;margin-top:4.35pt;width:402.15pt;height:67.95pt;z-index:251666432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" strokecolor="white">
            <v:path arrowok="t"/>
            <v:textbox>
              <w:txbxContent>
                <w:p w14:paraId="0CDF95C5" w14:textId="77777777" w:rsidR="00EA282D" w:rsidRDefault="00E025D1">
                  <w:pPr>
                    <w:numPr>
                      <w:ilvl w:val="0"/>
                      <w:numId w:val="6"/>
                    </w:numPr>
                    <w:jc w:val="both"/>
                    <w:rPr>
                      <w:rFonts w:ascii="Century Gothic" w:hAnsi="Century Gothic" w:cs="Century Gothic"/>
                      <w:sz w:val="24"/>
                      <w:szCs w:val="24"/>
                    </w:rPr>
                  </w:pPr>
                  <w:r>
                    <w:rPr>
                      <w:rFonts w:ascii="Century Gothic" w:hAnsi="Century Gothic" w:cs="Century Gothic"/>
                      <w:sz w:val="24"/>
                      <w:szCs w:val="24"/>
                    </w:rPr>
                    <w:t>Marche normale et signe de FUKUDA négatif</w:t>
                  </w:r>
                </w:p>
                <w:p w14:paraId="7881692D" w14:textId="77777777" w:rsidR="00EA282D" w:rsidRDefault="00E025D1">
                  <w:pPr>
                    <w:numPr>
                      <w:ilvl w:val="0"/>
                      <w:numId w:val="6"/>
                    </w:numPr>
                    <w:jc w:val="both"/>
                    <w:rPr>
                      <w:rFonts w:ascii="Century Gothic" w:hAnsi="Century Gothic" w:cs="Century Gothic"/>
                      <w:sz w:val="24"/>
                      <w:szCs w:val="24"/>
                    </w:rPr>
                  </w:pPr>
                  <w:r>
                    <w:rPr>
                      <w:rFonts w:ascii="Century Gothic" w:hAnsi="Century Gothic" w:cs="Century Gothic"/>
                      <w:sz w:val="24"/>
                      <w:szCs w:val="24"/>
                    </w:rPr>
                    <w:t>Maintient de la station debout avec un signe de Romberg négatif</w:t>
                  </w:r>
                </w:p>
              </w:txbxContent>
            </v:textbox>
            <w10:wrap type="square"/>
          </v:shape>
        </w:pict>
      </w:r>
    </w:p>
    <w:p w14:paraId="792527F9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217B6808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1652B607" w14:textId="77777777" w:rsidR="00EA282D" w:rsidRDefault="00E025D1">
      <w:pPr>
        <w:numPr>
          <w:ilvl w:val="0"/>
          <w:numId w:val="5"/>
        </w:numPr>
        <w:ind w:firstLineChars="250" w:firstLine="602"/>
        <w:rPr>
          <w:rFonts w:ascii="Century Gothic" w:hAnsi="Century Gothic" w:cs="Century Gothic"/>
          <w:b/>
          <w:bCs/>
          <w:sz w:val="24"/>
          <w:szCs w:val="24"/>
        </w:rPr>
      </w:pPr>
      <w:r>
        <w:rPr>
          <w:rFonts w:ascii="Century Gothic" w:hAnsi="Century Gothic" w:cs="Century Gothic"/>
          <w:b/>
          <w:bCs/>
          <w:sz w:val="24"/>
          <w:szCs w:val="24"/>
        </w:rPr>
        <w:t>Etude de la force musculaire:</w:t>
      </w:r>
    </w:p>
    <w:p w14:paraId="7E1DEA14" w14:textId="77777777" w:rsidR="00EA282D" w:rsidRDefault="00990D44">
      <w:pPr>
        <w:rPr>
          <w:rFonts w:ascii="Century Gothic" w:hAnsi="Century Gothic" w:cs="Century Gothic"/>
          <w:b/>
          <w:bCs/>
          <w:sz w:val="24"/>
          <w:szCs w:val="24"/>
        </w:rPr>
      </w:pPr>
      <w:r>
        <w:rPr>
          <w:noProof/>
          <w:sz w:val="24"/>
        </w:rPr>
        <w:pict w14:anchorId="3AB22111">
          <v:shape id=" 9" o:spid="_x0000_s2051" type="#_x0000_t202" style="position:absolute;margin-left:48.65pt;margin-top:6.05pt;width:399pt;height:88.55pt;z-index:251667456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" strokecolor="white">
            <v:path arrowok="t"/>
            <v:textbox>
              <w:txbxContent>
                <w:p w14:paraId="5BA2EC6C" w14:textId="77777777" w:rsidR="00EA282D" w:rsidRDefault="00E025D1">
                  <w:pPr>
                    <w:numPr>
                      <w:ilvl w:val="0"/>
                      <w:numId w:val="6"/>
                    </w:num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Globale: </w:t>
                  </w:r>
                  <w:r>
                    <w:rPr>
                      <w:sz w:val="24"/>
                      <w:szCs w:val="24"/>
                    </w:rPr>
                    <w:t>- Le patient tient le Barré sur les deux membres supérieurs.</w:t>
                  </w:r>
                </w:p>
                <w:p w14:paraId="1454DEC7" w14:textId="77777777" w:rsidR="00EA282D" w:rsidRDefault="00E025D1">
                  <w:p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                     - Le patient tient le </w:t>
                  </w:r>
                  <w:proofErr w:type="spellStart"/>
                  <w:r>
                    <w:rPr>
                      <w:sz w:val="24"/>
                      <w:szCs w:val="24"/>
                    </w:rPr>
                    <w:t>Mingazzini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sur les deux membres inférieurs.</w:t>
                  </w:r>
                </w:p>
                <w:p w14:paraId="16F32F38" w14:textId="77777777" w:rsidR="00EA282D" w:rsidRDefault="00E025D1">
                  <w:pPr>
                    <w:numPr>
                      <w:ilvl w:val="0"/>
                      <w:numId w:val="6"/>
                    </w:numPr>
                    <w:jc w:val="both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Segmentaire: </w:t>
                  </w:r>
                  <w:r>
                    <w:rPr>
                      <w:sz w:val="24"/>
                      <w:szCs w:val="24"/>
                    </w:rPr>
                    <w:t>Quottées à 5/5 aux quatre membres.</w:t>
                  </w:r>
                </w:p>
              </w:txbxContent>
            </v:textbox>
          </v:shape>
        </w:pict>
      </w:r>
    </w:p>
    <w:p w14:paraId="5CAA02AA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01352847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6F56CA36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6F987014" w14:textId="77777777" w:rsidR="00EA282D" w:rsidRDefault="00990D44">
      <w:pPr>
        <w:numPr>
          <w:ilvl w:val="0"/>
          <w:numId w:val="5"/>
        </w:numPr>
        <w:ind w:firstLineChars="250" w:firstLine="600"/>
        <w:rPr>
          <w:rFonts w:ascii="Century Gothic" w:hAnsi="Century Gothic" w:cs="Century Gothic"/>
          <w:b/>
          <w:bCs/>
          <w:sz w:val="24"/>
          <w:szCs w:val="24"/>
        </w:rPr>
      </w:pPr>
      <w:r>
        <w:rPr>
          <w:noProof/>
          <w:sz w:val="24"/>
        </w:rPr>
        <w:pict w14:anchorId="5EAB6D21">
          <v:shape id=" 10" o:spid="_x0000_s2052" type="#_x0000_t202" style="position:absolute;left:0;text-align:left;margin-left:50.15pt;margin-top:22.05pt;width:395.25pt;height:28.55pt;z-index:251668480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" strokecolor="white">
            <v:path arrowok="t"/>
            <v:textbox>
              <w:txbxContent>
                <w:p w14:paraId="33B46285" w14:textId="77777777" w:rsidR="00EA282D" w:rsidRDefault="00E025D1">
                  <w:pPr>
                    <w:numPr>
                      <w:ilvl w:val="0"/>
                      <w:numId w:val="6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Tonus musculaire normal: </w:t>
                  </w:r>
                  <w:r>
                    <w:rPr>
                      <w:sz w:val="24"/>
                      <w:szCs w:val="24"/>
                    </w:rPr>
                    <w:t xml:space="preserve">  pas d’hypertonie ni d’hypotonie.</w:t>
                  </w:r>
                </w:p>
              </w:txbxContent>
            </v:textbox>
          </v:shape>
        </w:pict>
      </w:r>
      <w:r w:rsidR="00E025D1">
        <w:rPr>
          <w:rFonts w:ascii="Century Gothic" w:hAnsi="Century Gothic" w:cs="Century Gothic"/>
          <w:b/>
          <w:bCs/>
          <w:sz w:val="24"/>
          <w:szCs w:val="24"/>
        </w:rPr>
        <w:t>Etude du tonus musculaire:</w:t>
      </w:r>
    </w:p>
    <w:p w14:paraId="46109B63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06260301" w14:textId="77777777" w:rsidR="00EA282D" w:rsidRDefault="00E025D1">
      <w:pPr>
        <w:numPr>
          <w:ilvl w:val="0"/>
          <w:numId w:val="5"/>
        </w:numPr>
        <w:ind w:firstLineChars="250" w:firstLine="602"/>
        <w:rPr>
          <w:rFonts w:ascii="Century Gothic" w:hAnsi="Century Gothic" w:cs="Century Gothic"/>
          <w:b/>
          <w:bCs/>
        </w:rPr>
      </w:pPr>
      <w:r>
        <w:rPr>
          <w:rFonts w:ascii="Century Gothic" w:hAnsi="Century Gothic" w:cs="Century Gothic"/>
          <w:b/>
          <w:bCs/>
          <w:sz w:val="24"/>
          <w:szCs w:val="24"/>
        </w:rPr>
        <w:t>Etude de la coordination:   L’</w:t>
      </w:r>
      <w:r>
        <w:rPr>
          <w:rFonts w:ascii="Century Gothic" w:hAnsi="Century Gothic" w:cs="Century Gothic"/>
          <w:b/>
          <w:bCs/>
        </w:rPr>
        <w:t>épreuve doigt-nez est sans anomalies.</w:t>
      </w:r>
    </w:p>
    <w:p w14:paraId="7B4DEF43" w14:textId="77777777" w:rsidR="00EA282D" w:rsidRDefault="00E025D1">
      <w:pPr>
        <w:numPr>
          <w:ilvl w:val="0"/>
          <w:numId w:val="5"/>
        </w:numPr>
        <w:ind w:firstLineChars="250" w:firstLine="602"/>
        <w:rPr>
          <w:rFonts w:ascii="Century Gothic" w:hAnsi="Century Gothic" w:cs="Century Gothic"/>
          <w:b/>
          <w:bCs/>
          <w:sz w:val="24"/>
          <w:szCs w:val="24"/>
        </w:rPr>
      </w:pPr>
      <w:r>
        <w:rPr>
          <w:rFonts w:ascii="Century Gothic" w:hAnsi="Century Gothic" w:cs="Century Gothic"/>
          <w:b/>
          <w:bCs/>
          <w:sz w:val="24"/>
          <w:szCs w:val="24"/>
        </w:rPr>
        <w:t>Etude des reflex:</w:t>
      </w:r>
    </w:p>
    <w:p w14:paraId="77E0DC7D" w14:textId="77777777" w:rsidR="00EA282D" w:rsidRDefault="00990D44">
      <w:pPr>
        <w:ind w:leftChars="250" w:left="550"/>
        <w:rPr>
          <w:rFonts w:ascii="Century Gothic" w:hAnsi="Century Gothic" w:cs="Century Gothic"/>
          <w:b/>
          <w:bCs/>
          <w:sz w:val="24"/>
          <w:szCs w:val="24"/>
        </w:rPr>
      </w:pPr>
      <w:r>
        <w:rPr>
          <w:noProof/>
          <w:sz w:val="24"/>
        </w:rPr>
        <w:pict w14:anchorId="718670AA">
          <v:shape id=" 11" o:spid="_x0000_s2053" type="#_x0000_t202" style="position:absolute;left:0;text-align:left;margin-left:54.65pt;margin-top:2.7pt;width:399pt;height:124.45pt;z-index:251669504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" strokecolor="white">
            <v:path arrowok="t"/>
            <v:textbox>
              <w:txbxContent>
                <w:p w14:paraId="377E0081" w14:textId="77777777" w:rsidR="00EA282D" w:rsidRDefault="00E025D1">
                  <w:pPr>
                    <w:numPr>
                      <w:ilvl w:val="0"/>
                      <w:numId w:val="6"/>
                    </w:numPr>
                    <w:rPr>
                      <w:sz w:val="24"/>
                      <w:szCs w:val="24"/>
                    </w:rPr>
                  </w:pPr>
                  <w:proofErr w:type="gramStart"/>
                  <w:r>
                    <w:rPr>
                      <w:b/>
                      <w:bCs/>
                      <w:sz w:val="24"/>
                      <w:szCs w:val="24"/>
                    </w:rPr>
                    <w:t>ROT:</w:t>
                  </w:r>
                  <w:proofErr w:type="gramEnd"/>
                  <w:r>
                    <w:rPr>
                      <w:sz w:val="24"/>
                      <w:szCs w:val="24"/>
                    </w:rPr>
                    <w:t xml:space="preserve"> normaux à droit et à gauche ( bicipital, stylo radial, </w:t>
                  </w:r>
                  <w:proofErr w:type="spellStart"/>
                  <w:r>
                    <w:rPr>
                      <w:sz w:val="24"/>
                      <w:szCs w:val="24"/>
                    </w:rPr>
                    <w:t>cubito</w:t>
                  </w:r>
                  <w:proofErr w:type="spellEnd"/>
                  <w:r>
                    <w:rPr>
                      <w:sz w:val="24"/>
                      <w:szCs w:val="24"/>
                    </w:rPr>
                    <w:t xml:space="preserve"> pronateur, rotulien et </w:t>
                  </w:r>
                  <w:proofErr w:type="spellStart"/>
                  <w:r>
                    <w:rPr>
                      <w:sz w:val="24"/>
                      <w:szCs w:val="24"/>
                    </w:rPr>
                    <w:t>achilliéen</w:t>
                  </w:r>
                  <w:proofErr w:type="spellEnd"/>
                  <w:r>
                    <w:rPr>
                      <w:sz w:val="24"/>
                      <w:szCs w:val="24"/>
                    </w:rPr>
                    <w:t>).</w:t>
                  </w:r>
                </w:p>
                <w:p w14:paraId="77E62C14" w14:textId="77777777" w:rsidR="00EA282D" w:rsidRDefault="00E025D1">
                  <w:pPr>
                    <w:numPr>
                      <w:ilvl w:val="0"/>
                      <w:numId w:val="6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Reflex cutané plantaire: </w:t>
                  </w:r>
                  <w:r>
                    <w:rPr>
                      <w:sz w:val="24"/>
                      <w:szCs w:val="24"/>
                    </w:rPr>
                    <w:t>Signe de Babinski absent à droit et à gauche.</w:t>
                  </w:r>
                </w:p>
                <w:p w14:paraId="5435E597" w14:textId="77777777" w:rsidR="00EA282D" w:rsidRDefault="00E025D1">
                  <w:pPr>
                    <w:numPr>
                      <w:ilvl w:val="0"/>
                      <w:numId w:val="6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>Reflex cutané abdominaux:</w:t>
                  </w:r>
                  <w:r>
                    <w:rPr>
                      <w:sz w:val="24"/>
                      <w:szCs w:val="24"/>
                    </w:rPr>
                    <w:t xml:space="preserve"> présents.</w:t>
                  </w:r>
                </w:p>
                <w:p w14:paraId="32B5A21B" w14:textId="77777777" w:rsidR="00EA282D" w:rsidRDefault="00E025D1">
                  <w:pPr>
                    <w:numPr>
                      <w:ilvl w:val="0"/>
                      <w:numId w:val="6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z w:val="24"/>
                      <w:szCs w:val="24"/>
                    </w:rPr>
                    <w:t xml:space="preserve">Reflex muqueux: </w:t>
                  </w:r>
                  <w:r>
                    <w:rPr>
                      <w:sz w:val="24"/>
                      <w:szCs w:val="24"/>
                    </w:rPr>
                    <w:t>-reflex nauséeux et cornéen positif.</w:t>
                  </w:r>
                </w:p>
              </w:txbxContent>
            </v:textbox>
          </v:shape>
        </w:pict>
      </w:r>
    </w:p>
    <w:p w14:paraId="0877B10F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72D0337C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38540E3D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0BB30D1C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6F0AA191" w14:textId="77777777" w:rsidR="00EA282D" w:rsidRDefault="00E025D1">
      <w:pPr>
        <w:numPr>
          <w:ilvl w:val="0"/>
          <w:numId w:val="5"/>
        </w:numPr>
        <w:ind w:firstLineChars="250" w:firstLine="602"/>
        <w:rPr>
          <w:rFonts w:ascii="Century Gothic" w:hAnsi="Century Gothic" w:cs="Century Gothic"/>
          <w:b/>
          <w:bCs/>
          <w:sz w:val="24"/>
          <w:szCs w:val="24"/>
        </w:rPr>
      </w:pPr>
      <w:r>
        <w:rPr>
          <w:rFonts w:ascii="Century Gothic" w:hAnsi="Century Gothic" w:cs="Century Gothic"/>
          <w:b/>
          <w:bCs/>
          <w:sz w:val="24"/>
          <w:szCs w:val="24"/>
        </w:rPr>
        <w:t>Etude de la sensibilité: normale.</w:t>
      </w:r>
    </w:p>
    <w:p w14:paraId="05E532F0" w14:textId="77777777" w:rsidR="00EA282D" w:rsidRDefault="00E025D1">
      <w:pPr>
        <w:ind w:leftChars="250" w:left="550"/>
        <w:rPr>
          <w:rFonts w:ascii="Century Gothic" w:hAnsi="Century Gothic" w:cs="Century Gothic"/>
          <w:b/>
          <w:bCs/>
          <w:sz w:val="24"/>
          <w:szCs w:val="24"/>
        </w:rPr>
      </w:pPr>
      <w:r>
        <w:rPr>
          <w:rFonts w:ascii="Century Gothic" w:hAnsi="Century Gothic" w:cs="Century Gothic"/>
          <w:b/>
          <w:bCs/>
          <w:sz w:val="24"/>
          <w:szCs w:val="24"/>
        </w:rPr>
        <w:t>G-Examen des paires crâniennes:</w:t>
      </w:r>
    </w:p>
    <w:p w14:paraId="44DFCD05" w14:textId="77777777" w:rsidR="00EA282D" w:rsidRDefault="00990D44">
      <w:pPr>
        <w:rPr>
          <w:rFonts w:ascii="Century Gothic" w:hAnsi="Century Gothic" w:cs="Century Gothic"/>
          <w:b/>
          <w:bCs/>
          <w:sz w:val="24"/>
          <w:szCs w:val="24"/>
        </w:rPr>
      </w:pPr>
      <w:r>
        <w:rPr>
          <w:noProof/>
          <w:sz w:val="24"/>
        </w:rPr>
        <w:pict w14:anchorId="4D9D1641">
          <v:shape id=" 12" o:spid="_x0000_s2054" type="#_x0000_t202" style="position:absolute;margin-left:53.9pt;margin-top:5.15pt;width:366pt;height:105.75pt;z-index:251670528;visibility:visible" strokecolor="white">
            <v:path arrowok="t"/>
            <v:textbox>
              <w:txbxContent>
                <w:p w14:paraId="36D3D3A1" w14:textId="77777777" w:rsidR="00EA282D" w:rsidRDefault="00E025D1">
                  <w:pPr>
                    <w:numPr>
                      <w:ilvl w:val="0"/>
                      <w:numId w:val="6"/>
                    </w:numPr>
                    <w:rPr>
                      <w:rFonts w:ascii="Century Gothic" w:hAnsi="Century Gothic" w:cs="Century Gothic"/>
                    </w:rPr>
                  </w:pPr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Nerf olfactif:</w:t>
                  </w:r>
                  <w:r w:rsidRPr="00D611D7"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 xml:space="preserve"> pas d‘anosmie ou d’hyposomnie</w:t>
                  </w:r>
                  <w: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>.</w:t>
                  </w:r>
                </w:p>
                <w:p w14:paraId="776A8C32" w14:textId="77777777" w:rsidR="00EA282D" w:rsidRDefault="00EA282D">
                  <w:pPr>
                    <w:rPr>
                      <w:rFonts w:ascii="Century Gothic" w:hAnsi="Century Gothic" w:cs="Century Gothic"/>
                    </w:rPr>
                  </w:pPr>
                </w:p>
                <w:p w14:paraId="4D9149A8" w14:textId="77777777" w:rsidR="00EA282D" w:rsidRDefault="00E025D1">
                  <w:pPr>
                    <w:numPr>
                      <w:ilvl w:val="0"/>
                      <w:numId w:val="6"/>
                    </w:numPr>
                    <w:rPr>
                      <w:rFonts w:ascii="Century Gothic" w:hAnsi="Century Gothic" w:cs="Century Gothic"/>
                    </w:rPr>
                  </w:pPr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Nerf optique:</w:t>
                  </w:r>
                  <w:r w:rsidRPr="00D611D7"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 xml:space="preserve"> acuité visuelle conservée, pas d’anomalies du champ visuel</w:t>
                  </w:r>
                  <w: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>.</w:t>
                  </w:r>
                  <w:r w:rsidRPr="00D611D7">
                    <w:rPr>
                      <w:rFonts w:ascii="Century Gothic" w:eastAsia="TimesNewRomanPSMT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 xml:space="preserve"> </w:t>
                  </w:r>
                </w:p>
                <w:p w14:paraId="59C396A9" w14:textId="77777777" w:rsidR="00EA282D" w:rsidRDefault="00EA282D">
                  <w:pPr>
                    <w:rPr>
                      <w:rFonts w:ascii="Century Gothic" w:hAnsi="Century Gothic" w:cs="Century Gothic"/>
                    </w:rPr>
                  </w:pPr>
                </w:p>
                <w:p w14:paraId="3F77A910" w14:textId="77777777" w:rsidR="00EA282D" w:rsidRDefault="00E025D1">
                  <w:pPr>
                    <w:numPr>
                      <w:ilvl w:val="0"/>
                      <w:numId w:val="6"/>
                    </w:numPr>
                    <w:rPr>
                      <w:rFonts w:ascii="Century Gothic" w:hAnsi="Century Gothic" w:cs="Century Gothic"/>
                    </w:rPr>
                  </w:pPr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Nerf oculo-moteur commun:</w:t>
                  </w:r>
                  <w:r w:rsidRPr="00D611D7"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 xml:space="preserve"> Pas de ptosis, ni mydriase</w:t>
                  </w:r>
                  <w: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>, et pas de strabisme divergeant.</w:t>
                  </w:r>
                </w:p>
                <w:p w14:paraId="6C9D9237" w14:textId="77777777" w:rsidR="00EA282D" w:rsidRDefault="00EA282D"/>
                <w:p w14:paraId="73FF4C27" w14:textId="77777777" w:rsidR="00EA282D" w:rsidRDefault="00EA282D"/>
                <w:p w14:paraId="24195DE5" w14:textId="77777777" w:rsidR="00EA282D" w:rsidRDefault="00EA282D"/>
              </w:txbxContent>
            </v:textbox>
          </v:shape>
        </w:pict>
      </w:r>
    </w:p>
    <w:p w14:paraId="58C91C9F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365BD781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7C673E3C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1FCB83DA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5D8E0601" w14:textId="77777777" w:rsidR="00EA282D" w:rsidRDefault="00990D44">
      <w:pPr>
        <w:rPr>
          <w:rFonts w:ascii="Century Gothic" w:hAnsi="Century Gothic" w:cs="Century Gothic"/>
          <w:b/>
          <w:bCs/>
          <w:sz w:val="24"/>
          <w:szCs w:val="24"/>
        </w:rPr>
      </w:pPr>
      <w:r>
        <w:rPr>
          <w:noProof/>
          <w:sz w:val="24"/>
        </w:rPr>
        <w:lastRenderedPageBreak/>
        <w:pict w14:anchorId="1E6B960E">
          <v:shape id=" 13" o:spid="_x0000_s2055" type="#_x0000_t202" style="position:absolute;margin-left:55.4pt;margin-top:19.25pt;width:396.75pt;height:510.1pt;z-index:251671552;visibility:visibl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" strokecolor="white">
            <v:path arrowok="t"/>
            <v:textbox style="mso-next-textbox:# 13">
              <w:txbxContent>
                <w:p w14:paraId="6C1AD722" w14:textId="77777777" w:rsidR="00EA282D" w:rsidRPr="00D611D7" w:rsidRDefault="00E025D1">
                  <w:pPr>
                    <w:numPr>
                      <w:ilvl w:val="0"/>
                      <w:numId w:val="6"/>
                    </w:numP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</w:pPr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 xml:space="preserve">Nerf pathétique: </w:t>
                  </w:r>
                  <w:r w:rsidRPr="00D611D7"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>Pas de diplopie</w:t>
                  </w:r>
                </w:p>
                <w:p w14:paraId="5CBC26AA" w14:textId="77777777" w:rsidR="00EA282D" w:rsidRPr="00D611D7" w:rsidRDefault="00EA282D">
                  <w:pP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</w:pPr>
                </w:p>
                <w:p w14:paraId="39243694" w14:textId="77777777" w:rsidR="00EA282D" w:rsidRPr="00D611D7" w:rsidRDefault="00E025D1">
                  <w:pPr>
                    <w:numPr>
                      <w:ilvl w:val="0"/>
                      <w:numId w:val="6"/>
                    </w:numP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</w:pPr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Nerf triju</w:t>
                  </w:r>
                  <w:r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m</w:t>
                  </w:r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eau:</w:t>
                  </w:r>
                  <w:r w:rsidRPr="00D611D7"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 xml:space="preserve"> Bonne mastication, sensibilité des différents segments de la face est conservée.</w:t>
                  </w:r>
                </w:p>
                <w:p w14:paraId="3D4E980B" w14:textId="77777777" w:rsidR="00EA282D" w:rsidRPr="00D611D7" w:rsidRDefault="00EA282D">
                  <w:pP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</w:pPr>
                </w:p>
                <w:p w14:paraId="0B2BB464" w14:textId="77777777" w:rsidR="00EA282D" w:rsidRDefault="00E025D1">
                  <w:pPr>
                    <w:numPr>
                      <w:ilvl w:val="0"/>
                      <w:numId w:val="6"/>
                    </w:numP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</w:pPr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 xml:space="preserve">Nerf </w:t>
                  </w:r>
                  <w:r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abducens</w:t>
                  </w:r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:</w:t>
                  </w:r>
                  <w:r w:rsidRPr="00D611D7"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 xml:space="preserve"> pas de strabisme </w:t>
                  </w:r>
                  <w: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>con</w:t>
                  </w:r>
                  <w:r w:rsidRPr="00D611D7"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>vergent</w:t>
                  </w:r>
                  <w: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>.</w:t>
                  </w:r>
                </w:p>
                <w:p w14:paraId="26B4245D" w14:textId="77777777" w:rsidR="00EA282D" w:rsidRDefault="00EA282D">
                  <w:pP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</w:pPr>
                </w:p>
                <w:p w14:paraId="67E3DAED" w14:textId="77777777" w:rsidR="00EA282D" w:rsidRDefault="00E025D1">
                  <w:pPr>
                    <w:numPr>
                      <w:ilvl w:val="0"/>
                      <w:numId w:val="6"/>
                    </w:numP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</w:pPr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 xml:space="preserve">Nerf </w:t>
                  </w:r>
                  <w:proofErr w:type="gramStart"/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facial:</w:t>
                  </w:r>
                  <w:proofErr w:type="gramEnd"/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 xml:space="preserve"> </w:t>
                  </w:r>
                  <w:r w:rsidRPr="00D611D7"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 xml:space="preserve">pas de </w:t>
                  </w:r>
                  <w: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 xml:space="preserve">paralysie faciale ni centrale ni périphérique ( </w:t>
                  </w:r>
                  <w:proofErr w:type="spellStart"/>
                  <w: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>abcence</w:t>
                  </w:r>
                  <w:proofErr w:type="spellEnd"/>
                  <w: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 xml:space="preserve"> du signe de </w:t>
                  </w:r>
                  <w:proofErr w:type="spellStart"/>
                  <w: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>Charl</w:t>
                  </w:r>
                  <w:proofErr w:type="spellEnd"/>
                  <w: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 xml:space="preserve"> Bel).</w:t>
                  </w:r>
                </w:p>
                <w:p w14:paraId="2B529974" w14:textId="77777777" w:rsidR="00EA282D" w:rsidRPr="00D611D7" w:rsidRDefault="00EA282D">
                  <w:pP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</w:pPr>
                </w:p>
                <w:p w14:paraId="1AD5CB70" w14:textId="77777777" w:rsidR="00EA282D" w:rsidRDefault="00E025D1">
                  <w:pPr>
                    <w:numPr>
                      <w:ilvl w:val="0"/>
                      <w:numId w:val="6"/>
                    </w:numPr>
                  </w:pPr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 xml:space="preserve">Nerf </w:t>
                  </w:r>
                  <w:proofErr w:type="spellStart"/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cochléo</w:t>
                  </w:r>
                  <w:proofErr w:type="spellEnd"/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-vestibulaire:</w:t>
                  </w:r>
                  <w:r w:rsidRPr="00D611D7"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 xml:space="preserve"> Audition</w:t>
                  </w:r>
                  <w: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 xml:space="preserve"> </w:t>
                  </w:r>
                  <w:r w:rsidRPr="00D611D7"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>semble être normale</w:t>
                  </w:r>
                  <w: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>, pas de nystagmus.</w:t>
                  </w:r>
                </w:p>
                <w:p w14:paraId="16EA486E" w14:textId="77777777" w:rsidR="00EA282D" w:rsidRDefault="00E025D1">
                  <w:pPr>
                    <w:numPr>
                      <w:ilvl w:val="0"/>
                      <w:numId w:val="6"/>
                    </w:numPr>
                    <w:rPr>
                      <w:rFonts w:ascii="Century Gothic" w:hAnsi="Century Gothic" w:cs="Century Gothic"/>
                    </w:rPr>
                  </w:pPr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Nerf glosso-pharyngien:</w:t>
                  </w:r>
                  <w:r w:rsidRPr="00D611D7"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 xml:space="preserve"> Pas de difficultés de déglutition</w:t>
                  </w:r>
                </w:p>
                <w:p w14:paraId="34E9550A" w14:textId="77777777" w:rsidR="00EA282D" w:rsidRDefault="00EA282D">
                  <w:pPr>
                    <w:rPr>
                      <w:rFonts w:ascii="Century Gothic" w:hAnsi="Century Gothic" w:cs="Century Gothic"/>
                    </w:rPr>
                  </w:pPr>
                </w:p>
                <w:p w14:paraId="7670397F" w14:textId="77777777" w:rsidR="00EA282D" w:rsidRDefault="00E025D1">
                  <w:pPr>
                    <w:numPr>
                      <w:ilvl w:val="0"/>
                      <w:numId w:val="6"/>
                    </w:numPr>
                    <w:rPr>
                      <w:rFonts w:ascii="Century Gothic" w:hAnsi="Century Gothic" w:cs="Century Gothic"/>
                    </w:rPr>
                  </w:pPr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Nerf vague:</w:t>
                  </w:r>
                  <w:r w:rsidRPr="00D611D7"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 xml:space="preserve"> Pas de voix bitonale, pas de troubles végétatifs</w:t>
                  </w:r>
                </w:p>
                <w:p w14:paraId="4A5AA74F" w14:textId="77777777" w:rsidR="00EA282D" w:rsidRDefault="00EA282D">
                  <w:pPr>
                    <w:rPr>
                      <w:rFonts w:ascii="Century Gothic" w:hAnsi="Century Gothic" w:cs="Century Gothic"/>
                    </w:rPr>
                  </w:pPr>
                </w:p>
                <w:p w14:paraId="12D16A61" w14:textId="77777777" w:rsidR="00EA282D" w:rsidRDefault="00E025D1">
                  <w:pPr>
                    <w:numPr>
                      <w:ilvl w:val="0"/>
                      <w:numId w:val="6"/>
                    </w:numPr>
                    <w:rPr>
                      <w:rFonts w:ascii="Century Gothic" w:hAnsi="Century Gothic" w:cs="Century Gothic"/>
                    </w:rPr>
                  </w:pPr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 xml:space="preserve">Nerf </w:t>
                  </w:r>
                  <w:proofErr w:type="gramStart"/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>spinal:</w:t>
                  </w:r>
                  <w:proofErr w:type="gramEnd"/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 xml:space="preserve"> </w:t>
                  </w:r>
                  <w:r w:rsidRPr="00D611D7"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 xml:space="preserve">Pas d’amyotrophie du muscle </w:t>
                  </w:r>
                  <w:proofErr w:type="spellStart"/>
                  <w:r w:rsidRPr="00D611D7"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>sterno-cléido-mastoïdien,haussement</w:t>
                  </w:r>
                  <w:proofErr w:type="spellEnd"/>
                  <w:r w:rsidRPr="00D611D7"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 xml:space="preserve"> des épaules normal.</w:t>
                  </w:r>
                </w:p>
                <w:p w14:paraId="06EAB534" w14:textId="77777777" w:rsidR="00EA282D" w:rsidRDefault="00EA282D">
                  <w:pPr>
                    <w:rPr>
                      <w:rFonts w:ascii="Century Gothic" w:hAnsi="Century Gothic" w:cs="Century Gothic"/>
                    </w:rPr>
                  </w:pPr>
                </w:p>
                <w:p w14:paraId="75363493" w14:textId="77777777" w:rsidR="00EA282D" w:rsidRDefault="00E025D1">
                  <w:pPr>
                    <w:numPr>
                      <w:ilvl w:val="0"/>
                      <w:numId w:val="6"/>
                    </w:numPr>
                    <w:rPr>
                      <w:rFonts w:ascii="Century Gothic" w:hAnsi="Century Gothic" w:cs="Century Gothic"/>
                    </w:rPr>
                  </w:pPr>
                  <w:r w:rsidRPr="00D611D7">
                    <w:rPr>
                      <w:rFonts w:ascii="Century Gothic" w:eastAsia="SimSun" w:hAnsi="Century Gothic" w:cs="Century Gothic"/>
                      <w:b/>
                      <w:bCs/>
                      <w:color w:val="000000"/>
                      <w:sz w:val="24"/>
                      <w:szCs w:val="24"/>
                      <w:lang w:eastAsia="zh-CN"/>
                    </w:rPr>
                    <w:t xml:space="preserve">Nerf grand hypoglosse: </w:t>
                  </w:r>
                  <w:r w:rsidRPr="00D611D7"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>motricité de la langue conservée</w:t>
                  </w:r>
                  <w: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  <w:t>.</w:t>
                  </w:r>
                </w:p>
                <w:p w14:paraId="3B8BDD72" w14:textId="77777777" w:rsidR="00EA282D" w:rsidRDefault="00EA282D">
                  <w:pPr>
                    <w:rPr>
                      <w:rFonts w:ascii="Century Gothic" w:eastAsia="SimSun" w:hAnsi="Century Gothic" w:cs="Century Gothic"/>
                      <w:color w:val="000000"/>
                      <w:sz w:val="24"/>
                      <w:szCs w:val="24"/>
                      <w:lang w:eastAsia="zh-CN"/>
                    </w:rPr>
                  </w:pPr>
                </w:p>
                <w:p w14:paraId="7FBB2392" w14:textId="77777777" w:rsidR="00EA282D" w:rsidRDefault="00EA282D">
                  <w:pPr>
                    <w:rPr>
                      <w:rFonts w:ascii="Century Gothic" w:hAnsi="Century Gothic" w:cs="Century Gothic"/>
                    </w:rPr>
                  </w:pPr>
                </w:p>
              </w:txbxContent>
            </v:textbox>
          </v:shape>
        </w:pict>
      </w:r>
    </w:p>
    <w:p w14:paraId="2C893CF7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27F49916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6DA1B429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6F897A8F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082FAEEC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285647A9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1107F384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7915CF9D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54CAB0DF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7EF03825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60A6DB2D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7C333160" w14:textId="77777777" w:rsidR="00D611D7" w:rsidRDefault="00D611D7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52FA1C85" w14:textId="77777777" w:rsidR="00D611D7" w:rsidRDefault="00D611D7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602502D7" w14:textId="77777777" w:rsidR="00D611D7" w:rsidRDefault="00D611D7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06EADADC" w14:textId="77777777" w:rsidR="00D611D7" w:rsidRDefault="00D611D7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7ADADAD9" w14:textId="77777777" w:rsidR="00D611D7" w:rsidRDefault="00D611D7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390AA820" w14:textId="77777777" w:rsidR="00D611D7" w:rsidRDefault="00D611D7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68E09FAD" w14:textId="77777777" w:rsidR="00D611D7" w:rsidRDefault="00D611D7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0C5A97B4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0A7A7E6E" w14:textId="77777777" w:rsidR="00EA282D" w:rsidRPr="00D611D7" w:rsidRDefault="00990D44" w:rsidP="00D611D7">
      <w:pPr>
        <w:numPr>
          <w:ilvl w:val="0"/>
          <w:numId w:val="5"/>
        </w:numPr>
        <w:ind w:firstLineChars="250" w:firstLine="600"/>
        <w:rPr>
          <w:rFonts w:ascii="Century Gothic" w:hAnsi="Century Gothic" w:cs="Century Gothic"/>
          <w:b/>
          <w:bCs/>
          <w:sz w:val="24"/>
          <w:szCs w:val="24"/>
        </w:rPr>
      </w:pPr>
      <w:r>
        <w:rPr>
          <w:noProof/>
          <w:sz w:val="24"/>
        </w:rPr>
        <w:pict w14:anchorId="206853C8">
          <v:shape id=" 14" o:spid="_x0000_s2056" type="#_x0000_t202" style="position:absolute;left:0;text-align:left;margin-left:53.9pt;margin-top:26.65pt;width:361.5pt;height:105.05pt;z-index:251672576;visibility:visible" strokecolor="white">
            <v:path arrowok="t"/>
            <v:textbox>
              <w:txbxContent>
                <w:p w14:paraId="31F08B3D" w14:textId="77777777" w:rsidR="00EA282D" w:rsidRDefault="00E025D1">
                  <w:pPr>
                    <w:numPr>
                      <w:ilvl w:val="0"/>
                      <w:numId w:val="6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Le patient est conscient (GDS:15/15) bien orienté dans le temps et l’espace.</w:t>
                  </w:r>
                </w:p>
                <w:p w14:paraId="741A64A5" w14:textId="77777777" w:rsidR="00EA282D" w:rsidRDefault="00E025D1">
                  <w:pPr>
                    <w:numPr>
                      <w:ilvl w:val="0"/>
                      <w:numId w:val="6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Pas de troubles du langage.</w:t>
                  </w:r>
                </w:p>
                <w:p w14:paraId="339404B4" w14:textId="77777777" w:rsidR="00EA282D" w:rsidRDefault="00E025D1">
                  <w:pPr>
                    <w:numPr>
                      <w:ilvl w:val="0"/>
                      <w:numId w:val="6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Pas de troubles mnésiques.</w:t>
                  </w:r>
                </w:p>
              </w:txbxContent>
            </v:textbox>
          </v:shape>
        </w:pict>
      </w:r>
      <w:r w:rsidR="00E025D1" w:rsidRPr="00D611D7">
        <w:rPr>
          <w:rFonts w:ascii="Century Gothic" w:hAnsi="Century Gothic" w:cs="Century Gothic"/>
          <w:b/>
          <w:bCs/>
          <w:sz w:val="24"/>
          <w:szCs w:val="24"/>
        </w:rPr>
        <w:t xml:space="preserve">Fonctions supérieures: </w:t>
      </w:r>
    </w:p>
    <w:p w14:paraId="1850F19E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745201F4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0921D964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729D8C98" w14:textId="77777777" w:rsidR="00EA282D" w:rsidRDefault="00EA282D">
      <w:pPr>
        <w:rPr>
          <w:rFonts w:ascii="Century Gothic" w:hAnsi="Century Gothic" w:cs="Century Gothic"/>
          <w:b/>
          <w:bCs/>
          <w:sz w:val="24"/>
          <w:szCs w:val="24"/>
        </w:rPr>
      </w:pPr>
    </w:p>
    <w:p w14:paraId="2127970F" w14:textId="77777777" w:rsidR="00EA282D" w:rsidRDefault="00E025D1">
      <w:pPr>
        <w:pStyle w:val="Titre1"/>
        <w:numPr>
          <w:ilvl w:val="0"/>
          <w:numId w:val="0"/>
        </w:numPr>
        <w:rPr>
          <w:rFonts w:ascii="Century Gothic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lastRenderedPageBreak/>
        <w:t>Reste de l’Examen clinique sans particularités</w:t>
      </w:r>
    </w:p>
    <w:p w14:paraId="06DAED66" w14:textId="77777777" w:rsidR="00EA282D" w:rsidRDefault="00EA282D"/>
    <w:p w14:paraId="17D21875" w14:textId="77777777" w:rsidR="00EA282D" w:rsidRDefault="00E025D1">
      <w:pPr>
        <w:pStyle w:val="Titre1"/>
        <w:rPr>
          <w:rFonts w:ascii="Century Gothic" w:eastAsiaTheme="minorHAnsi" w:hAnsi="Century Gothic"/>
          <w:color w:val="000000" w:themeColor="text1"/>
        </w:rPr>
      </w:pPr>
      <w:r>
        <w:rPr>
          <w:rFonts w:ascii="Century Gothic" w:hAnsi="Century Gothic"/>
          <w:color w:val="000000" w:themeColor="text1"/>
        </w:rPr>
        <w:t>Conclusion</w:t>
      </w:r>
      <w:r>
        <w:rPr>
          <w:rFonts w:ascii="Century Gothic" w:eastAsiaTheme="minorHAnsi" w:hAnsi="Century Gothic"/>
          <w:color w:val="000000" w:themeColor="text1"/>
        </w:rPr>
        <w:t xml:space="preserve"> : </w:t>
      </w:r>
    </w:p>
    <w:p w14:paraId="7200EF08" w14:textId="77777777" w:rsidR="00EA282D" w:rsidRDefault="00EA282D">
      <w:pPr>
        <w:rPr>
          <w:rFonts w:ascii="Century Gothic" w:hAnsi="Century Gothic"/>
          <w:color w:val="000000" w:themeColor="text1"/>
        </w:rPr>
      </w:pPr>
    </w:p>
    <w:p w14:paraId="28DEFE65" w14:textId="77777777" w:rsidR="00EA282D" w:rsidRDefault="00E025D1">
      <w:pPr>
        <w:jc w:val="both"/>
        <w:rPr>
          <w:rFonts w:ascii="Century Gothic" w:eastAsiaTheme="minorEastAsia" w:hAnsi="Century Gothic"/>
          <w:color w:val="000000" w:themeColor="text1"/>
          <w:sz w:val="26"/>
          <w:szCs w:val="26"/>
          <w:lang w:eastAsia="fr-FR"/>
        </w:rPr>
      </w:pPr>
      <w:r>
        <w:rPr>
          <w:rFonts w:ascii="Century Gothic" w:eastAsiaTheme="minorEastAsia" w:hAnsi="Century Gothic"/>
          <w:color w:val="000000" w:themeColor="text1"/>
          <w:sz w:val="26"/>
          <w:szCs w:val="26"/>
          <w:lang w:eastAsia="fr-FR"/>
        </w:rPr>
        <w:t xml:space="preserve">Il s’agit ………………………………………… âgé de ………. ans, aux ATCD de………………………………………………………………………Hospitalisé pour……………………………………………………………………………………………………………………………………………………………………………………………………………………………………………………,accompagnée ………………………………………………………………………………………………………………………………………………….………………………………….Le tout évoluant depuis ……………………… dans un contexte ………………………………………………....………………………………………………………………………………L’examen clinique retrouve un état de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..faisant évoquer un syndrome ………………………………………………………….. </w:t>
      </w:r>
    </w:p>
    <w:p w14:paraId="0DD21F2B" w14:textId="77777777" w:rsidR="00EA282D" w:rsidRDefault="00E025D1">
      <w:pPr>
        <w:pStyle w:val="Titre1"/>
        <w:rPr>
          <w:rFonts w:ascii="Century Gothic" w:hAnsi="Century Gothic"/>
        </w:rPr>
      </w:pPr>
      <w:r>
        <w:rPr>
          <w:rFonts w:ascii="Century Gothic" w:hAnsi="Century Gothic"/>
        </w:rPr>
        <w:t xml:space="preserve">Diagnostiques à évoquer : </w:t>
      </w:r>
    </w:p>
    <w:p w14:paraId="51026A1F" w14:textId="77777777" w:rsidR="00EA282D" w:rsidRDefault="00EA282D">
      <w:pPr>
        <w:rPr>
          <w:rFonts w:ascii="Century Gothic" w:hAnsi="Century Gothic"/>
        </w:rPr>
      </w:pPr>
    </w:p>
    <w:p w14:paraId="64ADF543" w14:textId="77777777" w:rsidR="00EA282D" w:rsidRDefault="00E025D1">
      <w:pPr>
        <w:jc w:val="both"/>
        <w:rPr>
          <w:rFonts w:ascii="Century Gothic" w:eastAsiaTheme="minorEastAsia" w:hAnsi="Century Gothic"/>
          <w:color w:val="000000" w:themeColor="text1"/>
          <w:sz w:val="26"/>
          <w:szCs w:val="26"/>
          <w:lang w:eastAsia="fr-FR"/>
        </w:rPr>
      </w:pPr>
      <w:r>
        <w:rPr>
          <w:rFonts w:ascii="Century Gothic" w:eastAsiaTheme="minorEastAsia" w:hAnsi="Century Gothic"/>
          <w:color w:val="000000" w:themeColor="text1"/>
          <w:sz w:val="26"/>
          <w:szCs w:val="26"/>
          <w:lang w:eastAsia="fr-FR"/>
        </w:rPr>
        <w:t xml:space="preserve">Devant ce tableau clinique on évoque comme hypothèse diagnostique : </w:t>
      </w:r>
    </w:p>
    <w:p w14:paraId="00A6E88E" w14:textId="77777777" w:rsidR="00EA282D" w:rsidRDefault="00E025D1">
      <w:pPr>
        <w:jc w:val="both"/>
        <w:rPr>
          <w:rFonts w:ascii="Century Gothic" w:eastAsiaTheme="minorEastAsia" w:hAnsi="Century Gothic"/>
          <w:color w:val="000000" w:themeColor="text1"/>
          <w:sz w:val="26"/>
          <w:szCs w:val="26"/>
          <w:lang w:eastAsia="fr-FR"/>
        </w:rPr>
      </w:pPr>
      <w:r>
        <w:rPr>
          <w:rFonts w:ascii="Century Gothic" w:eastAsiaTheme="minorEastAsia" w:hAnsi="Century Gothic"/>
          <w:color w:val="000000" w:themeColor="text1"/>
          <w:sz w:val="26"/>
          <w:szCs w:val="26"/>
          <w:lang w:eastAsia="fr-FR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E344191" w14:textId="77777777" w:rsidR="00EA282D" w:rsidRDefault="00EA282D">
      <w:pPr>
        <w:jc w:val="both"/>
        <w:rPr>
          <w:rFonts w:ascii="Century Gothic" w:eastAsiaTheme="minorEastAsia" w:hAnsi="Century Gothic"/>
          <w:color w:val="000000" w:themeColor="text1"/>
          <w:sz w:val="26"/>
          <w:szCs w:val="26"/>
          <w:lang w:eastAsia="fr-FR"/>
        </w:rPr>
      </w:pPr>
    </w:p>
    <w:p w14:paraId="55C41112" w14:textId="77777777" w:rsidR="00EA282D" w:rsidRDefault="00E025D1">
      <w:pPr>
        <w:pStyle w:val="Titre1"/>
        <w:rPr>
          <w:rFonts w:ascii="Century Gothic" w:hAnsi="Century Gothic"/>
        </w:rPr>
      </w:pPr>
      <w:r>
        <w:rPr>
          <w:rFonts w:ascii="Century Gothic" w:hAnsi="Century Gothic"/>
        </w:rPr>
        <w:lastRenderedPageBreak/>
        <w:t>Les examens para clinique :</w:t>
      </w:r>
    </w:p>
    <w:p w14:paraId="5DCFCA20" w14:textId="77777777" w:rsidR="00EA282D" w:rsidRDefault="00EA282D">
      <w:pPr>
        <w:rPr>
          <w:rFonts w:ascii="Century Gothic" w:hAnsi="Century Gothic"/>
          <w:color w:val="000000" w:themeColor="text1"/>
          <w:sz w:val="28"/>
          <w:szCs w:val="28"/>
        </w:rPr>
      </w:pPr>
    </w:p>
    <w:p w14:paraId="078A030C" w14:textId="77777777" w:rsidR="00EA282D" w:rsidRDefault="00E025D1">
      <w:pPr>
        <w:pStyle w:val="Titre2"/>
        <w:rPr>
          <w:rFonts w:ascii="Century Gothic" w:hAnsi="Century Gothic"/>
        </w:rPr>
      </w:pPr>
      <w:r>
        <w:rPr>
          <w:rFonts w:ascii="Century Gothic" w:hAnsi="Century Gothic"/>
        </w:rPr>
        <w:t xml:space="preserve">Imagerie : </w:t>
      </w:r>
    </w:p>
    <w:p w14:paraId="54A39988" w14:textId="77777777" w:rsidR="00EA282D" w:rsidRDefault="00EA282D"/>
    <w:p w14:paraId="2345DCC3" w14:textId="77777777" w:rsidR="00EA282D" w:rsidRDefault="00E025D1">
      <w:pPr>
        <w:pStyle w:val="Paragraphedeliste"/>
        <w:ind w:left="0"/>
        <w:jc w:val="both"/>
        <w:rPr>
          <w:rFonts w:ascii="Century Gothic" w:hAnsi="Century Gothic"/>
          <w:color w:val="000000" w:themeColor="text1"/>
          <w:sz w:val="26"/>
          <w:szCs w:val="26"/>
        </w:rPr>
      </w:pPr>
      <w:r>
        <w:rPr>
          <w:rFonts w:ascii="Century Gothic" w:hAnsi="Century Gothic"/>
          <w:color w:val="000000" w:themeColor="text1"/>
          <w:sz w:val="26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A32DCF6" w14:textId="77777777" w:rsidR="00EA282D" w:rsidRDefault="00EA282D">
      <w:pPr>
        <w:rPr>
          <w:rFonts w:ascii="Century Gothic" w:eastAsiaTheme="minorEastAsia" w:hAnsi="Century Gothic"/>
          <w:color w:val="000000" w:themeColor="text1"/>
          <w:sz w:val="26"/>
          <w:szCs w:val="26"/>
          <w:lang w:eastAsia="fr-FR"/>
        </w:rPr>
      </w:pPr>
    </w:p>
    <w:p w14:paraId="1C53A515" w14:textId="77777777" w:rsidR="00EA282D" w:rsidRDefault="00E025D1">
      <w:pPr>
        <w:pStyle w:val="Titre2"/>
        <w:rPr>
          <w:rFonts w:ascii="Century Gothic" w:hAnsi="Century Gothic"/>
        </w:rPr>
      </w:pPr>
      <w:r>
        <w:rPr>
          <w:rFonts w:ascii="Century Gothic" w:hAnsi="Century Gothic"/>
        </w:rPr>
        <w:t>Biologie :</w:t>
      </w:r>
    </w:p>
    <w:p w14:paraId="4FF0D6B1" w14:textId="77777777" w:rsidR="00EA282D" w:rsidRDefault="00E025D1">
      <w:pPr>
        <w:pStyle w:val="Titre3"/>
        <w:numPr>
          <w:ilvl w:val="0"/>
          <w:numId w:val="0"/>
        </w:numPr>
        <w:rPr>
          <w:rFonts w:ascii="Century Gothic" w:hAnsi="Century Gothic"/>
        </w:rPr>
      </w:pPr>
      <w:r>
        <w:rPr>
          <w:rFonts w:ascii="Century Gothic" w:hAnsi="Century Gothic"/>
          <w:szCs w:val="28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656929C0" w14:textId="77777777" w:rsidR="00EA282D" w:rsidRDefault="00EA282D">
      <w:pPr>
        <w:pStyle w:val="Titre3"/>
        <w:numPr>
          <w:ilvl w:val="0"/>
          <w:numId w:val="0"/>
        </w:numPr>
        <w:rPr>
          <w:rFonts w:ascii="Century Gothic" w:hAnsi="Century Gothic"/>
        </w:rPr>
      </w:pPr>
    </w:p>
    <w:p w14:paraId="0E73A8B5" w14:textId="77777777" w:rsidR="00EA282D" w:rsidRDefault="00E025D1">
      <w:pPr>
        <w:pStyle w:val="Titre1"/>
        <w:rPr>
          <w:sz w:val="28"/>
        </w:rPr>
      </w:pPr>
      <w:r>
        <w:t xml:space="preserve">Conclusion </w:t>
      </w:r>
      <w:proofErr w:type="spellStart"/>
      <w:r>
        <w:t>clinico</w:t>
      </w:r>
      <w:proofErr w:type="spellEnd"/>
      <w:r>
        <w:t xml:space="preserve">-paraclinique : </w:t>
      </w:r>
      <w:r>
        <w:rPr>
          <w:sz w:val="28"/>
        </w:rPr>
        <w:t xml:space="preserve"> </w:t>
      </w:r>
    </w:p>
    <w:p w14:paraId="061BE832" w14:textId="77777777" w:rsidR="00EA282D" w:rsidRDefault="00EA282D"/>
    <w:p w14:paraId="082B2EFB" w14:textId="3504D0A9" w:rsidR="004B36BA" w:rsidRPr="004B36BA" w:rsidRDefault="00E025D1" w:rsidP="004B36BA">
      <w:r>
        <w:rPr>
          <w:rFonts w:ascii="Century Gothic" w:hAnsi="Century Gothic"/>
          <w:sz w:val="28"/>
          <w:szCs w:val="28"/>
        </w:rPr>
        <w:t>………………………………………………………………………………………………………………………………………………………………………</w:t>
      </w:r>
      <w:r w:rsidR="004B36BA">
        <w:rPr>
          <w:rFonts w:ascii="Century Gothic" w:hAnsi="Century Gothic"/>
          <w:sz w:val="28"/>
          <w:szCs w:val="28"/>
        </w:rPr>
        <w:t>..</w:t>
      </w:r>
      <w:r>
        <w:rPr>
          <w:rFonts w:ascii="Century Gothic" w:hAnsi="Century Gothic"/>
          <w:color w:val="000000" w:themeColor="text1"/>
          <w:sz w:val="28"/>
          <w:szCs w:val="28"/>
        </w:rPr>
        <w:t xml:space="preserve">                                                                                                                      </w:t>
      </w:r>
    </w:p>
    <w:p w14:paraId="15CBE35F" w14:textId="77777777" w:rsidR="004B36BA" w:rsidRDefault="004B36BA" w:rsidP="004B36BA">
      <w:pPr>
        <w:ind w:left="360"/>
        <w:jc w:val="right"/>
        <w:rPr>
          <w:rFonts w:ascii="Century Gothic" w:hAnsi="Century Gothic"/>
          <w:color w:val="000000" w:themeColor="text1"/>
          <w:sz w:val="28"/>
          <w:szCs w:val="28"/>
        </w:rPr>
      </w:pPr>
      <w:r>
        <w:rPr>
          <w:rFonts w:ascii="Century Gothic" w:hAnsi="Century Gothic"/>
          <w:color w:val="000000" w:themeColor="text1"/>
          <w:sz w:val="28"/>
          <w:szCs w:val="28"/>
        </w:rPr>
        <w:t>Fin. Bon courage</w:t>
      </w:r>
    </w:p>
    <w:p w14:paraId="7028CC48" w14:textId="1F1F7B5A" w:rsidR="00EA282D" w:rsidRDefault="004B36BA" w:rsidP="004B36BA">
      <w:pPr>
        <w:ind w:left="360"/>
        <w:jc w:val="right"/>
        <w:rPr>
          <w:rFonts w:ascii="Century Gothic" w:hAnsi="Century Gothic"/>
          <w:color w:val="000000" w:themeColor="text1"/>
          <w:sz w:val="28"/>
          <w:szCs w:val="28"/>
        </w:rPr>
      </w:pPr>
      <w:r>
        <w:rPr>
          <w:rFonts w:ascii="Century Gothic" w:hAnsi="Century Gothic"/>
          <w:color w:val="000000" w:themeColor="text1"/>
          <w:sz w:val="28"/>
          <w:szCs w:val="28"/>
        </w:rPr>
        <w:t>Ayoub Benmansour</w:t>
      </w:r>
      <w:r w:rsidR="00E025D1">
        <w:rPr>
          <w:rFonts w:ascii="Century Gothic" w:hAnsi="Century Gothic"/>
          <w:color w:val="000000" w:themeColor="text1"/>
          <w:sz w:val="28"/>
          <w:szCs w:val="28"/>
        </w:rPr>
        <w:t xml:space="preserve">                             </w:t>
      </w:r>
    </w:p>
    <w:p w14:paraId="6831CEFB" w14:textId="77777777" w:rsidR="00EA282D" w:rsidRDefault="00EA282D">
      <w:pPr>
        <w:pStyle w:val="Paragraphedeliste"/>
        <w:rPr>
          <w:rFonts w:ascii="Century Gothic" w:hAnsi="Century Gothic"/>
          <w:sz w:val="28"/>
          <w:szCs w:val="28"/>
        </w:rPr>
      </w:pPr>
    </w:p>
    <w:p w14:paraId="59DE5184" w14:textId="77777777" w:rsidR="00EA282D" w:rsidRDefault="00EA282D">
      <w:pPr>
        <w:rPr>
          <w:rFonts w:ascii="Century Gothic" w:hAnsi="Century Gothic"/>
        </w:rPr>
      </w:pPr>
    </w:p>
    <w:sectPr w:rsidR="00EA282D" w:rsidSect="00515FFF">
      <w:headerReference w:type="default" r:id="rId8"/>
      <w:footerReference w:type="default" r:id="rId9"/>
      <w:pgSz w:w="11906" w:h="16838"/>
      <w:pgMar w:top="1134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5047BE" w14:textId="77777777" w:rsidR="00990D44" w:rsidRDefault="00990D44">
      <w:pPr>
        <w:spacing w:after="0" w:line="240" w:lineRule="auto"/>
      </w:pPr>
      <w:r>
        <w:separator/>
      </w:r>
    </w:p>
  </w:endnote>
  <w:endnote w:type="continuationSeparator" w:id="0">
    <w:p w14:paraId="010978E8" w14:textId="77777777" w:rsidR="00990D44" w:rsidRDefault="00990D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NewRomanPSMT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8503224"/>
      <w:docPartObj>
        <w:docPartGallery w:val="AutoText"/>
      </w:docPartObj>
    </w:sdtPr>
    <w:sdtEndPr/>
    <w:sdtContent>
      <w:p w14:paraId="581B7B76" w14:textId="77777777" w:rsidR="00EA282D" w:rsidRDefault="00990D44">
        <w:pPr>
          <w:pStyle w:val="Pieddepage"/>
        </w:pPr>
        <w:r>
          <w:rPr>
            <w:noProof/>
            <w:lang w:eastAsia="fr-FR"/>
          </w:rPr>
          <w:pict w14:anchorId="72003434">
            <v:shapetype id="_x0000_t65" coordsize="21600,21600" o:spt="65" adj="18900" path="m,l,21600@0,21600,21600@0,21600,xem@0,21600nfl@3@5c@7@9@11@13,21600@0e">
              <v:formulas>
                <v:f eqn="val #0"/>
                <v:f eqn="sum 21600 0 @0"/>
                <v:f eqn="prod @1 8481 32768"/>
                <v:f eqn="sum @2 @0 0"/>
                <v:f eqn="prod @1 1117 32768"/>
                <v:f eqn="sum @4 @0 0"/>
                <v:f eqn="prod @1 11764 32768"/>
                <v:f eqn="sum @6 @0 0"/>
                <v:f eqn="prod @1 6144 32768"/>
                <v:f eqn="sum @8 @0 0"/>
                <v:f eqn="prod @1 20480 32768"/>
                <v:f eqn="sum @10 @0 0"/>
                <v:f eqn="prod @1 6144 32768"/>
                <v:f eqn="sum @12 @0 0"/>
              </v:formulas>
              <v:path o:extrusionok="f" gradientshapeok="t" o:connecttype="rect" textboxrect="0,0,21600,@13"/>
              <v:handles>
                <v:h position="#0,bottomRight" xrange="10800,21600"/>
              </v:handles>
              <o:complex v:ext="view"/>
            </v:shapetype>
            <v:shape id="AutoShape 1" o:spid="_x0000_s1025" type="#_x0000_t65" style="position:absolute;margin-left:524.75pt;margin-top:776.3pt;width:29pt;height:21.6pt;z-index:251658240;visibility:visible;mso-position-horizontal-relative:page;mso-position-vertical-relative:page" o:allowincell="f" adj="14135" strokecolor="gray" strokeweight=".25pt">
              <v:path arrowok="t"/>
              <v:textbox>
                <w:txbxContent>
                  <w:p w14:paraId="36545AAA" w14:textId="77777777" w:rsidR="00EA282D" w:rsidRDefault="006A06A9">
                    <w:pPr>
                      <w:jc w:val="center"/>
                    </w:pPr>
                    <w:r>
                      <w:fldChar w:fldCharType="begin"/>
                    </w:r>
                    <w:r w:rsidR="00E025D1">
                      <w:instrText xml:space="preserve"> PAGE    \* MERGEFORMAT </w:instrText>
                    </w:r>
                    <w:r>
                      <w:fldChar w:fldCharType="separate"/>
                    </w:r>
                    <w:r w:rsidR="005F60B1" w:rsidRPr="005F60B1">
                      <w:rPr>
                        <w:noProof/>
                        <w:sz w:val="16"/>
                        <w:szCs w:val="16"/>
                      </w:rPr>
                      <w:t>1</w:t>
                    </w:r>
                    <w:r>
                      <w:rPr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08BF47" w14:textId="77777777" w:rsidR="00990D44" w:rsidRDefault="00990D44">
      <w:pPr>
        <w:spacing w:after="0" w:line="240" w:lineRule="auto"/>
      </w:pPr>
      <w:r>
        <w:separator/>
      </w:r>
    </w:p>
  </w:footnote>
  <w:footnote w:type="continuationSeparator" w:id="0">
    <w:p w14:paraId="19852471" w14:textId="77777777" w:rsidR="00990D44" w:rsidRDefault="00990D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FA78F" w14:textId="57289C91" w:rsidR="004B36BA" w:rsidRPr="004B36BA" w:rsidRDefault="004B36BA">
    <w:pPr>
      <w:pStyle w:val="En-tte"/>
      <w:rPr>
        <w:sz w:val="24"/>
        <w:szCs w:val="24"/>
      </w:rPr>
    </w:pPr>
    <w:r w:rsidRPr="004B36BA">
      <w:rPr>
        <w:sz w:val="24"/>
        <w:szCs w:val="24"/>
      </w:rPr>
      <w:t>A.B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C61C750"/>
    <w:multiLevelType w:val="singleLevel"/>
    <w:tmpl w:val="FC61C750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04D21CE2"/>
    <w:multiLevelType w:val="multilevel"/>
    <w:tmpl w:val="04D21CE2"/>
    <w:lvl w:ilvl="0">
      <w:start w:val="1"/>
      <w:numFmt w:val="upperRoman"/>
      <w:pStyle w:val="Titre1"/>
      <w:lvlText w:val="%1."/>
      <w:lvlJc w:val="left"/>
      <w:pPr>
        <w:ind w:left="0" w:firstLine="0"/>
      </w:pPr>
    </w:lvl>
    <w:lvl w:ilvl="1">
      <w:start w:val="1"/>
      <w:numFmt w:val="upperLetter"/>
      <w:pStyle w:val="Titre2"/>
      <w:lvlText w:val="%2."/>
      <w:lvlJc w:val="left"/>
      <w:pPr>
        <w:ind w:left="993" w:firstLine="0"/>
      </w:pPr>
      <w:rPr>
        <w:b/>
        <w:bCs/>
        <w:color w:val="000000" w:themeColor="text1"/>
      </w:rPr>
    </w:lvl>
    <w:lvl w:ilvl="2">
      <w:start w:val="1"/>
      <w:numFmt w:val="decimal"/>
      <w:pStyle w:val="Titre3"/>
      <w:lvlText w:val="%3."/>
      <w:lvlJc w:val="left"/>
      <w:pPr>
        <w:ind w:left="1702" w:firstLine="0"/>
      </w:pPr>
      <w:rPr>
        <w:color w:val="000000" w:themeColor="text1"/>
      </w:rPr>
    </w:lvl>
    <w:lvl w:ilvl="3">
      <w:start w:val="1"/>
      <w:numFmt w:val="lowerLetter"/>
      <w:pStyle w:val="Titre4"/>
      <w:lvlText w:val="%4)"/>
      <w:lvlJc w:val="left"/>
      <w:pPr>
        <w:ind w:left="2160" w:firstLine="0"/>
      </w:pPr>
    </w:lvl>
    <w:lvl w:ilvl="4">
      <w:start w:val="1"/>
      <w:numFmt w:val="decimal"/>
      <w:pStyle w:val="Titre5"/>
      <w:lvlText w:val="(%5)"/>
      <w:lvlJc w:val="left"/>
      <w:pPr>
        <w:ind w:left="2880" w:firstLine="0"/>
      </w:pPr>
    </w:lvl>
    <w:lvl w:ilvl="5">
      <w:start w:val="1"/>
      <w:numFmt w:val="lowerLetter"/>
      <w:pStyle w:val="Titre6"/>
      <w:lvlText w:val="(%6)"/>
      <w:lvlJc w:val="left"/>
      <w:pPr>
        <w:ind w:left="3600" w:firstLine="0"/>
      </w:pPr>
    </w:lvl>
    <w:lvl w:ilvl="6">
      <w:start w:val="1"/>
      <w:numFmt w:val="lowerRoman"/>
      <w:pStyle w:val="Titre7"/>
      <w:lvlText w:val="(%7)"/>
      <w:lvlJc w:val="left"/>
      <w:pPr>
        <w:ind w:left="4320" w:firstLine="0"/>
      </w:pPr>
    </w:lvl>
    <w:lvl w:ilvl="7">
      <w:start w:val="1"/>
      <w:numFmt w:val="lowerLetter"/>
      <w:pStyle w:val="Titre8"/>
      <w:lvlText w:val="(%8)"/>
      <w:lvlJc w:val="left"/>
      <w:pPr>
        <w:ind w:left="5040" w:firstLine="0"/>
      </w:pPr>
    </w:lvl>
    <w:lvl w:ilvl="8">
      <w:start w:val="1"/>
      <w:numFmt w:val="lowerRoman"/>
      <w:pStyle w:val="Titre9"/>
      <w:lvlText w:val="(%9)"/>
      <w:lvlJc w:val="left"/>
      <w:pPr>
        <w:ind w:left="5760" w:firstLine="0"/>
      </w:pPr>
    </w:lvl>
  </w:abstractNum>
  <w:abstractNum w:abstractNumId="2" w15:restartNumberingAfterBreak="0">
    <w:nsid w:val="2D6FCA16"/>
    <w:multiLevelType w:val="singleLevel"/>
    <w:tmpl w:val="2D6FCA16"/>
    <w:lvl w:ilvl="0">
      <w:start w:val="1"/>
      <w:numFmt w:val="upperLetter"/>
      <w:suff w:val="space"/>
      <w:lvlText w:val="%1-"/>
      <w:lvlJc w:val="left"/>
    </w:lvl>
  </w:abstractNum>
  <w:abstractNum w:abstractNumId="3" w15:restartNumberingAfterBreak="0">
    <w:nsid w:val="2EA70200"/>
    <w:multiLevelType w:val="multilevel"/>
    <w:tmpl w:val="2EA702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37E39"/>
    <w:multiLevelType w:val="multilevel"/>
    <w:tmpl w:val="49337E39"/>
    <w:lvl w:ilvl="0">
      <w:start w:val="1"/>
      <w:numFmt w:val="bullet"/>
      <w:lvlText w:val=""/>
      <w:lvlJc w:val="left"/>
      <w:pPr>
        <w:ind w:left="1005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5" w15:restartNumberingAfterBreak="0">
    <w:nsid w:val="4F9B20A6"/>
    <w:multiLevelType w:val="multilevel"/>
    <w:tmpl w:val="4F9B20A6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hdrShapeDefaults>
    <o:shapedefaults v:ext="edit" spidmax="2063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2252"/>
    <w:rsid w:val="0011732F"/>
    <w:rsid w:val="003715B6"/>
    <w:rsid w:val="003A0E03"/>
    <w:rsid w:val="0040532C"/>
    <w:rsid w:val="00487B50"/>
    <w:rsid w:val="004B36BA"/>
    <w:rsid w:val="00515FFF"/>
    <w:rsid w:val="005D48DD"/>
    <w:rsid w:val="005F60B1"/>
    <w:rsid w:val="006A06A9"/>
    <w:rsid w:val="00795F34"/>
    <w:rsid w:val="007B2252"/>
    <w:rsid w:val="00911E6F"/>
    <w:rsid w:val="00990D44"/>
    <w:rsid w:val="00A10614"/>
    <w:rsid w:val="00AA6C83"/>
    <w:rsid w:val="00B16880"/>
    <w:rsid w:val="00CE5719"/>
    <w:rsid w:val="00D611D7"/>
    <w:rsid w:val="00D75D6A"/>
    <w:rsid w:val="00E025D1"/>
    <w:rsid w:val="00EA282D"/>
    <w:rsid w:val="3E4D5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3" fillcolor="white">
      <v:fill color="white"/>
    </o:shapedefaults>
    <o:shapelayout v:ext="edit">
      <o:idmap v:ext="edit" data="2"/>
    </o:shapelayout>
  </w:shapeDefaults>
  <w:decimalSymbol w:val=","/>
  <w:listSeparator w:val=";"/>
  <w14:docId w14:val="4E506549"/>
  <w15:docId w15:val="{2D15DA2F-605A-4FF5-8CE1-4E777110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5FF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515FFF"/>
    <w:pPr>
      <w:keepNext/>
      <w:keepLines/>
      <w:numPr>
        <w:numId w:val="1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sz w:val="32"/>
      <w:szCs w:val="28"/>
      <w:u w:val="single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15FFF"/>
    <w:pPr>
      <w:keepNext/>
      <w:keepLines/>
      <w:numPr>
        <w:ilvl w:val="1"/>
        <w:numId w:val="1"/>
      </w:numPr>
      <w:spacing w:before="200" w:after="0"/>
      <w:ind w:left="72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515FFF"/>
    <w:pPr>
      <w:keepNext/>
      <w:keepLines/>
      <w:numPr>
        <w:ilvl w:val="2"/>
        <w:numId w:val="1"/>
      </w:numPr>
      <w:spacing w:before="200" w:after="0"/>
      <w:ind w:left="1440"/>
      <w:outlineLvl w:val="2"/>
    </w:pPr>
    <w:rPr>
      <w:rFonts w:asciiTheme="majorHAnsi" w:eastAsiaTheme="majorEastAsia" w:hAnsiTheme="majorHAnsi" w:cstheme="majorBidi"/>
      <w:b/>
      <w:bCs/>
      <w:i/>
      <w:color w:val="000000" w:themeColor="text1"/>
      <w:sz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15FFF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15FFF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15FFF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15FFF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15FFF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15FFF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515F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515FFF"/>
    <w:rPr>
      <w:rFonts w:asciiTheme="majorHAnsi" w:eastAsiaTheme="majorEastAsia" w:hAnsiTheme="majorHAnsi" w:cstheme="majorBidi"/>
      <w:b/>
      <w:bCs/>
      <w:sz w:val="32"/>
      <w:szCs w:val="28"/>
      <w:u w:val="single"/>
    </w:rPr>
  </w:style>
  <w:style w:type="character" w:customStyle="1" w:styleId="Titre2Car">
    <w:name w:val="Titre 2 Car"/>
    <w:basedOn w:val="Policepardfaut"/>
    <w:link w:val="Titre2"/>
    <w:uiPriority w:val="9"/>
    <w:rsid w:val="00515FFF"/>
    <w:rPr>
      <w:rFonts w:asciiTheme="majorHAnsi" w:eastAsiaTheme="majorEastAsia" w:hAnsiTheme="majorHAnsi" w:cstheme="majorBidi"/>
      <w:b/>
      <w:bCs/>
      <w:color w:val="000000" w:themeColor="text1"/>
      <w:sz w:val="30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15FFF"/>
    <w:rPr>
      <w:rFonts w:asciiTheme="majorHAnsi" w:eastAsiaTheme="majorEastAsia" w:hAnsiTheme="majorHAnsi" w:cstheme="majorBidi"/>
      <w:b/>
      <w:bCs/>
      <w:i/>
      <w:color w:val="000000" w:themeColor="text1"/>
      <w:sz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15FF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15FF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15FF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15FF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15FF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15FF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515FFF"/>
    <w:pPr>
      <w:spacing w:after="160" w:line="259" w:lineRule="auto"/>
      <w:ind w:left="720"/>
      <w:contextualSpacing/>
    </w:pPr>
    <w:rPr>
      <w:rFonts w:eastAsiaTheme="minorEastAsia"/>
      <w:lang w:eastAsia="fr-FR"/>
    </w:rPr>
  </w:style>
  <w:style w:type="character" w:customStyle="1" w:styleId="PieddepageCar">
    <w:name w:val="Pied de page Car"/>
    <w:basedOn w:val="Policepardfaut"/>
    <w:link w:val="Pieddepage"/>
    <w:uiPriority w:val="99"/>
    <w:rsid w:val="00515FFF"/>
  </w:style>
  <w:style w:type="paragraph" w:styleId="En-tte">
    <w:name w:val="header"/>
    <w:basedOn w:val="Normal"/>
    <w:link w:val="En-tteCar"/>
    <w:uiPriority w:val="99"/>
    <w:unhideWhenUsed/>
    <w:rsid w:val="004B36B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4B36BA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1026"/>
    <customShpInfo spid="_x0000_s1027"/>
    <customShpInfo spid="_x0000_s1029"/>
    <customShpInfo spid="_x0000_s1028"/>
    <customShpInfo spid="_x0000_s1031"/>
    <customShpInfo spid="_x0000_s1030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1086</Words>
  <Characters>5976</Characters>
  <Application>Microsoft Office Word</Application>
  <DocSecurity>0</DocSecurity>
  <Lines>49</Lines>
  <Paragraphs>14</Paragraphs>
  <ScaleCrop>false</ScaleCrop>
  <Company/>
  <LinksUpToDate>false</LinksUpToDate>
  <CharactersWithSpaces>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Ayoub</cp:lastModifiedBy>
  <cp:revision>5</cp:revision>
  <dcterms:created xsi:type="dcterms:W3CDTF">2020-11-21T07:53:00Z</dcterms:created>
  <dcterms:modified xsi:type="dcterms:W3CDTF">2022-01-28T20:05:00Z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1036-11.2.0.9747</vt:lpwstr>
  </property>
</Properties>
</file>