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09E" w:rsidRDefault="0019209E" w:rsidP="0019209E">
      <w:pPr>
        <w:pStyle w:val="NormalWeb"/>
        <w:shd w:val="clear" w:color="auto" w:fill="FFFFFF"/>
        <w:spacing w:before="0"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Observation en gynécologie:</w:t>
      </w:r>
    </w:p>
    <w:p w:rsidR="0019209E" w:rsidRDefault="0019209E" w:rsidP="0019209E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* identité:</w:t>
      </w:r>
      <w:r>
        <w:rPr>
          <w:rFonts w:ascii="Helvetica" w:hAnsi="Helvetica" w:cs="Helvetica"/>
          <w:color w:val="1D2129"/>
          <w:sz w:val="23"/>
          <w:szCs w:val="23"/>
        </w:rPr>
        <w:br/>
        <w:t>+ Nom et Prénom</w:t>
      </w:r>
      <w:r>
        <w:rPr>
          <w:rFonts w:ascii="Helvetica" w:hAnsi="Helvetica" w:cs="Helvetica"/>
          <w:color w:val="1D2129"/>
          <w:sz w:val="23"/>
          <w:szCs w:val="23"/>
        </w:rPr>
        <w:br/>
        <w:t>+ âge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Style w:val="textexposedshow"/>
          <w:rFonts w:ascii="Helvetica" w:hAnsi="Helvetica" w:cs="Helvetica"/>
          <w:color w:val="1D2129"/>
          <w:sz w:val="23"/>
          <w:szCs w:val="23"/>
        </w:rPr>
        <w:t>+ statut familial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Style w:val="textexposedshow"/>
          <w:rFonts w:ascii="Helvetica" w:hAnsi="Helvetica" w:cs="Helvetica"/>
          <w:color w:val="1D2129"/>
          <w:sz w:val="23"/>
          <w:szCs w:val="23"/>
        </w:rPr>
        <w:t>+ parité (nombre d'enfant)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Style w:val="textexposedshow"/>
          <w:rFonts w:ascii="Helvetica" w:hAnsi="Helvetica" w:cs="Helvetica"/>
          <w:color w:val="1D2129"/>
          <w:sz w:val="23"/>
          <w:szCs w:val="23"/>
        </w:rPr>
        <w:t>+ profession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Style w:val="textexposedshow"/>
          <w:rFonts w:ascii="Helvetica" w:hAnsi="Helvetica" w:cs="Helvetica"/>
          <w:color w:val="1D2129"/>
          <w:sz w:val="23"/>
          <w:szCs w:val="23"/>
        </w:rPr>
        <w:t>+ mutualiste ou pas</w:t>
      </w:r>
    </w:p>
    <w:p w:rsidR="0019209E" w:rsidRDefault="0019209E" w:rsidP="0019209E">
      <w:pPr>
        <w:pStyle w:val="NormalWeb"/>
        <w:shd w:val="clear" w:color="auto" w:fill="FFFFFF"/>
        <w:spacing w:before="0"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* motif d'hospitalisation:</w:t>
      </w:r>
      <w:r>
        <w:rPr>
          <w:rFonts w:ascii="Helvetica" w:hAnsi="Helvetica" w:cs="Helvetica"/>
          <w:color w:val="1D2129"/>
          <w:sz w:val="23"/>
          <w:szCs w:val="23"/>
        </w:rPr>
        <w:br/>
        <w:t>par exemple: douleur pelvienne, métrorragie etc</w:t>
      </w:r>
    </w:p>
    <w:p w:rsidR="0019209E" w:rsidRDefault="0019209E" w:rsidP="0019209E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* antécédents:</w:t>
      </w:r>
    </w:p>
    <w:p w:rsidR="0019209E" w:rsidRDefault="0019209E" w:rsidP="0019209E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+ personnels:</w:t>
      </w:r>
    </w:p>
    <w:p w:rsidR="0019209E" w:rsidRDefault="0019209E" w:rsidP="0019209E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&gt; médicaux:</w:t>
      </w:r>
      <w:r>
        <w:rPr>
          <w:rFonts w:ascii="Helvetica" w:hAnsi="Helvetica" w:cs="Helvetica"/>
          <w:color w:val="1D2129"/>
          <w:sz w:val="23"/>
          <w:szCs w:val="23"/>
        </w:rPr>
        <w:br/>
        <w:t>- notion d'HTA ou pas</w:t>
      </w:r>
      <w:r>
        <w:rPr>
          <w:rFonts w:ascii="Helvetica" w:hAnsi="Helvetica" w:cs="Helvetica"/>
          <w:color w:val="1D2129"/>
          <w:sz w:val="23"/>
          <w:szCs w:val="23"/>
        </w:rPr>
        <w:br/>
        <w:t>- notion de diabète ou pas</w:t>
      </w:r>
      <w:r>
        <w:rPr>
          <w:rFonts w:ascii="Helvetica" w:hAnsi="Helvetica" w:cs="Helvetica"/>
          <w:color w:val="1D2129"/>
          <w:sz w:val="23"/>
          <w:szCs w:val="23"/>
        </w:rPr>
        <w:br/>
        <w:t>- notion de cardiopathie ou pas</w:t>
      </w:r>
      <w:r>
        <w:rPr>
          <w:rFonts w:ascii="Helvetica" w:hAnsi="Helvetica" w:cs="Helvetica"/>
          <w:color w:val="1D2129"/>
          <w:sz w:val="23"/>
          <w:szCs w:val="23"/>
        </w:rPr>
        <w:br/>
        <w:t>- notion de néphropathie ou pas</w:t>
      </w:r>
      <w:r>
        <w:rPr>
          <w:rFonts w:ascii="Helvetica" w:hAnsi="Helvetica" w:cs="Helvetica"/>
          <w:color w:val="1D2129"/>
          <w:sz w:val="23"/>
          <w:szCs w:val="23"/>
        </w:rPr>
        <w:br/>
        <w:t>- notion de tuberculose ou contage tuberculeux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NB:</w:t>
      </w:r>
      <w:r>
        <w:rPr>
          <w:rFonts w:ascii="Helvetica" w:hAnsi="Helvetica" w:cs="Helvetica"/>
          <w:color w:val="1D2129"/>
          <w:sz w:val="23"/>
          <w:szCs w:val="23"/>
        </w:rPr>
        <w:br/>
        <w:t>on utilise le terme notion pour garder une certaine neutralité vis à vis des dires de la patiente</w:t>
      </w:r>
      <w:r>
        <w:rPr>
          <w:rFonts w:ascii="Helvetica" w:hAnsi="Helvetica" w:cs="Helvetica"/>
          <w:color w:val="1D2129"/>
          <w:sz w:val="23"/>
          <w:szCs w:val="23"/>
        </w:rPr>
        <w:br/>
        <w:t>insister sur la notion d'HTA et diabète car elles peuvent nous orienter vers telle ou telle pathologie notamment diabète gestationnel, pré-éclampsie etc</w:t>
      </w:r>
      <w:r>
        <w:rPr>
          <w:rFonts w:ascii="Helvetica" w:hAnsi="Helvetica" w:cs="Helvetica"/>
          <w:color w:val="1D2129"/>
          <w:sz w:val="23"/>
          <w:szCs w:val="23"/>
        </w:rPr>
        <w:br/>
        <w:t>insister sur la notion de tuberculose car nous sommes un pays endémique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insister sur les tares associés car la prise en charge doit être globale</w:t>
      </w:r>
    </w:p>
    <w:p w:rsidR="0019209E" w:rsidRDefault="0019209E" w:rsidP="0019209E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&gt; chirurgicaux:</w:t>
      </w:r>
      <w:r>
        <w:rPr>
          <w:rFonts w:ascii="Helvetica" w:hAnsi="Helvetica" w:cs="Helvetica"/>
          <w:color w:val="1D2129"/>
          <w:sz w:val="23"/>
          <w:szCs w:val="23"/>
        </w:rPr>
        <w:br/>
        <w:t>- césariennes: nombre, motif, conditions obstétricales etc</w:t>
      </w:r>
      <w:r>
        <w:rPr>
          <w:rFonts w:ascii="Helvetica" w:hAnsi="Helvetica" w:cs="Helvetica"/>
          <w:color w:val="1D2129"/>
          <w:sz w:val="23"/>
          <w:szCs w:val="23"/>
        </w:rPr>
        <w:br/>
        <w:t>- autres interventions</w:t>
      </w:r>
    </w:p>
    <w:p w:rsidR="0019209E" w:rsidRDefault="0019209E" w:rsidP="0019209E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&gt; gynécologiques:</w:t>
      </w:r>
      <w:r>
        <w:rPr>
          <w:rFonts w:ascii="Helvetica" w:hAnsi="Helvetica" w:cs="Helvetica"/>
          <w:color w:val="1D2129"/>
          <w:sz w:val="23"/>
          <w:szCs w:val="23"/>
        </w:rPr>
        <w:br/>
        <w:t>- âge des premières ménarches</w:t>
      </w:r>
      <w:r>
        <w:rPr>
          <w:rFonts w:ascii="Helvetica" w:hAnsi="Helvetica" w:cs="Helvetica"/>
          <w:color w:val="1D2129"/>
          <w:sz w:val="23"/>
          <w:szCs w:val="23"/>
        </w:rPr>
        <w:br/>
        <w:t>- cycle: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+ régulier ou pas</w:t>
      </w:r>
      <w:r>
        <w:rPr>
          <w:rFonts w:ascii="Helvetica" w:hAnsi="Helvetica" w:cs="Helvetica"/>
          <w:color w:val="1D2129"/>
          <w:sz w:val="23"/>
          <w:szCs w:val="23"/>
        </w:rPr>
        <w:br/>
        <w:t>+ abondance : nombre de serviettes hygiéniques</w:t>
      </w:r>
      <w:r>
        <w:rPr>
          <w:rFonts w:ascii="Helvetica" w:hAnsi="Helvetica" w:cs="Helvetica"/>
          <w:color w:val="1D2129"/>
          <w:sz w:val="23"/>
          <w:szCs w:val="23"/>
        </w:rPr>
        <w:br/>
        <w:t>+ prise de contraception : si oui sa nature chimique ou mécanique, durée et observance</w:t>
      </w:r>
    </w:p>
    <w:p w:rsidR="0019209E" w:rsidRDefault="0019209E" w:rsidP="0019209E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&gt; obstétricaux:</w:t>
      </w:r>
      <w:r>
        <w:rPr>
          <w:rFonts w:ascii="Helvetica" w:hAnsi="Helvetica" w:cs="Helvetica"/>
          <w:color w:val="1D2129"/>
          <w:sz w:val="23"/>
          <w:szCs w:val="23"/>
        </w:rPr>
        <w:br/>
        <w:t>- nombre de Grossesse et de parité GxPx</w:t>
      </w:r>
      <w:r>
        <w:rPr>
          <w:rFonts w:ascii="Helvetica" w:hAnsi="Helvetica" w:cs="Helvetica"/>
          <w:color w:val="1D2129"/>
          <w:sz w:val="23"/>
          <w:szCs w:val="23"/>
        </w:rPr>
        <w:br/>
        <w:t>- voie d'accouchement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- sexe et poids à la naissance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- développement psychomoteur</w:t>
      </w:r>
    </w:p>
    <w:p w:rsidR="0019209E" w:rsidRDefault="0019209E" w:rsidP="0019209E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+ familiaux:</w:t>
      </w:r>
      <w:r>
        <w:rPr>
          <w:rFonts w:ascii="Helvetica" w:hAnsi="Helvetica" w:cs="Helvetica"/>
          <w:color w:val="1D2129"/>
          <w:sz w:val="23"/>
          <w:szCs w:val="23"/>
        </w:rPr>
        <w:br/>
        <w:t>par exemple dans les cancers etc la présence de cas similaire dans la famille soeur mère tante est un argument de plus à retenir</w:t>
      </w:r>
    </w:p>
    <w:p w:rsidR="0019209E" w:rsidRDefault="0019209E" w:rsidP="0019209E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* histoire de la maladie :</w:t>
      </w:r>
      <w:r>
        <w:rPr>
          <w:rFonts w:ascii="Helvetica" w:hAnsi="Helvetica" w:cs="Helvetica"/>
          <w:color w:val="1D2129"/>
          <w:sz w:val="23"/>
          <w:szCs w:val="23"/>
        </w:rPr>
        <w:br/>
        <w:t>classique : date et mode de début, symptomatologie, retentissement, évolution, traitement déjà reçus, signes négatifs</w:t>
      </w:r>
    </w:p>
    <w:p w:rsidR="0019209E" w:rsidRPr="0019209E" w:rsidRDefault="0019209E" w:rsidP="0019209E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  <w:lang w:val="fr-FR"/>
        </w:rPr>
      </w:pPr>
      <w:r w:rsidRPr="0019209E">
        <w:rPr>
          <w:rFonts w:ascii="Helvetica" w:hAnsi="Helvetica" w:cs="Helvetica"/>
          <w:color w:val="1D2129"/>
          <w:sz w:val="23"/>
          <w:szCs w:val="23"/>
          <w:lang w:val="fr-FR"/>
        </w:rPr>
        <w:lastRenderedPageBreak/>
        <w:t>* examen clinique:</w:t>
      </w:r>
      <w:r w:rsidRPr="0019209E">
        <w:rPr>
          <w:rFonts w:ascii="Helvetica" w:hAnsi="Helvetica" w:cs="Helvetica"/>
          <w:color w:val="1D2129"/>
          <w:sz w:val="23"/>
          <w:szCs w:val="23"/>
          <w:lang w:val="fr-FR"/>
        </w:rPr>
        <w:br/>
        <w:t>- examen général</w:t>
      </w:r>
      <w:r w:rsidRPr="0019209E">
        <w:rPr>
          <w:rFonts w:ascii="Helvetica" w:hAnsi="Helvetica" w:cs="Helvetica"/>
          <w:color w:val="1D2129"/>
          <w:sz w:val="23"/>
          <w:szCs w:val="23"/>
          <w:lang w:val="fr-FR"/>
        </w:rPr>
        <w:br/>
        <w:t>+ GCS (score de la conscience de Glascow)</w:t>
      </w:r>
      <w:r w:rsidRPr="0019209E">
        <w:rPr>
          <w:rFonts w:ascii="Helvetica" w:hAnsi="Helvetica" w:cs="Helvetica"/>
          <w:color w:val="1D2129"/>
          <w:sz w:val="23"/>
          <w:szCs w:val="23"/>
          <w:lang w:val="fr-FR"/>
        </w:rPr>
        <w:br/>
        <w:t>+ TA (tension artérielle)</w:t>
      </w:r>
      <w:r w:rsidRPr="0019209E">
        <w:rPr>
          <w:rFonts w:ascii="Helvetica" w:hAnsi="Helvetica" w:cs="Helvetica"/>
          <w:color w:val="1D2129"/>
          <w:sz w:val="23"/>
          <w:szCs w:val="23"/>
          <w:lang w:val="fr-FR"/>
        </w:rPr>
        <w:br/>
        <w:t>+ FR (fréquence respiratoire)</w:t>
      </w:r>
      <w:r w:rsidRPr="0019209E">
        <w:rPr>
          <w:rFonts w:ascii="Helvetica" w:hAnsi="Helvetica" w:cs="Helvetica"/>
          <w:color w:val="1D2129"/>
          <w:sz w:val="23"/>
          <w:szCs w:val="23"/>
          <w:lang w:val="fr-FR"/>
        </w:rPr>
        <w:br/>
        <w:t>+ pouls</w:t>
      </w:r>
      <w:r w:rsidRPr="0019209E">
        <w:rPr>
          <w:rStyle w:val="apple-converted-space"/>
          <w:rFonts w:ascii="Helvetica" w:hAnsi="Helvetica" w:cs="Helvetica"/>
          <w:color w:val="1D2129"/>
          <w:sz w:val="23"/>
          <w:szCs w:val="23"/>
          <w:lang w:val="fr-FR"/>
        </w:rPr>
        <w:t> </w:t>
      </w:r>
      <w:r w:rsidRPr="0019209E">
        <w:rPr>
          <w:rFonts w:ascii="Helvetica" w:hAnsi="Helvetica" w:cs="Helvetica"/>
          <w:color w:val="1D2129"/>
          <w:sz w:val="23"/>
          <w:szCs w:val="23"/>
          <w:lang w:val="fr-FR"/>
        </w:rPr>
        <w:br/>
        <w:t>+ Température</w:t>
      </w:r>
    </w:p>
    <w:p w:rsidR="0019209E" w:rsidRDefault="0019209E" w:rsidP="0019209E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 w:rsidRPr="0019209E">
        <w:rPr>
          <w:rFonts w:ascii="Helvetica" w:hAnsi="Helvetica" w:cs="Helvetica"/>
          <w:color w:val="1D2129"/>
          <w:sz w:val="23"/>
          <w:szCs w:val="23"/>
          <w:lang w:val="fr-FR"/>
        </w:rPr>
        <w:t>- examen gynécologique : asepsie rigoureuse +++++++++</w:t>
      </w:r>
      <w:r w:rsidRPr="0019209E">
        <w:rPr>
          <w:rFonts w:ascii="Helvetica" w:hAnsi="Helvetica" w:cs="Helvetica"/>
          <w:color w:val="1D2129"/>
          <w:sz w:val="23"/>
          <w:szCs w:val="23"/>
          <w:lang w:val="fr-FR"/>
        </w:rPr>
        <w:br/>
        <w:t>+ au speculum</w:t>
      </w:r>
      <w:r w:rsidRPr="0019209E">
        <w:rPr>
          <w:rFonts w:ascii="Helvetica" w:hAnsi="Helvetica" w:cs="Helvetica"/>
          <w:color w:val="1D2129"/>
          <w:sz w:val="23"/>
          <w:szCs w:val="23"/>
          <w:lang w:val="fr-FR"/>
        </w:rPr>
        <w:br/>
        <w:t>&gt; position du col : postérieur, latéralisé ...</w:t>
      </w:r>
      <w:r w:rsidRPr="0019209E">
        <w:rPr>
          <w:rFonts w:ascii="Helvetica" w:hAnsi="Helvetica" w:cs="Helvetica"/>
          <w:color w:val="1D2129"/>
          <w:sz w:val="23"/>
          <w:szCs w:val="23"/>
          <w:lang w:val="fr-FR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t>&gt; aspect du col:</w:t>
      </w:r>
      <w:r>
        <w:rPr>
          <w:rFonts w:ascii="Helvetica" w:hAnsi="Helvetica" w:cs="Helvetica"/>
          <w:color w:val="1D2129"/>
          <w:sz w:val="23"/>
          <w:szCs w:val="23"/>
        </w:rPr>
        <w:br/>
        <w:t>° couleur: rose, rouge, violacé (grossesse, molle etc)</w:t>
      </w:r>
      <w:r>
        <w:rPr>
          <w:rFonts w:ascii="Helvetica" w:hAnsi="Helvetica" w:cs="Helvetica"/>
          <w:color w:val="1D2129"/>
          <w:sz w:val="23"/>
          <w:szCs w:val="23"/>
        </w:rPr>
        <w:br/>
        <w:t>° aspect bourgeonnant, saignant au contact (suspect)</w:t>
      </w:r>
      <w:r>
        <w:rPr>
          <w:rFonts w:ascii="Helvetica" w:hAnsi="Helvetica" w:cs="Helvetica"/>
          <w:color w:val="1D2129"/>
          <w:sz w:val="23"/>
          <w:szCs w:val="23"/>
        </w:rPr>
        <w:br/>
        <w:t>° leucorrhée, métrorragie etc</w:t>
      </w:r>
      <w:r>
        <w:rPr>
          <w:rFonts w:ascii="Helvetica" w:hAnsi="Helvetica" w:cs="Helvetica"/>
          <w:color w:val="1D2129"/>
          <w:sz w:val="23"/>
          <w:szCs w:val="23"/>
        </w:rPr>
        <w:br/>
        <w:t>° etc</w:t>
      </w:r>
    </w:p>
    <w:p w:rsidR="0019209E" w:rsidRDefault="0019209E" w:rsidP="0019209E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+ au Toucher vaginal (contre indiqué si placenta praevia et si jeune fille vierge faire toucher rectal)</w:t>
      </w:r>
      <w:r>
        <w:rPr>
          <w:rFonts w:ascii="Helvetica" w:hAnsi="Helvetica" w:cs="Helvetica"/>
          <w:color w:val="1D2129"/>
          <w:sz w:val="23"/>
          <w:szCs w:val="23"/>
        </w:rPr>
        <w:br/>
        <w:t>&gt; taille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&gt; consistance : molle, dure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&gt; sensibilité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&gt; présence ou pas de masse ou de douleur latéro-utérine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&gt; poche des eaux intacte ou pas en cas de grossesse</w:t>
      </w:r>
      <w:r>
        <w:rPr>
          <w:rFonts w:ascii="Helvetica" w:hAnsi="Helvetica" w:cs="Helvetica"/>
          <w:color w:val="1D2129"/>
          <w:sz w:val="23"/>
          <w:szCs w:val="23"/>
        </w:rPr>
        <w:br/>
        <w:t>&gt; etc</w:t>
      </w:r>
    </w:p>
    <w:p w:rsidR="0019209E" w:rsidRDefault="0019209E" w:rsidP="0019209E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* le reste de l'examen somatique en commençant par celui de l'appareil en faisant appel :</w:t>
      </w:r>
      <w:r>
        <w:rPr>
          <w:rFonts w:ascii="Helvetica" w:hAnsi="Helvetica" w:cs="Helvetica"/>
          <w:color w:val="1D2129"/>
          <w:sz w:val="23"/>
          <w:szCs w:val="23"/>
        </w:rPr>
        <w:br/>
        <w:t>- abdominal : grossesse par exemple</w:t>
      </w:r>
      <w:r>
        <w:rPr>
          <w:rFonts w:ascii="Helvetica" w:hAnsi="Helvetica" w:cs="Helvetica"/>
          <w:color w:val="1D2129"/>
          <w:sz w:val="23"/>
          <w:szCs w:val="23"/>
        </w:rPr>
        <w:br/>
        <w:t>&gt; mesurer la hauteur utérine</w:t>
      </w:r>
      <w:r>
        <w:rPr>
          <w:rFonts w:ascii="Helvetica" w:hAnsi="Helvetica" w:cs="Helvetica"/>
          <w:color w:val="1D2129"/>
          <w:sz w:val="23"/>
          <w:szCs w:val="23"/>
        </w:rPr>
        <w:br/>
        <w:t>&gt; inspecter en position couchée la présentation du foetus (estimation confirmée par l'échographie obstétricale) : longitudinale ou verticale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&gt; voussure , cicatrice de césarienne etc</w:t>
      </w:r>
    </w:p>
    <w:p w:rsidR="0019209E" w:rsidRDefault="0019209E" w:rsidP="0019209E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- neurologique et cardio-vasculaire: pré-éclampsie</w:t>
      </w:r>
    </w:p>
    <w:p w:rsidR="0019209E" w:rsidRDefault="0019209E" w:rsidP="0019209E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conclusion:</w:t>
      </w:r>
      <w:r>
        <w:rPr>
          <w:rFonts w:ascii="Helvetica" w:hAnsi="Helvetica" w:cs="Helvetica"/>
          <w:color w:val="1D2129"/>
          <w:sz w:val="23"/>
          <w:szCs w:val="23"/>
        </w:rPr>
        <w:br/>
        <w:t>regroupement syndromique</w:t>
      </w:r>
      <w:r>
        <w:rPr>
          <w:rFonts w:ascii="Helvetica" w:hAnsi="Helvetica" w:cs="Helvetica"/>
          <w:color w:val="1D2129"/>
          <w:sz w:val="23"/>
          <w:szCs w:val="23"/>
        </w:rPr>
        <w:br/>
        <w:t>diagnostics à évoquer (au moins 3 4) + justification</w:t>
      </w:r>
    </w:p>
    <w:p w:rsidR="006A549E" w:rsidRDefault="006A549E"/>
    <w:sectPr w:rsidR="006A549E" w:rsidSect="006A54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19209E"/>
    <w:rsid w:val="0019209E"/>
    <w:rsid w:val="006A54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549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2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Policepardfaut"/>
    <w:rsid w:val="0019209E"/>
  </w:style>
  <w:style w:type="character" w:customStyle="1" w:styleId="textexposedshow">
    <w:name w:val="text_exposed_show"/>
    <w:basedOn w:val="Policepardfaut"/>
    <w:rsid w:val="0019209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89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2016-10-09T15:28:00Z</dcterms:created>
  <dcterms:modified xsi:type="dcterms:W3CDTF">2016-10-09T15:28:00Z</dcterms:modified>
</cp:coreProperties>
</file>