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720" w:hanging="360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Modèle d’observation médicale</w:t>
      </w:r>
    </w:p>
    <w:p w:rsidR="00000000" w:rsidDel="00000000" w:rsidP="00000000" w:rsidRDefault="00000000" w:rsidRPr="00000000" w14:paraId="00000002">
      <w:pPr>
        <w:ind w:left="720" w:hanging="360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Service de chirurgie générale</w:t>
      </w:r>
    </w:p>
    <w:p w:rsidR="00000000" w:rsidDel="00000000" w:rsidP="00000000" w:rsidRDefault="00000000" w:rsidRPr="00000000" w14:paraId="00000003">
      <w:pPr>
        <w:ind w:left="720" w:hanging="360"/>
        <w:rPr/>
      </w:pPr>
      <w:r w:rsidDel="00000000" w:rsidR="00000000" w:rsidRPr="00000000">
        <w:rPr>
          <w:rtl w:val="0"/>
        </w:rPr>
        <w:t xml:space="preserve">Dr.</w:t>
      </w:r>
    </w:p>
    <w:p w:rsidR="00000000" w:rsidDel="00000000" w:rsidP="00000000" w:rsidRDefault="00000000" w:rsidRPr="00000000" w14:paraId="00000004">
      <w:pPr>
        <w:ind w:left="720" w:hanging="360"/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Identité 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696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s’agit du patient (Prénom et nom), âgé de … ans, (célibataire, marié, divorcé….), père ou mère de (nombre) d’enfants, (profession), originaire de ……, résident à …….., mutualiste ou non (RAMED, CNOPS, CNSS, FAR…)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Motif d’hospitalisation 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Douleur abdominale, ictère cutanéo-muqueux, Sd occlusif, Hernie, tuméfaction anale…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Antécédents 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Personnels 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Médicaux 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3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Diabétique type (1 ou 2), sous (Insuline ou ADO), depuis …..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3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Hypertendu sous …… depuis ……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3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Suivi pour Maladie X sous …… depuis ……..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3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 d’hépatopathie , Pas de néphropathie…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Chirurgicaux 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3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Opéré pour (quelle pathologie ?) en (quelle année), (indiquer le traitement associé par exemple radiothérapie, chimiothérapie…)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Toxico-allergiques 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Tabagique depuis …. Ans,  .. paquets -années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Alcoolisme (quotidien, fréquent, occasionnel, rarement) depuis ….. ans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Exposition aux polluants : amiante, silicose, fumée….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Allergies connues : médicamenteuses, alimentaires, pneumallergènes….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Familiaux 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Présence ou absence de cas similaires dans la famille.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Histoire de la maladie 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696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début de la symptomatologie remonte à ….. jours/semaines/mois/ans. Par l’installation (brutale ou progressive) de (motif principal Exemple : Douleur de la FID, ictère cutanéo-muqueux, arrêt de matière et de gaz..), associé à (diarrhée, vomissements ….) (sans oublier les signes négatifs : pas de… pas de…. ) . Le tout évoluant dans un contexte de (fièvre chiffrée, sensations fébriles, apyrexie) et de (CEG ou AEG).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Examen clinique 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Examen général 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 conscient : SG= ??/15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Stable sur le plan hémodynamique : Fc=… bpm, TA=…., temps de recoloration cutanée (TRC) inf a 3 sec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Stable sur le plan respiratoire : Fr=….., Saturation en oxygène : ….%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Température à :……..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Conjonctives normo/décolorées ictériques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Examen abdominal 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Inspection 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Couleur de la paroi abdominale : Normo colorée, pâle, cyanosée, ictérique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Lésions dermatologiques apparentes : érythème, bulles, phlyctènes, plaie… et décrire sa localisation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Respiration abdominale : normale ou pas de respiration abdominale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Rechercher une tuméfaction apparente, météorisme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Rechercher une circulation collatérale visible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Recherche une cicatrice abdominale : cicatrice de McBurney, médiane, sous costale droite, Pfannenstiel  (chirurgie de l’utérus) ….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Palpation 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Abdomen souple/ou non à la palpation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Recherche une sensibilité, défense ou contracture et la localiser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Palpation du foie pour recherche une HPM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Palpation de la rate pour rechercher une SPM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Examiner les orifices herniaires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Percussion 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Recherche une matité des flancs : ascite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Matité hépatique, sonorité aérique colique et grêlique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Auscultation 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Bruits hydroaériques bien perçus/silence auscultatoire….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Touchers pelviens 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 : état du sphincter anal, ampoule rectale vide ou pleine, cul de sac de douglas, prostate chez l’homme, doigtier propre/souillé…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Toucher vaginal chez la femme si signes gynécologiques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Examen cardio-vasculaire 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Inspection 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Recherches signes d’ICD : turgescence des veines jugulaires (TVJ), reflux hépato jugulaire (RHJ) circulation veineuse, ascite, OMI...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Cicatrice de sternotomie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Palpation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Palper les pouls périphériques (pouls brachial, radial, ulnaire au MS et le pouls fémoral, poplité, pédieux, et tibial postérieur au MI)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Choc de pointe et signe de Harzer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Auscultation des 4 foyers 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aortique, pulmonaire, tricuspide et mitral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B1 et B2 bien perçus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Rechercher un souffle auscultatoire ou un bruit surajouté et localiser son foyer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Examen pleuropulmonaire 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Inspection 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Thorax symétrique, déformation thoracique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Rechercher les signes de lutte respiratoire : BAN, TIC, TSS, TSC, EX, BTA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Cicatrice thoracique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Palpation 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Douleur à la palpation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Masse palpable au toucher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Vibrations vocales bien perçus ou atténuées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Percussion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 ou présence de matité ou de tympanisme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Auscultation 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Murmures vésiculaires bien transmis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Rechercher des râles : crépitants, sibilants…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Examen des aires ganglionnaires 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1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Recherches des ADP aux différents territoires de drainage lymphatique (ganglion de Troisier à rechercher dans la pathologie abdominale) </w:t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  <w:t xml:space="preserve">Examen des autres appareils : neurologique, uro-génital en fonction du motif d’hospitalisation et des ATCD du patient. 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  <w:t xml:space="preserve">Le reste de l’examen clinique est sans particularités.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CONCLUSION CLINIQUE :</w:t>
      </w:r>
    </w:p>
    <w:p w:rsidR="00000000" w:rsidDel="00000000" w:rsidP="00000000" w:rsidRDefault="00000000" w:rsidRPr="00000000" w14:paraId="0000005B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Il s’agit d’un patient de … ans, ayant comme ATCD…/ sans ATCD pathologique particulier. Qui se présente pour (histoire de la maladie brièvement) . Chez qui l’examen clinique objective un patient conscient stable sur le plan HD et R . l’examen abdominal a objectivé (signes positifs par exemple Défense de la FID, hernie inguinale réductible et expansive….).</w:t>
      </w:r>
    </w:p>
    <w:p w:rsidR="00000000" w:rsidDel="00000000" w:rsidP="00000000" w:rsidRDefault="00000000" w:rsidRPr="00000000" w14:paraId="0000005C">
      <w:pPr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Diagnostics à évoquer</w:t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  <w:t xml:space="preserve">Les classer en fonction de leurs pertinence, et décrire les éléments en faveur et les éléments contre .</w:t>
      </w:r>
    </w:p>
    <w:p w:rsidR="00000000" w:rsidDel="00000000" w:rsidP="00000000" w:rsidRDefault="00000000" w:rsidRPr="00000000" w14:paraId="0000005E">
      <w:pPr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Examen paracliniques 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Biologie 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NFS-CRP-Bilan Hépatique-rénal ….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Radiologie 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Radiographie standard-échographie-TDM-IRM…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Anatomopathologie 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Endoscopie….</w:t>
      </w:r>
    </w:p>
    <w:p w:rsidR="00000000" w:rsidDel="00000000" w:rsidP="00000000" w:rsidRDefault="00000000" w:rsidRPr="00000000" w14:paraId="00000063">
      <w:pPr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CAT 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Hospitalisation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Traitement médical : antalgique, antipyrétique, antiémétique, antispasmodique, antibiotique, SNG…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Traitement chirurgical : voie d’abord et le geste effectué ou à effectuer.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….</w:t>
      </w:r>
    </w:p>
    <w:sectPr>
      <w:pgSz w:h="16838" w:w="11906" w:orient="portrait"/>
      <w:pgMar w:bottom="851" w:top="284" w:left="567" w:right="849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288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6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-"/>
      <w:lvlJc w:val="left"/>
      <w:pPr>
        <w:ind w:left="216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-"/>
      <w:lvlJc w:val="left"/>
      <w:pPr>
        <w:ind w:left="288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64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-"/>
      <w:lvlJc w:val="left"/>
      <w:pPr>
        <w:ind w:left="288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64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-"/>
      <w:lvlJc w:val="left"/>
      <w:pPr>
        <w:ind w:left="288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64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-"/>
      <w:lvlJc w:val="left"/>
      <w:pPr>
        <w:ind w:left="288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64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-"/>
      <w:lvlJc w:val="left"/>
      <w:pPr>
        <w:ind w:left="288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64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-"/>
      <w:lvlJc w:val="left"/>
      <w:pPr>
        <w:ind w:left="288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64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-"/>
      <w:lvlJc w:val="left"/>
      <w:pPr>
        <w:ind w:left="288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64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-"/>
      <w:lvlJc w:val="left"/>
      <w:pPr>
        <w:ind w:left="288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64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>
        <w:u w:val="singl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Calibri" w:cs="Calibri" w:eastAsia="Calibri" w:hAnsi="Calibri"/>
      </w:rPr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bullet"/>
      <w:lvlText w:val="-"/>
      <w:lvlJc w:val="left"/>
      <w:pPr>
        <w:ind w:left="288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64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-"/>
      <w:lvlJc w:val="left"/>
      <w:pPr>
        <w:ind w:left="288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6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Paragraphedeliste">
    <w:name w:val="List Paragraph"/>
    <w:basedOn w:val="Normal"/>
    <w:uiPriority w:val="34"/>
    <w:qFormat w:val="1"/>
    <w:rsid w:val="00CB466C"/>
    <w:pPr>
      <w:ind w:left="720"/>
      <w:contextualSpacing w:val="1"/>
    </w:pPr>
  </w:style>
  <w:style w:type="character" w:styleId="Accentuation">
    <w:name w:val="Emphasis"/>
    <w:basedOn w:val="Policepardfaut"/>
    <w:uiPriority w:val="20"/>
    <w:qFormat w:val="1"/>
    <w:rsid w:val="00CA184D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0rTUU6ukQKJDBcp1Ucy9LEJedA==">AMUW2mVM8JcWAAMvuYn6TxYe6gHQ2Fm5uvWttk4YcWbt9QcDH1XQJ4BkE0Qoe9K4obTNOIuvjEo3UQCRRVEfGMlFQhjNco1xLt115ydRZY2+csJa4ar+hRA=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2020-12-09T10:50:00Z</dcterms:created>
  <dc:creator>Abdou</dc:creator>
</cp:coreProperties>
</file>