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A65" w:rsidRPr="002F1655" w:rsidRDefault="0057098C" w:rsidP="002F1655">
      <w:pPr>
        <w:spacing w:line="240" w:lineRule="auto"/>
        <w:ind w:left="0" w:firstLine="0"/>
        <w:jc w:val="center"/>
        <w:rPr>
          <w:b/>
          <w:bCs/>
          <w:sz w:val="72"/>
          <w:szCs w:val="72"/>
        </w:rPr>
      </w:pPr>
      <w:bookmarkStart w:id="0" w:name="_GoBack"/>
      <w:r w:rsidRPr="002F1655">
        <w:rPr>
          <w:b/>
          <w:bCs/>
          <w:sz w:val="72"/>
          <w:szCs w:val="72"/>
        </w:rPr>
        <w:t>Observation médicale</w:t>
      </w:r>
    </w:p>
    <w:bookmarkEnd w:id="0"/>
    <w:p w:rsidR="0057098C" w:rsidRPr="002F1655" w:rsidRDefault="0057098C" w:rsidP="00457F29">
      <w:pPr>
        <w:pStyle w:val="Heading1"/>
        <w:rPr>
          <w:caps/>
          <w:sz w:val="48"/>
          <w:szCs w:val="48"/>
        </w:rPr>
      </w:pPr>
      <w:r w:rsidRPr="002F1655">
        <w:rPr>
          <w:caps/>
          <w:sz w:val="48"/>
          <w:szCs w:val="48"/>
        </w:rPr>
        <w:t>Interrogatoire</w:t>
      </w:r>
    </w:p>
    <w:p w:rsidR="0057098C" w:rsidRPr="00690A65" w:rsidRDefault="00905B2C" w:rsidP="00457F29">
      <w:pPr>
        <w:pStyle w:val="Style1"/>
        <w:rPr>
          <w:sz w:val="36"/>
          <w:szCs w:val="36"/>
        </w:rPr>
      </w:pPr>
      <w:r w:rsidRPr="00690A65">
        <w:rPr>
          <w:sz w:val="36"/>
          <w:szCs w:val="36"/>
        </w:rPr>
        <w:t>Identité :</w:t>
      </w:r>
    </w:p>
    <w:p w:rsidR="0057098C" w:rsidRPr="00690A65" w:rsidRDefault="0057098C" w:rsidP="00457F29">
      <w:pPr>
        <w:pStyle w:val="tir"/>
        <w:rPr>
          <w:rFonts w:ascii="NewComputerModern08" w:hAnsi="NewComputerModern08"/>
          <w:sz w:val="30"/>
          <w:szCs w:val="30"/>
        </w:rPr>
      </w:pPr>
      <w:r w:rsidRPr="00690A65">
        <w:rPr>
          <w:rFonts w:ascii="NewComputerModern08" w:hAnsi="NewComputerModern08"/>
          <w:sz w:val="30"/>
          <w:szCs w:val="30"/>
        </w:rPr>
        <w:t xml:space="preserve">Il s’agit du patient </w:t>
      </w:r>
      <w:r w:rsidRPr="00690A65">
        <w:rPr>
          <w:rFonts w:ascii="NewComputerModern08" w:hAnsi="NewComputerModern08"/>
          <w:sz w:val="30"/>
          <w:szCs w:val="30"/>
        </w:rPr>
        <w:t>LABIB Saad</w:t>
      </w:r>
      <w:r w:rsidRPr="00690A65">
        <w:rPr>
          <w:rFonts w:ascii="NewComputerModern08" w:hAnsi="NewComputerModern08"/>
          <w:sz w:val="30"/>
          <w:szCs w:val="30"/>
        </w:rPr>
        <w:t xml:space="preserve">, âgé de </w:t>
      </w:r>
      <w:r w:rsidRPr="00690A65">
        <w:rPr>
          <w:rFonts w:ascii="NewComputerModern08" w:hAnsi="NewComputerModern08"/>
          <w:sz w:val="30"/>
          <w:szCs w:val="30"/>
        </w:rPr>
        <w:t>10ans ;</w:t>
      </w:r>
    </w:p>
    <w:p w:rsidR="0057098C" w:rsidRPr="00690A65" w:rsidRDefault="0057098C" w:rsidP="00457F29">
      <w:pPr>
        <w:pStyle w:val="tir"/>
        <w:rPr>
          <w:rFonts w:ascii="NewComputerModern08" w:hAnsi="NewComputerModern08"/>
          <w:sz w:val="30"/>
          <w:szCs w:val="30"/>
        </w:rPr>
      </w:pPr>
      <w:r w:rsidRPr="00690A65">
        <w:rPr>
          <w:rFonts w:ascii="NewComputerModern08" w:hAnsi="NewComputerModern08"/>
          <w:sz w:val="30"/>
          <w:szCs w:val="30"/>
        </w:rPr>
        <w:t>Issue d’un marriage non consanguin, cadet d’une fraterie de 8 ;</w:t>
      </w:r>
    </w:p>
    <w:p w:rsidR="0057098C" w:rsidRPr="00690A65" w:rsidRDefault="0057098C" w:rsidP="00457F29">
      <w:pPr>
        <w:pStyle w:val="tir"/>
        <w:rPr>
          <w:rFonts w:ascii="NewComputerModern08" w:hAnsi="NewComputerModern08"/>
          <w:sz w:val="30"/>
          <w:szCs w:val="30"/>
        </w:rPr>
      </w:pPr>
      <w:r w:rsidRPr="00690A65">
        <w:rPr>
          <w:rFonts w:ascii="NewComputerModern08" w:hAnsi="NewComputerModern08"/>
          <w:sz w:val="30"/>
          <w:szCs w:val="30"/>
        </w:rPr>
        <w:t>Originaire et résidant à Sebt Gzoula, mutualiste AMO</w:t>
      </w:r>
      <w:r w:rsidRPr="00690A65">
        <w:rPr>
          <w:rFonts w:ascii="NewComputerModern08" w:hAnsi="NewComputerModern08"/>
          <w:sz w:val="30"/>
          <w:szCs w:val="30"/>
        </w:rPr>
        <w:t>.</w:t>
      </w:r>
    </w:p>
    <w:p w:rsidR="0057098C" w:rsidRPr="00690A65" w:rsidRDefault="0057098C" w:rsidP="00457F29">
      <w:pPr>
        <w:pStyle w:val="Style1"/>
        <w:rPr>
          <w:sz w:val="36"/>
          <w:szCs w:val="36"/>
        </w:rPr>
      </w:pPr>
      <w:r w:rsidRPr="00690A65">
        <w:rPr>
          <w:sz w:val="36"/>
          <w:szCs w:val="36"/>
        </w:rPr>
        <w:t>Motif de consultation :</w:t>
      </w:r>
    </w:p>
    <w:p w:rsidR="0057098C" w:rsidRPr="00690A65" w:rsidRDefault="0057098C" w:rsidP="00457F29">
      <w:pPr>
        <w:pStyle w:val="tir"/>
        <w:rPr>
          <w:rFonts w:ascii="NewComputerModern08" w:hAnsi="NewComputerModern08"/>
          <w:sz w:val="30"/>
          <w:szCs w:val="30"/>
        </w:rPr>
      </w:pPr>
      <w:r w:rsidRPr="00690A65">
        <w:rPr>
          <w:rFonts w:ascii="NewComputerModern08" w:hAnsi="NewComputerModern08"/>
          <w:sz w:val="30"/>
          <w:szCs w:val="30"/>
        </w:rPr>
        <w:t>Douleur de l’épaule droite</w:t>
      </w:r>
    </w:p>
    <w:p w:rsidR="0057098C" w:rsidRPr="00690A65" w:rsidRDefault="0057098C" w:rsidP="00457F29">
      <w:pPr>
        <w:pStyle w:val="Style1"/>
        <w:rPr>
          <w:sz w:val="36"/>
          <w:szCs w:val="36"/>
        </w:rPr>
      </w:pPr>
      <w:r w:rsidRPr="00690A65">
        <w:rPr>
          <w:sz w:val="36"/>
          <w:szCs w:val="36"/>
        </w:rPr>
        <w:t>ATCDs</w:t>
      </w:r>
      <w:r w:rsidR="00905B2C" w:rsidRPr="00690A65">
        <w:rPr>
          <w:sz w:val="36"/>
          <w:szCs w:val="36"/>
        </w:rPr>
        <w:t> :</w:t>
      </w:r>
    </w:p>
    <w:p w:rsidR="0057098C" w:rsidRPr="002F1655" w:rsidRDefault="0057098C" w:rsidP="00457F29">
      <w:pPr>
        <w:pStyle w:val="ListParagraph"/>
        <w:numPr>
          <w:ilvl w:val="1"/>
          <w:numId w:val="1"/>
        </w:numPr>
        <w:rPr>
          <w:rFonts w:ascii="Cambria Math" w:hAnsi="Cambria Math"/>
          <w:b/>
          <w:bCs/>
          <w:i/>
          <w:iCs/>
          <w:sz w:val="30"/>
          <w:szCs w:val="30"/>
          <w:u w:val="double"/>
        </w:rPr>
      </w:pPr>
      <w:r w:rsidRPr="002F1655">
        <w:rPr>
          <w:rFonts w:ascii="Cambria Math" w:hAnsi="Cambria Math"/>
          <w:b/>
          <w:bCs/>
          <w:i/>
          <w:iCs/>
          <w:sz w:val="30"/>
          <w:szCs w:val="30"/>
          <w:u w:val="double"/>
        </w:rPr>
        <w:t>Personnelle</w:t>
      </w:r>
    </w:p>
    <w:p w:rsidR="00905B2C" w:rsidRPr="002F1655" w:rsidRDefault="00905B2C" w:rsidP="00457F29">
      <w:pPr>
        <w:pStyle w:val="ListParagraph"/>
        <w:numPr>
          <w:ilvl w:val="2"/>
          <w:numId w:val="1"/>
        </w:numPr>
        <w:rPr>
          <w:sz w:val="30"/>
          <w:szCs w:val="30"/>
          <w:u w:val="single"/>
        </w:rPr>
      </w:pPr>
      <w:r w:rsidRPr="002F1655">
        <w:rPr>
          <w:sz w:val="30"/>
          <w:szCs w:val="30"/>
          <w:u w:val="single"/>
        </w:rPr>
        <w:t>Grossesse :</w:t>
      </w:r>
    </w:p>
    <w:p w:rsidR="00905B2C" w:rsidRPr="00690A65" w:rsidRDefault="00905B2C" w:rsidP="00457F29">
      <w:pPr>
        <w:pStyle w:val="ListParagraph"/>
        <w:numPr>
          <w:ilvl w:val="3"/>
          <w:numId w:val="1"/>
        </w:numPr>
        <w:rPr>
          <w:sz w:val="30"/>
          <w:szCs w:val="30"/>
        </w:rPr>
      </w:pPr>
      <w:r w:rsidRPr="00690A65">
        <w:rPr>
          <w:sz w:val="30"/>
          <w:szCs w:val="30"/>
        </w:rPr>
        <w:t>Grossesse mal suivie, estimée a terme</w:t>
      </w:r>
    </w:p>
    <w:p w:rsidR="00905B2C" w:rsidRPr="00690A65" w:rsidRDefault="00905B2C" w:rsidP="00457F29">
      <w:pPr>
        <w:pStyle w:val="ListParagraph"/>
        <w:numPr>
          <w:ilvl w:val="3"/>
          <w:numId w:val="1"/>
        </w:numPr>
        <w:rPr>
          <w:sz w:val="30"/>
          <w:szCs w:val="30"/>
        </w:rPr>
      </w:pPr>
      <w:r w:rsidRPr="00690A65">
        <w:rPr>
          <w:sz w:val="30"/>
          <w:szCs w:val="30"/>
        </w:rPr>
        <w:t>Vaccinée selon PNI</w:t>
      </w:r>
    </w:p>
    <w:p w:rsidR="00905B2C" w:rsidRPr="00690A65" w:rsidRDefault="00905B2C" w:rsidP="00457F29">
      <w:pPr>
        <w:pStyle w:val="ListParagraph"/>
        <w:numPr>
          <w:ilvl w:val="3"/>
          <w:numId w:val="1"/>
        </w:numPr>
        <w:rPr>
          <w:sz w:val="30"/>
          <w:szCs w:val="30"/>
        </w:rPr>
      </w:pPr>
      <w:r w:rsidRPr="00690A65">
        <w:rPr>
          <w:sz w:val="30"/>
          <w:szCs w:val="30"/>
        </w:rPr>
        <w:t>Bon developpement psychomoteur</w:t>
      </w:r>
    </w:p>
    <w:p w:rsidR="0057098C" w:rsidRPr="00690A65" w:rsidRDefault="0057098C" w:rsidP="00457F29">
      <w:pPr>
        <w:pStyle w:val="ListParagraph"/>
        <w:numPr>
          <w:ilvl w:val="2"/>
          <w:numId w:val="1"/>
        </w:numPr>
        <w:rPr>
          <w:sz w:val="30"/>
          <w:szCs w:val="30"/>
        </w:rPr>
      </w:pPr>
      <w:r w:rsidRPr="002F1655">
        <w:rPr>
          <w:sz w:val="30"/>
          <w:szCs w:val="30"/>
          <w:u w:val="single"/>
        </w:rPr>
        <w:t>Medicaux :</w:t>
      </w:r>
      <w:r w:rsidRPr="00690A65">
        <w:rPr>
          <w:sz w:val="30"/>
          <w:szCs w:val="30"/>
        </w:rPr>
        <w:t xml:space="preserve"> RAS</w:t>
      </w:r>
    </w:p>
    <w:p w:rsidR="0057098C" w:rsidRPr="00690A65" w:rsidRDefault="0057098C" w:rsidP="00457F29">
      <w:pPr>
        <w:pStyle w:val="ListParagraph"/>
        <w:numPr>
          <w:ilvl w:val="2"/>
          <w:numId w:val="1"/>
        </w:numPr>
        <w:rPr>
          <w:sz w:val="30"/>
          <w:szCs w:val="30"/>
        </w:rPr>
      </w:pPr>
      <w:r w:rsidRPr="00690A65">
        <w:rPr>
          <w:sz w:val="30"/>
          <w:szCs w:val="30"/>
          <w:u w:val="single"/>
        </w:rPr>
        <w:t>Chirurgicaux :</w:t>
      </w:r>
      <w:r w:rsidR="00905B2C" w:rsidRPr="00690A65">
        <w:rPr>
          <w:sz w:val="30"/>
          <w:szCs w:val="30"/>
        </w:rPr>
        <w:t xml:space="preserve">operé pour sarcome d’Ewing de scapula droite, le </w:t>
      </w:r>
      <w:r w:rsidR="00397F05" w:rsidRPr="00690A65">
        <w:rPr>
          <w:sz w:val="30"/>
          <w:szCs w:val="30"/>
        </w:rPr>
        <w:t>24</w:t>
      </w:r>
      <w:r w:rsidR="00905B2C" w:rsidRPr="00690A65">
        <w:rPr>
          <w:sz w:val="30"/>
          <w:szCs w:val="30"/>
        </w:rPr>
        <w:t>/</w:t>
      </w:r>
      <w:r w:rsidR="00397F05" w:rsidRPr="00690A65">
        <w:rPr>
          <w:sz w:val="30"/>
          <w:szCs w:val="30"/>
        </w:rPr>
        <w:t>06</w:t>
      </w:r>
      <w:r w:rsidR="00905B2C" w:rsidRPr="00690A65">
        <w:rPr>
          <w:sz w:val="30"/>
          <w:szCs w:val="30"/>
        </w:rPr>
        <w:t>/</w:t>
      </w:r>
      <w:r w:rsidR="00397F05" w:rsidRPr="00690A65">
        <w:rPr>
          <w:sz w:val="30"/>
          <w:szCs w:val="30"/>
        </w:rPr>
        <w:t>2025.</w:t>
      </w:r>
    </w:p>
    <w:p w:rsidR="00905B2C" w:rsidRPr="002F1655" w:rsidRDefault="00905B2C" w:rsidP="002F1655">
      <w:pPr>
        <w:pStyle w:val="ListParagraph"/>
        <w:numPr>
          <w:ilvl w:val="2"/>
          <w:numId w:val="1"/>
        </w:numPr>
        <w:rPr>
          <w:sz w:val="30"/>
          <w:szCs w:val="30"/>
        </w:rPr>
      </w:pPr>
      <w:r w:rsidRPr="002F1655">
        <w:rPr>
          <w:sz w:val="30"/>
          <w:szCs w:val="30"/>
          <w:u w:val="single"/>
        </w:rPr>
        <w:t>Toxico-allergique :</w:t>
      </w:r>
      <w:r w:rsidRPr="00690A65">
        <w:rPr>
          <w:sz w:val="30"/>
          <w:szCs w:val="30"/>
        </w:rPr>
        <w:t xml:space="preserve"> RAS </w:t>
      </w:r>
    </w:p>
    <w:p w:rsidR="0057098C" w:rsidRPr="00905B2C" w:rsidRDefault="00905B2C" w:rsidP="00457F29">
      <w:pPr>
        <w:pStyle w:val="ListParagraph"/>
        <w:numPr>
          <w:ilvl w:val="1"/>
          <w:numId w:val="1"/>
        </w:numPr>
      </w:pPr>
      <w:r w:rsidRPr="002F1655">
        <w:rPr>
          <w:rFonts w:ascii="Cambria Math" w:hAnsi="Cambria Math"/>
          <w:b/>
          <w:bCs/>
          <w:i/>
          <w:iCs/>
          <w:sz w:val="30"/>
          <w:szCs w:val="30"/>
          <w:u w:val="double"/>
        </w:rPr>
        <w:t>Familiaux :</w:t>
      </w:r>
      <w:r w:rsidRPr="00905B2C">
        <w:t xml:space="preserve"> </w:t>
      </w:r>
      <w:r w:rsidRPr="002F1655">
        <w:rPr>
          <w:sz w:val="30"/>
          <w:szCs w:val="30"/>
        </w:rPr>
        <w:t>RAS</w:t>
      </w:r>
    </w:p>
    <w:p w:rsidR="0057098C" w:rsidRPr="00690A65" w:rsidRDefault="0057098C" w:rsidP="00457F29">
      <w:pPr>
        <w:pStyle w:val="Style1"/>
        <w:rPr>
          <w:sz w:val="36"/>
          <w:szCs w:val="36"/>
        </w:rPr>
      </w:pPr>
      <w:r w:rsidRPr="00690A65">
        <w:rPr>
          <w:sz w:val="36"/>
          <w:szCs w:val="36"/>
        </w:rPr>
        <w:t>Histoire de la maladie</w:t>
      </w:r>
    </w:p>
    <w:p w:rsidR="00457F29" w:rsidRPr="002F1655" w:rsidRDefault="00397F05" w:rsidP="002F1655">
      <w:pPr>
        <w:jc w:val="both"/>
        <w:rPr>
          <w:sz w:val="30"/>
          <w:szCs w:val="30"/>
        </w:rPr>
      </w:pPr>
      <w:r w:rsidRPr="002F1655">
        <w:rPr>
          <w:sz w:val="30"/>
          <w:szCs w:val="30"/>
        </w:rPr>
        <w:t xml:space="preserve">Le </w:t>
      </w:r>
      <w:r w:rsidRPr="002F1655">
        <w:rPr>
          <w:sz w:val="30"/>
          <w:szCs w:val="30"/>
          <w:u w:val="single"/>
        </w:rPr>
        <w:t>début</w:t>
      </w:r>
      <w:r w:rsidRPr="002F1655">
        <w:rPr>
          <w:sz w:val="30"/>
          <w:szCs w:val="30"/>
        </w:rPr>
        <w:t xml:space="preserve"> de la symptomatologie remonte à </w:t>
      </w:r>
      <w:r w:rsidRPr="002F1655">
        <w:rPr>
          <w:sz w:val="30"/>
          <w:szCs w:val="30"/>
        </w:rPr>
        <w:t>1ans</w:t>
      </w:r>
      <w:r w:rsidRPr="002F1655">
        <w:rPr>
          <w:sz w:val="30"/>
          <w:szCs w:val="30"/>
        </w:rPr>
        <w:t xml:space="preserve">, par l’installation </w:t>
      </w:r>
      <w:r w:rsidRPr="002F1655">
        <w:rPr>
          <w:sz w:val="30"/>
          <w:szCs w:val="30"/>
        </w:rPr>
        <w:t>progressif d’une douleur au niveau de l’épaule droite</w:t>
      </w:r>
      <w:r w:rsidRPr="002F1655">
        <w:rPr>
          <w:sz w:val="30"/>
          <w:szCs w:val="30"/>
        </w:rPr>
        <w:t>,</w:t>
      </w:r>
      <w:r w:rsidRPr="002F1655">
        <w:rPr>
          <w:sz w:val="30"/>
          <w:szCs w:val="30"/>
        </w:rPr>
        <w:t xml:space="preserve"> déclanchée selon la maman par un traumatisme a point d’impact l’epaule droite</w:t>
      </w:r>
      <w:r w:rsidR="00457F29" w:rsidRPr="002F1655">
        <w:rPr>
          <w:sz w:val="30"/>
          <w:szCs w:val="30"/>
        </w:rPr>
        <w:t xml:space="preserve"> </w:t>
      </w:r>
      <w:r w:rsidRPr="002F1655">
        <w:rPr>
          <w:sz w:val="30"/>
          <w:szCs w:val="30"/>
        </w:rPr>
        <w:t>(chute lors de jeu), calmée par les antalgiques de premier palier. L’évolution a été marquée par l’appartition d’une tuméfaction de l’épaule droite</w:t>
      </w:r>
      <w:r w:rsidR="00457F29" w:rsidRPr="002F1655">
        <w:rPr>
          <w:sz w:val="30"/>
          <w:szCs w:val="30"/>
        </w:rPr>
        <w:t xml:space="preserve"> rapidement de volume avec accentuation de la douleur</w:t>
      </w:r>
    </w:p>
    <w:p w:rsidR="00397F05" w:rsidRPr="002F1655" w:rsidRDefault="00397F05" w:rsidP="002F1655">
      <w:pPr>
        <w:jc w:val="both"/>
        <w:rPr>
          <w:sz w:val="30"/>
          <w:szCs w:val="30"/>
        </w:rPr>
      </w:pPr>
      <w:r w:rsidRPr="002F1655">
        <w:rPr>
          <w:sz w:val="30"/>
          <w:szCs w:val="30"/>
        </w:rPr>
        <w:t xml:space="preserve">Le tout évoluant dans un context </w:t>
      </w:r>
      <w:r w:rsidR="00457F29" w:rsidRPr="002F1655">
        <w:rPr>
          <w:sz w:val="30"/>
          <w:szCs w:val="30"/>
        </w:rPr>
        <w:t xml:space="preserve">apyrétique </w:t>
      </w:r>
      <w:r w:rsidRPr="002F1655">
        <w:rPr>
          <w:sz w:val="30"/>
          <w:szCs w:val="30"/>
        </w:rPr>
        <w:t>et d’AEG (asthénie, amaigrissement</w:t>
      </w:r>
      <w:r w:rsidR="00457F29" w:rsidRPr="002F1655">
        <w:rPr>
          <w:sz w:val="30"/>
          <w:szCs w:val="30"/>
        </w:rPr>
        <w:t xml:space="preserve"> non chiffrée</w:t>
      </w:r>
      <w:r w:rsidRPr="002F1655">
        <w:rPr>
          <w:sz w:val="30"/>
          <w:szCs w:val="30"/>
        </w:rPr>
        <w:t xml:space="preserve">, anorexie) </w:t>
      </w:r>
    </w:p>
    <w:p w:rsidR="0057098C" w:rsidRPr="002F1655" w:rsidRDefault="00457F29" w:rsidP="00690A65">
      <w:pPr>
        <w:pStyle w:val="Heading1"/>
        <w:spacing w:line="360" w:lineRule="auto"/>
        <w:rPr>
          <w:caps/>
          <w:sz w:val="48"/>
          <w:szCs w:val="48"/>
        </w:rPr>
      </w:pPr>
      <w:r w:rsidRPr="002F1655">
        <w:rPr>
          <w:caps/>
          <w:sz w:val="48"/>
          <w:szCs w:val="48"/>
        </w:rPr>
        <w:lastRenderedPageBreak/>
        <w:t>Examen clinique</w:t>
      </w:r>
    </w:p>
    <w:p w:rsidR="00457F29" w:rsidRPr="00690A65" w:rsidRDefault="00457F29" w:rsidP="00B03952">
      <w:pPr>
        <w:pStyle w:val="Style1"/>
        <w:numPr>
          <w:ilvl w:val="0"/>
          <w:numId w:val="5"/>
        </w:numPr>
        <w:spacing w:line="276" w:lineRule="auto"/>
        <w:rPr>
          <w:b w:val="0"/>
          <w:bCs w:val="0"/>
          <w:sz w:val="36"/>
          <w:szCs w:val="36"/>
        </w:rPr>
      </w:pPr>
      <w:r w:rsidRPr="00690A65">
        <w:rPr>
          <w:sz w:val="36"/>
          <w:szCs w:val="36"/>
        </w:rPr>
        <w:t>Examen générale</w:t>
      </w:r>
    </w:p>
    <w:p w:rsidR="00457F29" w:rsidRPr="00690A65" w:rsidRDefault="00457F29" w:rsidP="002F1655">
      <w:pPr>
        <w:pStyle w:val="Style1"/>
        <w:numPr>
          <w:ilvl w:val="0"/>
          <w:numId w:val="0"/>
        </w:numPr>
        <w:spacing w:line="276" w:lineRule="auto"/>
        <w:ind w:left="720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Enfant conscient</w:t>
      </w:r>
      <w:r w:rsidR="001944C9" w:rsidRPr="00690A65">
        <w:rPr>
          <w:rFonts w:ascii="NewComputerModern08" w:hAnsi="NewComputerModern08"/>
          <w:b w:val="0"/>
          <w:bCs w:val="0"/>
          <w:u w:val="none"/>
        </w:rPr>
        <w:t>,</w:t>
      </w:r>
      <w:r w:rsidRPr="00690A65">
        <w:rPr>
          <w:rFonts w:ascii="NewComputerModern08" w:hAnsi="NewComputerModern08"/>
          <w:b w:val="0"/>
          <w:bCs w:val="0"/>
          <w:u w:val="none"/>
        </w:rPr>
        <w:t xml:space="preserve"> stable sur le plan hémodynamique et respiratoire</w:t>
      </w:r>
    </w:p>
    <w:p w:rsidR="00457F29" w:rsidRPr="00690A65" w:rsidRDefault="00457F2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Poids = 32 kg   ;   taille = 138cm   ;   IMC = 16,8 (</w:t>
      </w:r>
      <w:r w:rsidRPr="00690A65">
        <w:rPr>
          <w:rFonts w:ascii="NewComputerModern08" w:hAnsi="NewComputerModern08"/>
          <w:b w:val="0"/>
          <w:bCs w:val="0"/>
          <w:u w:val="none"/>
        </w:rPr>
        <w:t>Corpulence normale</w:t>
      </w:r>
      <w:r w:rsidRPr="00690A65">
        <w:rPr>
          <w:rFonts w:ascii="NewComputerModern08" w:hAnsi="NewComputerModern08"/>
          <w:b w:val="0"/>
          <w:bCs w:val="0"/>
          <w:u w:val="none"/>
        </w:rPr>
        <w:t>)</w:t>
      </w:r>
    </w:p>
    <w:p w:rsidR="00457F29" w:rsidRPr="00690A65" w:rsidRDefault="00457F2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Algique à l’EVA (7/10)</w:t>
      </w:r>
    </w:p>
    <w:p w:rsidR="00457F29" w:rsidRPr="00690A65" w:rsidRDefault="00457F29" w:rsidP="002F1655">
      <w:pPr>
        <w:pStyle w:val="Style1"/>
        <w:numPr>
          <w:ilvl w:val="0"/>
          <w:numId w:val="0"/>
        </w:numPr>
        <w:spacing w:line="276" w:lineRule="auto"/>
        <w:ind w:left="720"/>
        <w:rPr>
          <w:b w:val="0"/>
          <w:bCs w:val="0"/>
          <w:u w:val="none"/>
        </w:rPr>
      </w:pPr>
    </w:p>
    <w:p w:rsidR="001944C9" w:rsidRPr="00690A65" w:rsidRDefault="00457F29" w:rsidP="00B03952">
      <w:pPr>
        <w:pStyle w:val="Style1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690A65">
        <w:rPr>
          <w:sz w:val="36"/>
          <w:szCs w:val="36"/>
        </w:rPr>
        <w:t>Examen ostéo-articulaire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Épaule droite tuméfié, rouge, chaude, douleureuse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Limitation de mobilité de l’épaule</w:t>
      </w:r>
    </w:p>
    <w:p w:rsidR="001944C9" w:rsidRPr="00690A65" w:rsidRDefault="001944C9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b w:val="0"/>
          <w:bCs w:val="0"/>
          <w:u w:val="none"/>
        </w:rPr>
      </w:pPr>
    </w:p>
    <w:p w:rsidR="001944C9" w:rsidRPr="00690A65" w:rsidRDefault="001944C9" w:rsidP="00B03952">
      <w:pPr>
        <w:pStyle w:val="Style1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690A65">
        <w:rPr>
          <w:sz w:val="36"/>
          <w:szCs w:val="36"/>
        </w:rPr>
        <w:t>Examen ganglionnaire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Adénopathie sous maxillaire gauche, dure mesurant 1cm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Adénopathies jugulo-carotidiennes droite multiples, mesurant 1cm</w:t>
      </w:r>
    </w:p>
    <w:p w:rsidR="001944C9" w:rsidRPr="00690A65" w:rsidRDefault="001944C9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b w:val="0"/>
          <w:bCs w:val="0"/>
          <w:u w:val="none"/>
        </w:rPr>
      </w:pPr>
    </w:p>
    <w:p w:rsidR="001944C9" w:rsidRPr="00690A65" w:rsidRDefault="001944C9" w:rsidP="00B03952">
      <w:pPr>
        <w:pStyle w:val="Style1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690A65">
        <w:rPr>
          <w:sz w:val="36"/>
          <w:szCs w:val="36"/>
        </w:rPr>
        <w:t>Examen abdominale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Abdomen souple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Abscence d'hépatomégalie, abscence de splénomegalie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Orifices herniaires libres</w:t>
      </w:r>
    </w:p>
    <w:p w:rsidR="001944C9" w:rsidRPr="00690A65" w:rsidRDefault="001944C9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rFonts w:ascii="NewComputerModern08" w:hAnsi="NewComputerModern08"/>
          <w:b w:val="0"/>
          <w:bCs w:val="0"/>
          <w:u w:val="none"/>
        </w:rPr>
      </w:pPr>
    </w:p>
    <w:p w:rsidR="001944C9" w:rsidRPr="00690A65" w:rsidRDefault="001944C9" w:rsidP="00B03952">
      <w:pPr>
        <w:pStyle w:val="Style1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690A65">
        <w:rPr>
          <w:sz w:val="36"/>
          <w:szCs w:val="36"/>
        </w:rPr>
        <w:t>Examen pleuro-pulmonaire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Thorax symétrique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Abscence de r</w:t>
      </w:r>
      <w:r w:rsidR="00E13CFF" w:rsidRPr="00690A65">
        <w:rPr>
          <w:rFonts w:ascii="NewComputerModern08" w:hAnsi="NewComputerModern08"/>
          <w:b w:val="0"/>
          <w:bCs w:val="0"/>
          <w:u w:val="none"/>
        </w:rPr>
        <w:t>â</w:t>
      </w:r>
      <w:r w:rsidRPr="00690A65">
        <w:rPr>
          <w:rFonts w:ascii="NewComputerModern08" w:hAnsi="NewComputerModern08"/>
          <w:b w:val="0"/>
          <w:bCs w:val="0"/>
          <w:u w:val="none"/>
        </w:rPr>
        <w:t>le ou de Signe de Lutte Respiratoire</w:t>
      </w:r>
    </w:p>
    <w:p w:rsidR="001944C9" w:rsidRPr="00690A65" w:rsidRDefault="001944C9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rFonts w:ascii="NewComputerModern08" w:hAnsi="NewComputerModern08"/>
          <w:b w:val="0"/>
          <w:bCs w:val="0"/>
          <w:u w:val="none"/>
        </w:rPr>
      </w:pPr>
    </w:p>
    <w:p w:rsidR="001944C9" w:rsidRPr="00690A65" w:rsidRDefault="001944C9" w:rsidP="00B03952">
      <w:pPr>
        <w:pStyle w:val="Style1"/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690A65">
        <w:rPr>
          <w:sz w:val="36"/>
          <w:szCs w:val="36"/>
        </w:rPr>
        <w:t>Examen cardio-vasculaire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B1, B2 bien percus</w:t>
      </w:r>
    </w:p>
    <w:p w:rsidR="001944C9" w:rsidRPr="00690A65" w:rsidRDefault="001944C9" w:rsidP="002F1655">
      <w:pPr>
        <w:pStyle w:val="Style1"/>
        <w:numPr>
          <w:ilvl w:val="1"/>
          <w:numId w:val="1"/>
        </w:numPr>
        <w:spacing w:line="276" w:lineRule="auto"/>
        <w:rPr>
          <w:rFonts w:ascii="NewComputerModern08" w:hAnsi="NewComputerModern08"/>
          <w:b w:val="0"/>
          <w:bCs w:val="0"/>
          <w:u w:val="none"/>
        </w:rPr>
      </w:pPr>
      <w:r w:rsidRPr="00690A65">
        <w:rPr>
          <w:rFonts w:ascii="NewComputerModern08" w:hAnsi="NewComputerModern08"/>
          <w:b w:val="0"/>
          <w:bCs w:val="0"/>
          <w:u w:val="none"/>
        </w:rPr>
        <w:t>Abscence de souffle</w:t>
      </w:r>
    </w:p>
    <w:p w:rsidR="001944C9" w:rsidRDefault="001944C9" w:rsidP="001944C9">
      <w:pPr>
        <w:pStyle w:val="Style1"/>
        <w:numPr>
          <w:ilvl w:val="0"/>
          <w:numId w:val="0"/>
        </w:numPr>
        <w:ind w:left="720" w:hanging="360"/>
        <w:rPr>
          <w:b w:val="0"/>
          <w:bCs w:val="0"/>
          <w:sz w:val="24"/>
          <w:szCs w:val="24"/>
          <w:u w:val="none"/>
        </w:rPr>
      </w:pPr>
    </w:p>
    <w:p w:rsidR="004478DA" w:rsidRDefault="004478DA" w:rsidP="001944C9">
      <w:pPr>
        <w:pStyle w:val="Style1"/>
        <w:numPr>
          <w:ilvl w:val="0"/>
          <w:numId w:val="0"/>
        </w:numPr>
        <w:ind w:left="720" w:hanging="360"/>
        <w:rPr>
          <w:b w:val="0"/>
          <w:bCs w:val="0"/>
          <w:sz w:val="24"/>
          <w:szCs w:val="24"/>
          <w:u w:val="none"/>
        </w:rPr>
      </w:pPr>
    </w:p>
    <w:p w:rsidR="00690A65" w:rsidRDefault="00690A65" w:rsidP="001944C9">
      <w:pPr>
        <w:pStyle w:val="Style1"/>
        <w:numPr>
          <w:ilvl w:val="0"/>
          <w:numId w:val="0"/>
        </w:numPr>
        <w:ind w:left="720" w:hanging="360"/>
        <w:rPr>
          <w:b w:val="0"/>
          <w:bCs w:val="0"/>
          <w:sz w:val="24"/>
          <w:szCs w:val="24"/>
          <w:u w:val="none"/>
        </w:rPr>
      </w:pPr>
    </w:p>
    <w:p w:rsidR="001944C9" w:rsidRPr="002F1655" w:rsidRDefault="001944C9" w:rsidP="002E2CFE">
      <w:pPr>
        <w:pStyle w:val="Heading1"/>
        <w:numPr>
          <w:ilvl w:val="0"/>
          <w:numId w:val="0"/>
        </w:numPr>
        <w:jc w:val="center"/>
        <w:rPr>
          <w:sz w:val="48"/>
          <w:szCs w:val="48"/>
        </w:rPr>
      </w:pPr>
      <w:r w:rsidRPr="002F1655">
        <w:rPr>
          <w:caps/>
          <w:sz w:val="48"/>
          <w:szCs w:val="48"/>
        </w:rPr>
        <w:lastRenderedPageBreak/>
        <w:t>Conclusion Clinique</w:t>
      </w:r>
    </w:p>
    <w:p w:rsidR="001944C9" w:rsidRPr="004478DA" w:rsidRDefault="001944C9" w:rsidP="004478DA">
      <w:pPr>
        <w:pStyle w:val="Style1"/>
        <w:numPr>
          <w:ilvl w:val="0"/>
          <w:numId w:val="0"/>
        </w:numPr>
        <w:spacing w:line="360" w:lineRule="auto"/>
        <w:ind w:left="720" w:firstLine="720"/>
        <w:jc w:val="both"/>
        <w:rPr>
          <w:rFonts w:ascii="NewComputerModern08" w:hAnsi="NewComputerModern08"/>
          <w:b w:val="0"/>
          <w:bCs w:val="0"/>
          <w:color w:val="000000" w:themeColor="text1"/>
          <w:sz w:val="28"/>
          <w:szCs w:val="28"/>
          <w:u w:val="none"/>
        </w:rPr>
      </w:pPr>
      <w:r w:rsidRPr="004478DA">
        <w:rPr>
          <w:rFonts w:ascii="NewComputerModern08" w:hAnsi="NewComputerModern08"/>
          <w:b w:val="0"/>
          <w:bCs w:val="0"/>
          <w:sz w:val="28"/>
          <w:szCs w:val="28"/>
          <w:u w:val="none"/>
        </w:rPr>
        <w:t xml:space="preserve">Il s’agit de </w:t>
      </w:r>
      <w:r w:rsidRPr="004478DA">
        <w:rPr>
          <w:rFonts w:ascii="NewComputerModern08" w:hAnsi="NewComputerModern08"/>
          <w:b w:val="0"/>
          <w:bCs w:val="0"/>
          <w:color w:val="000000" w:themeColor="text1"/>
          <w:sz w:val="28"/>
          <w:szCs w:val="28"/>
          <w:u w:val="none"/>
        </w:rPr>
        <w:t>l’enfant</w:t>
      </w:r>
      <w:r w:rsidR="00E13CFF" w:rsidRPr="004478DA">
        <w:rPr>
          <w:rFonts w:ascii="NewComputerModern08" w:hAnsi="NewComputerModern08"/>
          <w:b w:val="0"/>
          <w:bCs w:val="0"/>
          <w:color w:val="000000" w:themeColor="text1"/>
          <w:sz w:val="28"/>
          <w:szCs w:val="28"/>
          <w:u w:val="none"/>
        </w:rPr>
        <w:t xml:space="preserve"> LABIB Saad agée de 10ans, sans antécédants pathologiques particuliers, et qui consulte pour une douleur de l’épaule droite, évoluant depuis un ans agravée par une tuméfaction d’évolution rapide et douleureuse</w:t>
      </w:r>
    </w:p>
    <w:p w:rsidR="00E13CFF" w:rsidRPr="00690A65" w:rsidRDefault="00E13CFF" w:rsidP="00690A65">
      <w:pPr>
        <w:pStyle w:val="Style1"/>
        <w:numPr>
          <w:ilvl w:val="0"/>
          <w:numId w:val="0"/>
        </w:numPr>
        <w:spacing w:line="360" w:lineRule="auto"/>
        <w:ind w:left="720" w:firstLine="720"/>
        <w:jc w:val="both"/>
        <w:rPr>
          <w:rFonts w:ascii="NewComputerModern08" w:hAnsi="NewComputerModern08"/>
          <w:b w:val="0"/>
          <w:bCs w:val="0"/>
          <w:sz w:val="28"/>
          <w:szCs w:val="28"/>
          <w:u w:val="none"/>
        </w:rPr>
      </w:pPr>
      <w:r w:rsidRPr="004478DA">
        <w:rPr>
          <w:rFonts w:ascii="NewComputerModern08" w:hAnsi="NewComputerModern08"/>
          <w:b w:val="0"/>
          <w:bCs w:val="0"/>
          <w:color w:val="000000" w:themeColor="text1"/>
          <w:sz w:val="28"/>
          <w:szCs w:val="28"/>
          <w:u w:val="none"/>
        </w:rPr>
        <w:t xml:space="preserve">Et chez qui l’examen objective : une </w:t>
      </w:r>
      <w:r w:rsidRPr="004478DA">
        <w:rPr>
          <w:rFonts w:ascii="NewComputerModern08" w:hAnsi="NewComputerModern08"/>
          <w:b w:val="0"/>
          <w:bCs w:val="0"/>
          <w:sz w:val="28"/>
          <w:szCs w:val="28"/>
          <w:u w:val="none"/>
        </w:rPr>
        <w:t>tuméfaction de l’épaule droite, rouge chaude et douleureuse avec limitation des mobilité, associée à des adénopathie ( une sous maxillaire gauche + multiples jugulo-carotidienne droites)</w:t>
      </w:r>
    </w:p>
    <w:p w:rsidR="00E13CFF" w:rsidRDefault="00E13CFF" w:rsidP="00E13CFF">
      <w:pPr>
        <w:pStyle w:val="Style1"/>
        <w:numPr>
          <w:ilvl w:val="0"/>
          <w:numId w:val="0"/>
        </w:numPr>
        <w:ind w:left="720" w:firstLine="720"/>
        <w:rPr>
          <w:rFonts w:ascii="NewComputerModern08" w:hAnsi="NewComputerModern08"/>
          <w:b w:val="0"/>
          <w:bCs w:val="0"/>
          <w:sz w:val="24"/>
          <w:szCs w:val="24"/>
          <w:u w:val="none"/>
        </w:rPr>
      </w:pPr>
    </w:p>
    <w:p w:rsidR="00E13CFF" w:rsidRDefault="00E13CFF" w:rsidP="00E13CFF">
      <w:pPr>
        <w:pStyle w:val="Style1"/>
        <w:numPr>
          <w:ilvl w:val="0"/>
          <w:numId w:val="0"/>
        </w:numPr>
        <w:ind w:left="720" w:firstLine="720"/>
        <w:rPr>
          <w:rFonts w:ascii="NewComputerModern08" w:hAnsi="NewComputerModern08"/>
          <w:b w:val="0"/>
          <w:bCs w:val="0"/>
          <w:sz w:val="24"/>
          <w:szCs w:val="24"/>
          <w:u w:val="none"/>
        </w:rPr>
      </w:pPr>
    </w:p>
    <w:p w:rsidR="00E13CFF" w:rsidRPr="002F1655" w:rsidRDefault="00E13CFF" w:rsidP="00E13CFF">
      <w:pPr>
        <w:pStyle w:val="Style1"/>
        <w:numPr>
          <w:ilvl w:val="0"/>
          <w:numId w:val="0"/>
        </w:numPr>
        <w:jc w:val="center"/>
        <w:rPr>
          <w:rFonts w:ascii="Arial Black" w:hAnsi="Arial Black"/>
          <w:caps/>
          <w:sz w:val="48"/>
          <w:szCs w:val="48"/>
        </w:rPr>
      </w:pPr>
      <w:r w:rsidRPr="002F1655">
        <w:rPr>
          <w:rFonts w:ascii="Arial Black" w:hAnsi="Arial Black"/>
          <w:caps/>
          <w:sz w:val="48"/>
          <w:szCs w:val="48"/>
        </w:rPr>
        <w:t>Diagnostique à évoquer</w:t>
      </w:r>
    </w:p>
    <w:p w:rsidR="002E2CFE" w:rsidRPr="00197597" w:rsidRDefault="002E2CFE" w:rsidP="00E13CFF">
      <w:pPr>
        <w:pStyle w:val="Style1"/>
        <w:numPr>
          <w:ilvl w:val="0"/>
          <w:numId w:val="0"/>
        </w:numPr>
        <w:jc w:val="center"/>
        <w:rPr>
          <w:rFonts w:asciiTheme="minorBidi" w:hAnsiTheme="minorBidi"/>
          <w:b w:val="0"/>
          <w:bCs w:val="0"/>
          <w:cap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3505"/>
        <w:gridCol w:w="4145"/>
      </w:tblGrid>
      <w:tr w:rsidR="00E13CFF" w:rsidTr="00690A65">
        <w:tc>
          <w:tcPr>
            <w:tcW w:w="0" w:type="auto"/>
            <w:shd w:val="clear" w:color="auto" w:fill="000000" w:themeFill="text1"/>
            <w:vAlign w:val="center"/>
          </w:tcPr>
          <w:p w:rsidR="00E13CFF" w:rsidRPr="002E2CFE" w:rsidRDefault="00E13CFF" w:rsidP="002E2CFE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Arial" w:hAnsi="Arial" w:cs="Arial"/>
                <w:u w:val="none"/>
              </w:rPr>
            </w:pPr>
            <w:r w:rsidRPr="002E2CFE">
              <w:rPr>
                <w:rFonts w:ascii="Arial" w:hAnsi="Arial" w:cs="Arial"/>
                <w:u w:val="none"/>
              </w:rPr>
              <w:t>Diagnostique probables</w:t>
            </w:r>
          </w:p>
        </w:tc>
        <w:tc>
          <w:tcPr>
            <w:tcW w:w="0" w:type="auto"/>
            <w:shd w:val="clear" w:color="auto" w:fill="000000" w:themeFill="text1"/>
            <w:vAlign w:val="center"/>
          </w:tcPr>
          <w:p w:rsidR="00E13CFF" w:rsidRPr="002E2CFE" w:rsidRDefault="00E13CFF" w:rsidP="002E2CFE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Arial" w:hAnsi="Arial" w:cs="Arial"/>
                <w:u w:val="none"/>
              </w:rPr>
            </w:pPr>
            <w:r w:rsidRPr="002E2CFE">
              <w:rPr>
                <w:rFonts w:ascii="Arial" w:hAnsi="Arial" w:cs="Arial"/>
                <w:u w:val="none"/>
              </w:rPr>
              <w:t>Arguments pour</w:t>
            </w:r>
          </w:p>
        </w:tc>
        <w:tc>
          <w:tcPr>
            <w:tcW w:w="0" w:type="auto"/>
            <w:shd w:val="clear" w:color="auto" w:fill="000000" w:themeFill="text1"/>
            <w:vAlign w:val="center"/>
          </w:tcPr>
          <w:p w:rsidR="00E13CFF" w:rsidRPr="002E2CFE" w:rsidRDefault="00E13CFF" w:rsidP="002E2CFE">
            <w:pPr>
              <w:pStyle w:val="Style1"/>
              <w:numPr>
                <w:ilvl w:val="0"/>
                <w:numId w:val="0"/>
              </w:numPr>
              <w:jc w:val="center"/>
              <w:rPr>
                <w:rFonts w:ascii="Arial" w:hAnsi="Arial" w:cs="Arial"/>
                <w:u w:val="none"/>
              </w:rPr>
            </w:pPr>
            <w:r w:rsidRPr="002E2CFE">
              <w:rPr>
                <w:rFonts w:ascii="Arial" w:hAnsi="Arial" w:cs="Arial"/>
                <w:u w:val="none"/>
              </w:rPr>
              <w:t>Arguments contre</w:t>
            </w:r>
          </w:p>
        </w:tc>
      </w:tr>
      <w:tr w:rsidR="00E13CFF" w:rsidTr="00690A65">
        <w:tc>
          <w:tcPr>
            <w:tcW w:w="0" w:type="auto"/>
            <w:vAlign w:val="center"/>
          </w:tcPr>
          <w:p w:rsidR="002E2CFE" w:rsidRPr="00690A65" w:rsidRDefault="00E13CFF" w:rsidP="002F1655">
            <w:pPr>
              <w:pStyle w:val="Style1"/>
              <w:numPr>
                <w:ilvl w:val="0"/>
                <w:numId w:val="0"/>
              </w:numPr>
              <w:spacing w:line="276" w:lineRule="auto"/>
              <w:jc w:val="both"/>
              <w:rPr>
                <w:rFonts w:ascii="Roboto" w:hAnsi="Roboto"/>
                <w:u w:val="none"/>
              </w:rPr>
            </w:pPr>
            <w:r w:rsidRPr="00690A65">
              <w:rPr>
                <w:rFonts w:ascii="Roboto" w:hAnsi="Roboto"/>
                <w:u w:val="none"/>
              </w:rPr>
              <w:t>Tumorale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>Ostéo-sarcome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>Sarcome d’Ewing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 xml:space="preserve"> </w:t>
            </w:r>
            <w:r w:rsidR="00064C6E" w:rsidRPr="00690A65">
              <w:rPr>
                <w:rFonts w:ascii="Roboto" w:hAnsi="Roboto"/>
                <w:b w:val="0"/>
                <w:bCs w:val="0"/>
                <w:u w:val="none"/>
              </w:rPr>
              <w:t>…</w:t>
            </w:r>
          </w:p>
        </w:tc>
        <w:tc>
          <w:tcPr>
            <w:tcW w:w="0" w:type="auto"/>
            <w:vAlign w:val="center"/>
          </w:tcPr>
          <w:p w:rsidR="00E13CFF" w:rsidRPr="00690A65" w:rsidRDefault="00064C6E" w:rsidP="002F1655">
            <w:pPr>
              <w:pStyle w:val="NormalWeb"/>
              <w:spacing w:line="276" w:lineRule="auto"/>
              <w:jc w:val="both"/>
              <w:rPr>
                <w:rFonts w:ascii="Roboto" w:hAnsi="Roboto"/>
                <w:sz w:val="30"/>
                <w:szCs w:val="30"/>
              </w:rPr>
            </w:pP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Douleur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&gt; 1 an + masse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d’aggravation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rapide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+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âge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10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ans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(pic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tumeurs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primitives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osseuses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>)</w:t>
            </w:r>
          </w:p>
        </w:tc>
        <w:tc>
          <w:tcPr>
            <w:tcW w:w="0" w:type="auto"/>
            <w:vAlign w:val="center"/>
          </w:tcPr>
          <w:p w:rsidR="00E13CFF" w:rsidRPr="00690A65" w:rsidRDefault="00064C6E" w:rsidP="002F1655">
            <w:pPr>
              <w:pStyle w:val="NormalWeb"/>
              <w:spacing w:line="276" w:lineRule="auto"/>
              <w:jc w:val="both"/>
              <w:rPr>
                <w:rFonts w:ascii="Roboto" w:hAnsi="Roboto"/>
                <w:sz w:val="30"/>
                <w:szCs w:val="30"/>
              </w:rPr>
            </w:pPr>
            <w:r w:rsidRPr="00690A65">
              <w:rPr>
                <w:rFonts w:ascii="Roboto" w:hAnsi="Roboto"/>
                <w:sz w:val="30"/>
                <w:szCs w:val="30"/>
              </w:rPr>
              <w:t xml:space="preserve">Syndrome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inflammatoire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local </w:t>
            </w:r>
            <w:proofErr w:type="spellStart"/>
            <w:r w:rsidRPr="00690A65">
              <w:rPr>
                <w:rFonts w:ascii="Roboto" w:hAnsi="Roboto"/>
                <w:b/>
                <w:bCs/>
                <w:sz w:val="30"/>
                <w:szCs w:val="30"/>
              </w:rPr>
              <w:t>aigu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(rouge,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chaud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) + ADP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controlatérale</w:t>
            </w:r>
            <w:proofErr w:type="spellEnd"/>
          </w:p>
        </w:tc>
      </w:tr>
      <w:tr w:rsidR="00E13CFF" w:rsidTr="00690A65">
        <w:tc>
          <w:tcPr>
            <w:tcW w:w="0" w:type="auto"/>
            <w:vAlign w:val="center"/>
          </w:tcPr>
          <w:p w:rsidR="002E2CFE" w:rsidRPr="00690A65" w:rsidRDefault="00E13CFF" w:rsidP="002F1655">
            <w:pPr>
              <w:pStyle w:val="Style1"/>
              <w:numPr>
                <w:ilvl w:val="0"/>
                <w:numId w:val="0"/>
              </w:numPr>
              <w:spacing w:line="276" w:lineRule="auto"/>
              <w:jc w:val="both"/>
              <w:rPr>
                <w:rFonts w:ascii="Roboto" w:hAnsi="Roboto"/>
                <w:u w:val="none"/>
              </w:rPr>
            </w:pPr>
            <w:r w:rsidRPr="00690A65">
              <w:rPr>
                <w:rFonts w:ascii="Roboto" w:hAnsi="Roboto"/>
                <w:u w:val="none"/>
              </w:rPr>
              <w:t>Infectieuse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>Ostéomyélite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>Arthrite septique</w:t>
            </w:r>
          </w:p>
          <w:p w:rsidR="002E2CFE" w:rsidRPr="00690A65" w:rsidRDefault="002E2CF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>Tuberculose ostéo-articulaire</w:t>
            </w:r>
          </w:p>
        </w:tc>
        <w:tc>
          <w:tcPr>
            <w:tcW w:w="0" w:type="auto"/>
            <w:vAlign w:val="center"/>
          </w:tcPr>
          <w:p w:rsidR="00E13CFF" w:rsidRPr="00690A65" w:rsidRDefault="00064C6E" w:rsidP="002F1655">
            <w:pPr>
              <w:pStyle w:val="NormalWeb"/>
              <w:spacing w:line="276" w:lineRule="auto"/>
              <w:jc w:val="both"/>
              <w:rPr>
                <w:rFonts w:ascii="Roboto" w:hAnsi="Roboto"/>
                <w:sz w:val="30"/>
                <w:szCs w:val="30"/>
              </w:rPr>
            </w:pPr>
            <w:r w:rsidRPr="00690A65">
              <w:rPr>
                <w:rFonts w:ascii="Roboto" w:hAnsi="Roboto"/>
                <w:sz w:val="30"/>
                <w:szCs w:val="30"/>
              </w:rPr>
              <w:t xml:space="preserve">Masse rouge,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chaude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,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douloureuse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+ limitation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fonctionnelle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+ ADP satellites</w:t>
            </w:r>
          </w:p>
        </w:tc>
        <w:tc>
          <w:tcPr>
            <w:tcW w:w="0" w:type="auto"/>
            <w:vAlign w:val="center"/>
          </w:tcPr>
          <w:p w:rsidR="00E13CFF" w:rsidRPr="00690A65" w:rsidRDefault="00064C6E" w:rsidP="002F1655">
            <w:pPr>
              <w:pStyle w:val="NormalWeb"/>
              <w:spacing w:line="276" w:lineRule="auto"/>
              <w:jc w:val="both"/>
              <w:rPr>
                <w:rFonts w:ascii="Roboto" w:hAnsi="Roboto"/>
                <w:sz w:val="30"/>
                <w:szCs w:val="30"/>
              </w:rPr>
            </w:pP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Évolution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chronique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12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mois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(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atypique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infection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aiguë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) + absence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fièvre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>/sepsis/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porte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d’entrée</w:t>
            </w:r>
            <w:proofErr w:type="spellEnd"/>
          </w:p>
        </w:tc>
      </w:tr>
      <w:tr w:rsidR="00E13CFF" w:rsidTr="00690A65">
        <w:tc>
          <w:tcPr>
            <w:tcW w:w="0" w:type="auto"/>
            <w:vAlign w:val="center"/>
          </w:tcPr>
          <w:p w:rsidR="00E13CFF" w:rsidRPr="00690A65" w:rsidRDefault="00E13CFF" w:rsidP="002F1655">
            <w:pPr>
              <w:pStyle w:val="Style1"/>
              <w:numPr>
                <w:ilvl w:val="0"/>
                <w:numId w:val="0"/>
              </w:numPr>
              <w:spacing w:line="276" w:lineRule="auto"/>
              <w:jc w:val="both"/>
              <w:rPr>
                <w:rFonts w:ascii="Roboto" w:hAnsi="Roboto"/>
                <w:u w:val="none"/>
              </w:rPr>
            </w:pPr>
            <w:r w:rsidRPr="00690A65">
              <w:rPr>
                <w:rFonts w:ascii="Roboto" w:hAnsi="Roboto"/>
                <w:u w:val="none"/>
              </w:rPr>
              <w:t>Traumatique</w:t>
            </w:r>
          </w:p>
          <w:p w:rsidR="002E2CFE" w:rsidRPr="00690A65" w:rsidRDefault="00064C6E" w:rsidP="00B03952">
            <w:pPr>
              <w:pStyle w:val="Style1"/>
              <w:numPr>
                <w:ilvl w:val="0"/>
                <w:numId w:val="6"/>
              </w:numPr>
              <w:spacing w:line="276" w:lineRule="auto"/>
              <w:jc w:val="both"/>
              <w:rPr>
                <w:rFonts w:ascii="Roboto" w:hAnsi="Roboto"/>
                <w:b w:val="0"/>
                <w:bCs w:val="0"/>
                <w:u w:val="none"/>
              </w:rPr>
            </w:pPr>
            <w:r w:rsidRPr="00690A65">
              <w:rPr>
                <w:rFonts w:ascii="Roboto" w:hAnsi="Roboto"/>
                <w:b w:val="0"/>
                <w:bCs w:val="0"/>
                <w:u w:val="none"/>
              </w:rPr>
              <w:t xml:space="preserve">Fracture </w:t>
            </w:r>
          </w:p>
        </w:tc>
        <w:tc>
          <w:tcPr>
            <w:tcW w:w="0" w:type="auto"/>
            <w:vAlign w:val="center"/>
          </w:tcPr>
          <w:p w:rsidR="00E13CFF" w:rsidRPr="00690A65" w:rsidRDefault="00690A65" w:rsidP="002F1655">
            <w:pPr>
              <w:pStyle w:val="NormalWeb"/>
              <w:spacing w:line="276" w:lineRule="auto"/>
              <w:jc w:val="both"/>
              <w:rPr>
                <w:rFonts w:ascii="Roboto" w:hAnsi="Roboto"/>
                <w:sz w:val="30"/>
                <w:szCs w:val="30"/>
              </w:rPr>
            </w:pPr>
            <w:r w:rsidRPr="00690A65">
              <w:rPr>
                <w:rFonts w:ascii="Roboto" w:hAnsi="Roboto"/>
                <w:sz w:val="30"/>
                <w:szCs w:val="30"/>
              </w:rPr>
              <w:t xml:space="preserve">Masse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douloureuse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+ limitation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brutale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possible après micro-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traumatismes</w:t>
            </w:r>
            <w:proofErr w:type="spellEnd"/>
            <w:r w:rsidRPr="00690A65">
              <w:rPr>
                <w:rFonts w:ascii="Roboto" w:hAnsi="Roboto"/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rFonts w:ascii="Roboto" w:hAnsi="Roboto"/>
                <w:sz w:val="30"/>
                <w:szCs w:val="30"/>
              </w:rPr>
              <w:t>répétés</w:t>
            </w:r>
            <w:proofErr w:type="spellEnd"/>
          </w:p>
        </w:tc>
        <w:tc>
          <w:tcPr>
            <w:tcW w:w="0" w:type="auto"/>
            <w:vAlign w:val="center"/>
          </w:tcPr>
          <w:p w:rsidR="00E13CFF" w:rsidRPr="00690A65" w:rsidRDefault="00064C6E" w:rsidP="002F1655">
            <w:pPr>
              <w:pStyle w:val="NormalWeb"/>
              <w:spacing w:line="276" w:lineRule="auto"/>
              <w:jc w:val="both"/>
              <w:rPr>
                <w:sz w:val="30"/>
                <w:szCs w:val="30"/>
              </w:rPr>
            </w:pPr>
            <w:proofErr w:type="spellStart"/>
            <w:r w:rsidRPr="00690A65">
              <w:rPr>
                <w:sz w:val="30"/>
                <w:szCs w:val="30"/>
              </w:rPr>
              <w:t>Douleur</w:t>
            </w:r>
            <w:proofErr w:type="spellEnd"/>
            <w:r w:rsidRPr="00690A65">
              <w:rPr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sz w:val="30"/>
                <w:szCs w:val="30"/>
              </w:rPr>
              <w:t>chronique</w:t>
            </w:r>
            <w:proofErr w:type="spellEnd"/>
            <w:r w:rsidRPr="00690A65">
              <w:rPr>
                <w:sz w:val="30"/>
                <w:szCs w:val="30"/>
              </w:rPr>
              <w:t xml:space="preserve"> 12 </w:t>
            </w:r>
            <w:proofErr w:type="spellStart"/>
            <w:r w:rsidRPr="00690A65">
              <w:rPr>
                <w:sz w:val="30"/>
                <w:szCs w:val="30"/>
              </w:rPr>
              <w:t>mois</w:t>
            </w:r>
            <w:proofErr w:type="spellEnd"/>
            <w:r w:rsidRPr="00690A65">
              <w:rPr>
                <w:sz w:val="30"/>
                <w:szCs w:val="30"/>
              </w:rPr>
              <w:t xml:space="preserve"> + syndrome </w:t>
            </w:r>
            <w:proofErr w:type="spellStart"/>
            <w:r w:rsidRPr="00690A65">
              <w:rPr>
                <w:sz w:val="30"/>
                <w:szCs w:val="30"/>
              </w:rPr>
              <w:t>inflammatoire</w:t>
            </w:r>
            <w:proofErr w:type="spellEnd"/>
            <w:r w:rsidRPr="00690A65">
              <w:rPr>
                <w:sz w:val="30"/>
                <w:szCs w:val="30"/>
              </w:rPr>
              <w:t xml:space="preserve"> </w:t>
            </w:r>
            <w:proofErr w:type="spellStart"/>
            <w:r w:rsidRPr="00690A65">
              <w:rPr>
                <w:sz w:val="30"/>
                <w:szCs w:val="30"/>
              </w:rPr>
              <w:t>diffus</w:t>
            </w:r>
            <w:proofErr w:type="spellEnd"/>
            <w:r w:rsidRPr="00690A65">
              <w:rPr>
                <w:sz w:val="30"/>
                <w:szCs w:val="30"/>
              </w:rPr>
              <w:t xml:space="preserve"> (rouge, </w:t>
            </w:r>
            <w:proofErr w:type="spellStart"/>
            <w:r w:rsidRPr="00690A65">
              <w:rPr>
                <w:sz w:val="30"/>
                <w:szCs w:val="30"/>
              </w:rPr>
              <w:t>chaud</w:t>
            </w:r>
            <w:proofErr w:type="spellEnd"/>
            <w:r w:rsidRPr="00690A65">
              <w:rPr>
                <w:sz w:val="30"/>
                <w:szCs w:val="30"/>
              </w:rPr>
              <w:t xml:space="preserve">) + ADP multiples </w:t>
            </w:r>
            <w:proofErr w:type="spellStart"/>
            <w:r w:rsidRPr="00690A65">
              <w:rPr>
                <w:sz w:val="30"/>
                <w:szCs w:val="30"/>
              </w:rPr>
              <w:t>bilatérales</w:t>
            </w:r>
            <w:proofErr w:type="spellEnd"/>
          </w:p>
        </w:tc>
      </w:tr>
    </w:tbl>
    <w:p w:rsidR="00690A65" w:rsidRDefault="00690A65" w:rsidP="002F1655">
      <w:pPr>
        <w:pStyle w:val="Style1"/>
        <w:numPr>
          <w:ilvl w:val="0"/>
          <w:numId w:val="0"/>
        </w:numPr>
        <w:rPr>
          <w:rFonts w:ascii="Arial Black" w:hAnsi="Arial Black"/>
          <w:caps/>
          <w:sz w:val="36"/>
          <w:szCs w:val="36"/>
        </w:rPr>
      </w:pPr>
    </w:p>
    <w:p w:rsidR="00064C6E" w:rsidRPr="004478DA" w:rsidRDefault="00064C6E" w:rsidP="004478DA">
      <w:pPr>
        <w:pStyle w:val="Style1"/>
        <w:numPr>
          <w:ilvl w:val="0"/>
          <w:numId w:val="0"/>
        </w:numPr>
        <w:spacing w:line="360" w:lineRule="auto"/>
        <w:jc w:val="center"/>
        <w:rPr>
          <w:rFonts w:ascii="Arial Black" w:hAnsi="Arial Black"/>
          <w:caps/>
          <w:sz w:val="48"/>
          <w:szCs w:val="48"/>
        </w:rPr>
      </w:pPr>
      <w:r w:rsidRPr="002F1655">
        <w:rPr>
          <w:rFonts w:ascii="Arial Black" w:hAnsi="Arial Black"/>
          <w:caps/>
          <w:sz w:val="60"/>
          <w:szCs w:val="60"/>
        </w:rPr>
        <w:lastRenderedPageBreak/>
        <w:t>Examens paracliniques</w:t>
      </w:r>
    </w:p>
    <w:p w:rsidR="00064C6E" w:rsidRPr="004478DA" w:rsidRDefault="00064C6E" w:rsidP="00B03952">
      <w:pPr>
        <w:pStyle w:val="Style1"/>
        <w:numPr>
          <w:ilvl w:val="0"/>
          <w:numId w:val="7"/>
        </w:numPr>
        <w:rPr>
          <w:sz w:val="36"/>
          <w:szCs w:val="36"/>
        </w:rPr>
      </w:pPr>
      <w:r w:rsidRPr="004478DA">
        <w:rPr>
          <w:sz w:val="36"/>
          <w:szCs w:val="36"/>
        </w:rPr>
        <w:t>Bilan biologique :</w:t>
      </w:r>
    </w:p>
    <w:p w:rsidR="00064C6E" w:rsidRPr="004478DA" w:rsidRDefault="00064C6E" w:rsidP="00B03952">
      <w:pPr>
        <w:pStyle w:val="Heading3"/>
        <w:numPr>
          <w:ilvl w:val="1"/>
          <w:numId w:val="8"/>
        </w:numPr>
        <w:spacing w:line="276" w:lineRule="auto"/>
        <w:rPr>
          <w:rFonts w:ascii="NewComputerModern08" w:hAnsi="NewComputerModern08"/>
          <w:b w:val="0"/>
          <w:bCs w:val="0"/>
          <w:sz w:val="30"/>
          <w:szCs w:val="30"/>
        </w:rPr>
      </w:pPr>
      <w:r w:rsidRPr="004478DA">
        <w:rPr>
          <w:rFonts w:ascii="NewComputerModern08" w:hAnsi="NewComputerModern08"/>
          <w:b w:val="0"/>
          <w:bCs w:val="0"/>
          <w:sz w:val="30"/>
          <w:szCs w:val="30"/>
        </w:rPr>
        <w:t>Hb = 11,7   ;   VGM = 83   ;   TCMH = 28,2   ;</w:t>
      </w:r>
    </w:p>
    <w:p w:rsidR="00064C6E" w:rsidRPr="004478DA" w:rsidRDefault="00064C6E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Plaq = 262 000   ;</w:t>
      </w:r>
    </w:p>
    <w:p w:rsidR="00064C6E" w:rsidRPr="004478DA" w:rsidRDefault="00064C6E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Globules blancs = 13 790</w:t>
      </w:r>
    </w:p>
    <w:p w:rsidR="00064C6E" w:rsidRPr="004478DA" w:rsidRDefault="00064C6E" w:rsidP="00B03952">
      <w:pPr>
        <w:pStyle w:val="ListParagraph"/>
        <w:numPr>
          <w:ilvl w:val="2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PNN = 8 500</w:t>
      </w:r>
    </w:p>
    <w:p w:rsidR="00064C6E" w:rsidRPr="004478DA" w:rsidRDefault="00064C6E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TP = 89%   ;   TCA = 30 sec   ;</w:t>
      </w:r>
    </w:p>
    <w:p w:rsidR="00064C6E" w:rsidRPr="004478DA" w:rsidRDefault="00064C6E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ALAT = 16   ; ASAT = 27</w:t>
      </w:r>
    </w:p>
    <w:p w:rsidR="00064C6E" w:rsidRPr="004478DA" w:rsidRDefault="00064C6E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CRP = 158</w:t>
      </w:r>
    </w:p>
    <w:p w:rsidR="002A64E2" w:rsidRDefault="002A64E2" w:rsidP="00B03952">
      <w:pPr>
        <w:pStyle w:val="ListParagraph"/>
        <w:numPr>
          <w:ilvl w:val="1"/>
          <w:numId w:val="8"/>
        </w:numPr>
        <w:spacing w:line="276" w:lineRule="auto"/>
        <w:rPr>
          <w:sz w:val="30"/>
          <w:szCs w:val="30"/>
          <w:lang w:val="fr-FR"/>
        </w:rPr>
      </w:pPr>
      <w:r w:rsidRPr="004478DA">
        <w:rPr>
          <w:sz w:val="30"/>
          <w:szCs w:val="30"/>
          <w:lang w:val="fr-FR"/>
        </w:rPr>
        <w:t>Urée = 0,22   ;   Créat = 6,7</w:t>
      </w:r>
    </w:p>
    <w:p w:rsidR="004478DA" w:rsidRPr="004478DA" w:rsidRDefault="004478DA" w:rsidP="004478DA">
      <w:pPr>
        <w:ind w:left="0" w:firstLine="0"/>
        <w:rPr>
          <w:sz w:val="30"/>
          <w:szCs w:val="30"/>
          <w:lang w:val="fr-FR"/>
        </w:rPr>
      </w:pPr>
    </w:p>
    <w:p w:rsidR="00064C6E" w:rsidRPr="004478DA" w:rsidRDefault="002A64E2" w:rsidP="00B03952">
      <w:pPr>
        <w:pStyle w:val="Style1"/>
        <w:numPr>
          <w:ilvl w:val="0"/>
          <w:numId w:val="7"/>
        </w:numPr>
        <w:spacing w:line="276" w:lineRule="auto"/>
        <w:rPr>
          <w:rFonts w:ascii="Arial Black" w:hAnsi="Arial Black"/>
          <w:caps/>
          <w:sz w:val="44"/>
          <w:szCs w:val="44"/>
        </w:rPr>
      </w:pPr>
      <w:r w:rsidRPr="004478DA">
        <w:rPr>
          <w:sz w:val="36"/>
          <w:szCs w:val="36"/>
        </w:rPr>
        <w:t>Radiologie :</w:t>
      </w:r>
    </w:p>
    <w:p w:rsidR="002A64E2" w:rsidRPr="004478DA" w:rsidRDefault="002A64E2" w:rsidP="002F1655">
      <w:pPr>
        <w:pStyle w:val="Heading3"/>
        <w:spacing w:line="276" w:lineRule="auto"/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</w:pPr>
      <w:r w:rsidRPr="004478DA">
        <w:rPr>
          <w:sz w:val="30"/>
          <w:szCs w:val="30"/>
        </w:rPr>
        <w:t>TDM de l’epaule droite</w:t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 :</w:t>
      </w:r>
      <w:r w:rsidR="004478DA"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br/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en faveur d’un sarcome d’Ewing de la scapula droite</w:t>
      </w:r>
    </w:p>
    <w:p w:rsidR="002A64E2" w:rsidRPr="004478DA" w:rsidRDefault="002A64E2" w:rsidP="002F1655">
      <w:pPr>
        <w:pStyle w:val="Heading3"/>
        <w:spacing w:line="276" w:lineRule="auto"/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</w:pPr>
      <w:r w:rsidRPr="004478DA">
        <w:rPr>
          <w:sz w:val="30"/>
          <w:szCs w:val="30"/>
        </w:rPr>
        <w:t>IRM de l’epaule droite :</w:t>
      </w:r>
      <w:r w:rsidRPr="004478DA">
        <w:rPr>
          <w:sz w:val="30"/>
          <w:szCs w:val="30"/>
        </w:rPr>
        <w:br/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processus tumorale centrée sur la scapula droite mesurant 136 x 103 x 104 mm</w:t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br/>
        <w:t>localement avancée évoquant un sarcome d’Ewing.</w:t>
      </w:r>
      <w:r w:rsidR="004478DA"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br/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ADP axillaire droite (15x14mm)</w:t>
      </w:r>
    </w:p>
    <w:p w:rsidR="002A64E2" w:rsidRPr="004478DA" w:rsidRDefault="002A64E2" w:rsidP="002F1655">
      <w:pPr>
        <w:pStyle w:val="Heading3"/>
        <w:spacing w:line="276" w:lineRule="auto"/>
        <w:rPr>
          <w:sz w:val="30"/>
          <w:szCs w:val="30"/>
        </w:rPr>
      </w:pPr>
      <w:r w:rsidRPr="004478DA">
        <w:rPr>
          <w:sz w:val="30"/>
          <w:szCs w:val="30"/>
        </w:rPr>
        <w:t>Biopsie des tissus mous :</w:t>
      </w:r>
      <w:r w:rsidR="004478DA" w:rsidRPr="004478DA">
        <w:rPr>
          <w:sz w:val="30"/>
          <w:szCs w:val="30"/>
        </w:rPr>
        <w:br/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tumeur maligne à cellules ronds osseuses évoquant un sarcome d’Ewing</w:t>
      </w:r>
    </w:p>
    <w:p w:rsidR="002A64E2" w:rsidRPr="004478DA" w:rsidRDefault="002A64E2" w:rsidP="002F1655">
      <w:pPr>
        <w:pStyle w:val="Heading3"/>
        <w:spacing w:line="276" w:lineRule="auto"/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</w:pPr>
      <w:r w:rsidRPr="004478DA">
        <w:rPr>
          <w:sz w:val="30"/>
          <w:szCs w:val="30"/>
        </w:rPr>
        <w:t>Immuno-histo-chimie :</w:t>
      </w:r>
      <w:r w:rsidR="004478DA" w:rsidRPr="004478DA">
        <w:rPr>
          <w:sz w:val="30"/>
          <w:szCs w:val="30"/>
        </w:rPr>
        <w:br/>
      </w:r>
      <w:r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>en faveur d’une tumeur osseuse maligne à cellules ronds osseuses,</w:t>
      </w:r>
      <w:r w:rsidR="004478DA" w:rsidRPr="004478DA">
        <w:rPr>
          <w:rFonts w:ascii="NewComputerModern08" w:hAnsi="NewComputerModern08" w:cs="KFGQPC Uthman Taha Naskh"/>
          <w:b w:val="0"/>
          <w:bCs w:val="0"/>
          <w:kern w:val="2"/>
          <w:sz w:val="30"/>
          <w:szCs w:val="30"/>
          <w14:ligatures w14:val="standardContextual"/>
        </w:rPr>
        <w:t xml:space="preserve"> en faveur d’un sarcome d’Ewing : Anti CD99 positif</w:t>
      </w:r>
    </w:p>
    <w:p w:rsidR="004478DA" w:rsidRDefault="004478DA" w:rsidP="004478DA">
      <w:pPr>
        <w:pStyle w:val="Style1"/>
        <w:numPr>
          <w:ilvl w:val="0"/>
          <w:numId w:val="0"/>
        </w:numPr>
        <w:jc w:val="center"/>
        <w:rPr>
          <w:rFonts w:ascii="Arial Black" w:hAnsi="Arial Black"/>
          <w:caps/>
          <w:sz w:val="36"/>
          <w:szCs w:val="36"/>
        </w:rPr>
      </w:pPr>
    </w:p>
    <w:p w:rsidR="004478DA" w:rsidRDefault="004478DA" w:rsidP="004478DA">
      <w:pPr>
        <w:pStyle w:val="Style1"/>
        <w:numPr>
          <w:ilvl w:val="0"/>
          <w:numId w:val="0"/>
        </w:numPr>
        <w:jc w:val="center"/>
        <w:rPr>
          <w:rFonts w:ascii="Arial Black" w:hAnsi="Arial Black"/>
          <w:caps/>
          <w:sz w:val="36"/>
          <w:szCs w:val="36"/>
        </w:rPr>
      </w:pPr>
    </w:p>
    <w:p w:rsidR="004478DA" w:rsidRDefault="004478DA" w:rsidP="002F1655">
      <w:pPr>
        <w:pStyle w:val="Style1"/>
        <w:numPr>
          <w:ilvl w:val="0"/>
          <w:numId w:val="0"/>
        </w:numPr>
        <w:rPr>
          <w:rFonts w:ascii="Arial Black" w:hAnsi="Arial Black"/>
          <w:caps/>
          <w:sz w:val="36"/>
          <w:szCs w:val="36"/>
        </w:rPr>
      </w:pPr>
    </w:p>
    <w:p w:rsidR="004478DA" w:rsidRPr="002F1655" w:rsidRDefault="004478DA" w:rsidP="00690A65">
      <w:pPr>
        <w:pStyle w:val="Style1"/>
        <w:numPr>
          <w:ilvl w:val="0"/>
          <w:numId w:val="0"/>
        </w:numPr>
        <w:spacing w:line="360" w:lineRule="auto"/>
        <w:jc w:val="center"/>
        <w:rPr>
          <w:rFonts w:ascii="Arial Black" w:hAnsi="Arial Black"/>
          <w:caps/>
          <w:sz w:val="60"/>
          <w:szCs w:val="60"/>
        </w:rPr>
      </w:pPr>
      <w:r w:rsidRPr="002F1655">
        <w:rPr>
          <w:rFonts w:ascii="Arial Black" w:hAnsi="Arial Black"/>
          <w:caps/>
          <w:sz w:val="60"/>
          <w:szCs w:val="60"/>
        </w:rPr>
        <w:lastRenderedPageBreak/>
        <w:t>Conduite à tenir</w:t>
      </w:r>
    </w:p>
    <w:p w:rsidR="004478DA" w:rsidRPr="00690A65" w:rsidRDefault="004478DA" w:rsidP="00B03952">
      <w:pPr>
        <w:pStyle w:val="Style1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42"/>
          <w:szCs w:val="42"/>
        </w:rPr>
      </w:pPr>
      <w:r w:rsidRPr="00690A65">
        <w:rPr>
          <w:rFonts w:asciiTheme="majorBidi" w:hAnsiTheme="majorBidi" w:cstheme="majorBidi"/>
          <w:sz w:val="42"/>
          <w:szCs w:val="42"/>
        </w:rPr>
        <w:t>bilan d’extension :</w:t>
      </w:r>
    </w:p>
    <w:p w:rsidR="004478DA" w:rsidRDefault="004478DA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TDM TAP :</w:t>
      </w:r>
      <w:r w:rsidRPr="00690A65">
        <w:rPr>
          <w:rFonts w:ascii="NewComputerModern08" w:hAnsi="NewComputerModern08"/>
          <w:sz w:val="36"/>
          <w:szCs w:val="36"/>
          <w:u w:val="none"/>
        </w:rPr>
        <w:t xml:space="preserve"> </w:t>
      </w:r>
      <w:r w:rsidRPr="004478DA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>volumineuse formation lésionnelle centrée sur la scapula droite en faveur d’un sarcome d’Ewing déjà connue</w:t>
      </w:r>
    </w:p>
    <w:p w:rsidR="004478DA" w:rsidRPr="004478DA" w:rsidRDefault="004478DA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Scientigraphie osseuse :</w:t>
      </w:r>
      <w:r w:rsidRPr="00690A65">
        <w:rPr>
          <w:rFonts w:ascii="NewComputerModern08" w:hAnsi="NewComputerModern08"/>
          <w:sz w:val="36"/>
          <w:szCs w:val="36"/>
          <w:u w:val="none"/>
        </w:rPr>
        <w:t xml:space="preserve"> </w:t>
      </w:r>
      <w:r w:rsidRPr="004478DA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>caractere hyperfixant pathologique hétérogène du processus tumorale de la scapula droite sans autres foyers hyperfixant pathologiques évidant par ailleurs</w:t>
      </w:r>
    </w:p>
    <w:p w:rsidR="004478DA" w:rsidRDefault="004478DA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</w:pPr>
      <w:r>
        <w:rPr>
          <w:rFonts w:ascii="NewComputerModern08" w:hAnsi="NewComputerModern08"/>
          <w:sz w:val="36"/>
          <w:szCs w:val="36"/>
        </w:rPr>
        <w:t>Biopsie Ostéo</w:t>
      </w:r>
      <w:r w:rsidR="00690A65">
        <w:rPr>
          <w:rFonts w:ascii="NewComputerModern08" w:hAnsi="NewComputerModern08"/>
          <w:sz w:val="36"/>
          <w:szCs w:val="36"/>
        </w:rPr>
        <w:t>-</w:t>
      </w:r>
      <w:r>
        <w:rPr>
          <w:rFonts w:ascii="NewComputerModern08" w:hAnsi="NewComputerModern08"/>
          <w:sz w:val="36"/>
          <w:szCs w:val="36"/>
        </w:rPr>
        <w:t>Médullaire </w:t>
      </w:r>
      <w:r w:rsidRPr="00690A65">
        <w:rPr>
          <w:rFonts w:ascii="NewComputerModern08" w:hAnsi="NewComputerModern08"/>
          <w:sz w:val="36"/>
          <w:szCs w:val="36"/>
        </w:rPr>
        <w:t>:</w:t>
      </w:r>
      <w:r w:rsidRPr="004478DA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 xml:space="preserve"> Moelle de richesse 3</w:t>
      </w:r>
      <w:r w:rsidR="00690A65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>,</w:t>
      </w:r>
      <w:r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 xml:space="preserve"> sans trouble</w:t>
      </w:r>
      <w:r w:rsidR="00690A65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 xml:space="preserve"> de maturation, ni d’infiltration tumorale malgine</w:t>
      </w:r>
    </w:p>
    <w:p w:rsidR="00690A65" w:rsidRDefault="00690A65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</w:pPr>
    </w:p>
    <w:p w:rsidR="00690A65" w:rsidRPr="00690A65" w:rsidRDefault="00690A65" w:rsidP="00B03952">
      <w:pPr>
        <w:pStyle w:val="Style1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42"/>
          <w:szCs w:val="42"/>
        </w:rPr>
      </w:pPr>
      <w:r w:rsidRPr="00690A65">
        <w:rPr>
          <w:rFonts w:asciiTheme="majorBidi" w:hAnsiTheme="majorBidi" w:cstheme="majorBidi"/>
          <w:sz w:val="42"/>
          <w:szCs w:val="42"/>
        </w:rPr>
        <w:t>Bilan pré-chimio</w:t>
      </w:r>
      <w:r>
        <w:rPr>
          <w:rFonts w:asciiTheme="majorBidi" w:hAnsiTheme="majorBidi" w:cstheme="majorBidi"/>
          <w:sz w:val="42"/>
          <w:szCs w:val="42"/>
        </w:rPr>
        <w:t> :</w:t>
      </w:r>
    </w:p>
    <w:p w:rsidR="00690A65" w:rsidRPr="00690A65" w:rsidRDefault="00690A65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Sérologie virale :</w:t>
      </w:r>
      <w:r w:rsidRPr="00690A65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 xml:space="preserve"> négatives</w:t>
      </w:r>
    </w:p>
    <w:p w:rsidR="00690A65" w:rsidRDefault="00690A65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ETT</w:t>
      </w:r>
    </w:p>
    <w:p w:rsidR="00690A65" w:rsidRDefault="00690A65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Bilan rénale</w:t>
      </w:r>
    </w:p>
    <w:p w:rsidR="00690A65" w:rsidRDefault="00690A65" w:rsidP="00B03952">
      <w:pPr>
        <w:pStyle w:val="Style1"/>
        <w:numPr>
          <w:ilvl w:val="1"/>
          <w:numId w:val="9"/>
        </w:numPr>
        <w:spacing w:line="276" w:lineRule="auto"/>
        <w:rPr>
          <w:rFonts w:ascii="NewComputerModern08" w:hAnsi="NewComputerModern08"/>
          <w:sz w:val="36"/>
          <w:szCs w:val="36"/>
        </w:rPr>
      </w:pPr>
      <w:r>
        <w:rPr>
          <w:rFonts w:ascii="NewComputerModern08" w:hAnsi="NewComputerModern08"/>
          <w:sz w:val="36"/>
          <w:szCs w:val="36"/>
        </w:rPr>
        <w:t>Bilan hépatique</w:t>
      </w:r>
    </w:p>
    <w:p w:rsidR="00690A65" w:rsidRDefault="00690A65" w:rsidP="002F1655">
      <w:pPr>
        <w:pStyle w:val="Style1"/>
        <w:numPr>
          <w:ilvl w:val="0"/>
          <w:numId w:val="0"/>
        </w:numPr>
        <w:spacing w:line="276" w:lineRule="auto"/>
        <w:ind w:left="720" w:hanging="360"/>
        <w:rPr>
          <w:rFonts w:ascii="NewComputerModern08" w:hAnsi="NewComputerModern08"/>
          <w:sz w:val="36"/>
          <w:szCs w:val="36"/>
        </w:rPr>
      </w:pPr>
    </w:p>
    <w:p w:rsidR="00690A65" w:rsidRDefault="00690A65" w:rsidP="00B03952">
      <w:pPr>
        <w:pStyle w:val="Style1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42"/>
          <w:szCs w:val="42"/>
        </w:rPr>
      </w:pPr>
      <w:r w:rsidRPr="00690A65">
        <w:rPr>
          <w:rFonts w:asciiTheme="majorBidi" w:hAnsiTheme="majorBidi" w:cstheme="majorBidi"/>
          <w:sz w:val="42"/>
          <w:szCs w:val="42"/>
        </w:rPr>
        <w:t>Chimio</w:t>
      </w:r>
      <w:r>
        <w:rPr>
          <w:rFonts w:asciiTheme="majorBidi" w:hAnsiTheme="majorBidi" w:cstheme="majorBidi"/>
          <w:sz w:val="42"/>
          <w:szCs w:val="42"/>
        </w:rPr>
        <w:t>thérapie</w:t>
      </w:r>
    </w:p>
    <w:p w:rsidR="00690A65" w:rsidRPr="00690A65" w:rsidRDefault="00690A65" w:rsidP="00B03952">
      <w:pPr>
        <w:pStyle w:val="Style1"/>
        <w:numPr>
          <w:ilvl w:val="1"/>
          <w:numId w:val="9"/>
        </w:numPr>
        <w:spacing w:line="276" w:lineRule="auto"/>
        <w:rPr>
          <w:rFonts w:asciiTheme="majorBidi" w:hAnsiTheme="majorBidi" w:cstheme="majorBidi"/>
          <w:sz w:val="42"/>
          <w:szCs w:val="42"/>
        </w:rPr>
      </w:pPr>
      <w:r>
        <w:rPr>
          <w:rFonts w:asciiTheme="majorBidi" w:hAnsiTheme="majorBidi" w:cstheme="majorBidi"/>
          <w:sz w:val="42"/>
          <w:szCs w:val="42"/>
        </w:rPr>
        <w:t>Protocoles :</w:t>
      </w:r>
      <w:r w:rsidRPr="00690A65">
        <w:rPr>
          <w:rFonts w:asciiTheme="majorBidi" w:hAnsiTheme="majorBidi" w:cstheme="majorBidi"/>
          <w:sz w:val="42"/>
          <w:szCs w:val="42"/>
          <w:u w:val="none"/>
        </w:rPr>
        <w:t xml:space="preserve"> </w:t>
      </w:r>
      <w:r w:rsidRPr="00690A65">
        <w:rPr>
          <w:rFonts w:ascii="NewComputerModern08" w:hAnsi="NewComputerModern08" w:cs="KFGQPC Uthman Taha Naskh"/>
          <w:b w:val="0"/>
          <w:bCs w:val="0"/>
          <w:kern w:val="2"/>
          <w:u w:val="none"/>
          <w14:ligatures w14:val="standardContextual"/>
        </w:rPr>
        <w:t>Ewing Memphis</w:t>
      </w:r>
    </w:p>
    <w:sectPr w:rsidR="00690A65" w:rsidRPr="00690A65" w:rsidSect="009B7DF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omputerModern0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E00B4"/>
    <w:multiLevelType w:val="hybridMultilevel"/>
    <w:tmpl w:val="902C56FC"/>
    <w:lvl w:ilvl="0" w:tplc="679E9076">
      <w:start w:val="1"/>
      <w:numFmt w:val="decimal"/>
      <w:pStyle w:val="Style1"/>
      <w:lvlText w:val="%1."/>
      <w:lvlJc w:val="left"/>
      <w:pPr>
        <w:ind w:left="720" w:hanging="360"/>
      </w:pPr>
      <w:rPr>
        <w:rFonts w:ascii="Cambria Math" w:hAnsi="Cambria Math" w:hint="default"/>
        <w:b/>
        <w:bCs/>
        <w:sz w:val="36"/>
        <w:szCs w:val="36"/>
      </w:rPr>
    </w:lvl>
    <w:lvl w:ilvl="1" w:tplc="778E1DA8">
      <w:start w:val="1"/>
      <w:numFmt w:val="lowerLetter"/>
      <w:pStyle w:val="Heading3"/>
      <w:lvlText w:val="%2."/>
      <w:lvlJc w:val="left"/>
      <w:pPr>
        <w:ind w:left="1020" w:hanging="360"/>
      </w:pPr>
      <w:rPr>
        <w:rFonts w:ascii="Roboto" w:hAnsi="Roboto" w:hint="default"/>
        <w:b/>
        <w:bCs/>
        <w:sz w:val="30"/>
        <w:szCs w:val="30"/>
      </w:rPr>
    </w:lvl>
    <w:lvl w:ilvl="2" w:tplc="D3388240">
      <w:start w:val="1"/>
      <w:numFmt w:val="lowerRoman"/>
      <w:pStyle w:val="Heading4"/>
      <w:lvlText w:val="%3."/>
      <w:lvlJc w:val="right"/>
      <w:pPr>
        <w:ind w:left="1390" w:hanging="180"/>
      </w:pPr>
      <w:rPr>
        <w:b/>
        <w:bCs/>
      </w:rPr>
    </w:lvl>
    <w:lvl w:ilvl="3" w:tplc="A088E830">
      <w:start w:val="1"/>
      <w:numFmt w:val="bullet"/>
      <w:lvlText w:val=""/>
      <w:lvlJc w:val="left"/>
      <w:pPr>
        <w:ind w:left="1570" w:hanging="360"/>
      </w:pPr>
      <w:rPr>
        <w:rFonts w:ascii="Symbol" w:hAnsi="Symbol" w:cs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D2845"/>
    <w:multiLevelType w:val="hybridMultilevel"/>
    <w:tmpl w:val="A8B82D08"/>
    <w:lvl w:ilvl="0" w:tplc="A088E830">
      <w:start w:val="1"/>
      <w:numFmt w:val="bullet"/>
      <w:lvlText w:val=""/>
      <w:lvlJc w:val="left"/>
      <w:pPr>
        <w:ind w:left="1080" w:hanging="720"/>
      </w:pPr>
      <w:rPr>
        <w:rFonts w:ascii="Symbol" w:hAnsi="Symbol" w:cs="Symbol" w:hint="default"/>
      </w:rPr>
    </w:lvl>
    <w:lvl w:ilvl="1" w:tplc="A088E830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i/>
        <w:iCs/>
        <w:sz w:val="28"/>
        <w:szCs w:val="28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DA905D3C">
      <w:start w:val="2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35CDC"/>
    <w:multiLevelType w:val="hybridMultilevel"/>
    <w:tmpl w:val="19AC41DE"/>
    <w:lvl w:ilvl="0" w:tplc="2EF84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DF87EF2">
      <w:start w:val="1"/>
      <w:numFmt w:val="lowerLetter"/>
      <w:lvlText w:val="%2."/>
      <w:lvlJc w:val="left"/>
      <w:pPr>
        <w:ind w:left="1440" w:hanging="360"/>
      </w:pPr>
      <w:rPr>
        <w:rFonts w:ascii="Cambria Math" w:hAnsi="Cambria Math" w:hint="default"/>
        <w:b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52161"/>
    <w:multiLevelType w:val="hybridMultilevel"/>
    <w:tmpl w:val="F0EC2474"/>
    <w:lvl w:ilvl="0" w:tplc="3960794C">
      <w:start w:val="3"/>
      <w:numFmt w:val="bullet"/>
      <w:lvlText w:val="-"/>
      <w:lvlJc w:val="left"/>
      <w:pPr>
        <w:ind w:left="54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3AB7252"/>
    <w:multiLevelType w:val="hybridMultilevel"/>
    <w:tmpl w:val="D7A0A04A"/>
    <w:lvl w:ilvl="0" w:tplc="E126F0B6">
      <w:start w:val="1"/>
      <w:numFmt w:val="bullet"/>
      <w:pStyle w:val="tir"/>
      <w:lvlText w:val=""/>
      <w:lvlJc w:val="left"/>
      <w:pPr>
        <w:ind w:left="135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42626A59"/>
    <w:multiLevelType w:val="hybridMultilevel"/>
    <w:tmpl w:val="17DEE728"/>
    <w:lvl w:ilvl="0" w:tplc="A9886F0E">
      <w:start w:val="1"/>
      <w:numFmt w:val="upperRoman"/>
      <w:pStyle w:val="Heading1"/>
      <w:lvlText w:val="%1."/>
      <w:lvlJc w:val="right"/>
      <w:pPr>
        <w:ind w:left="20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2505B"/>
    <w:multiLevelType w:val="hybridMultilevel"/>
    <w:tmpl w:val="1ACC6FD0"/>
    <w:lvl w:ilvl="0" w:tplc="A088E83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DA905D3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0"/>
    <w:lvlOverride w:ilvl="0">
      <w:startOverride w:val="1"/>
    </w:lvlOverride>
  </w:num>
  <w:num w:numId="6">
    <w:abstractNumId w:val="3"/>
  </w:num>
  <w:num w:numId="7">
    <w:abstractNumId w:val="0"/>
    <w:lvlOverride w:ilvl="0">
      <w:startOverride w:val="1"/>
    </w:lvlOverride>
  </w:num>
  <w:num w:numId="8">
    <w:abstractNumId w:val="6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98C"/>
    <w:rsid w:val="00064C6E"/>
    <w:rsid w:val="000D1356"/>
    <w:rsid w:val="001944C9"/>
    <w:rsid w:val="00197597"/>
    <w:rsid w:val="001A6A1E"/>
    <w:rsid w:val="002A64E2"/>
    <w:rsid w:val="002E2CFE"/>
    <w:rsid w:val="002F1655"/>
    <w:rsid w:val="00397F05"/>
    <w:rsid w:val="004478DA"/>
    <w:rsid w:val="00457F29"/>
    <w:rsid w:val="004B4B09"/>
    <w:rsid w:val="0057098C"/>
    <w:rsid w:val="00690A65"/>
    <w:rsid w:val="00905B2C"/>
    <w:rsid w:val="009B7DF1"/>
    <w:rsid w:val="00B03952"/>
    <w:rsid w:val="00D51D1E"/>
    <w:rsid w:val="00E1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BB1B"/>
  <w15:chartTrackingRefBased/>
  <w15:docId w15:val="{49686BE8-8EFB-4247-81C4-00380EBF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ComputerModern08" w:eastAsiaTheme="minorHAnsi" w:hAnsi="NewComputerModern08" w:cs="KFGQPC Uthman Taha Naskh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F29"/>
    <w:pPr>
      <w:ind w:left="360" w:firstLine="720"/>
    </w:pPr>
    <w:rPr>
      <w:noProof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7098C"/>
    <w:pPr>
      <w:numPr>
        <w:numId w:val="3"/>
      </w:numPr>
      <w:outlineLvl w:val="0"/>
    </w:pPr>
    <w:rPr>
      <w:rFonts w:ascii="Arial Black" w:hAnsi="Arial Black" w:cstheme="minorBidi"/>
      <w:b/>
      <w:bCs/>
      <w:kern w:val="0"/>
      <w:sz w:val="36"/>
      <w:szCs w:val="36"/>
      <w:u w:val="single"/>
      <w:lang w:val="fr-FR"/>
      <w14:ligatures w14:val="none"/>
    </w:rPr>
  </w:style>
  <w:style w:type="paragraph" w:styleId="Heading2">
    <w:name w:val="heading 2"/>
    <w:basedOn w:val="Style1"/>
    <w:next w:val="Normal"/>
    <w:link w:val="Heading2Char"/>
    <w:uiPriority w:val="9"/>
    <w:unhideWhenUsed/>
    <w:qFormat/>
    <w:rsid w:val="00397F05"/>
    <w:pPr>
      <w:outlineLvl w:val="1"/>
    </w:pPr>
    <w:rPr>
      <w:rFonts w:asciiTheme="minorBidi" w:hAnsiTheme="minorBidi"/>
      <w:smallCap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7098C"/>
    <w:pPr>
      <w:numPr>
        <w:ilvl w:val="1"/>
        <w:numId w:val="2"/>
      </w:numPr>
      <w:outlineLvl w:val="2"/>
    </w:pPr>
    <w:rPr>
      <w:rFonts w:asciiTheme="minorHAnsi" w:hAnsiTheme="minorHAnsi" w:cstheme="minorBidi"/>
      <w:b/>
      <w:bCs/>
      <w:kern w:val="0"/>
      <w:lang w:val="fr-FR"/>
      <w14:ligatures w14:val="non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57098C"/>
    <w:pPr>
      <w:numPr>
        <w:ilvl w:val="2"/>
        <w:numId w:val="2"/>
      </w:numPr>
      <w:outlineLvl w:val="3"/>
    </w:pPr>
    <w:rPr>
      <w:rFonts w:asciiTheme="minorHAnsi" w:hAnsiTheme="minorHAnsi" w:cstheme="minorBidi"/>
      <w:b/>
      <w:bCs/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709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098C"/>
    <w:rPr>
      <w:rFonts w:ascii="Arial Black" w:hAnsi="Arial Black" w:cstheme="minorBidi"/>
      <w:b/>
      <w:bCs/>
      <w:noProof/>
      <w:kern w:val="0"/>
      <w:sz w:val="36"/>
      <w:szCs w:val="36"/>
      <w:u w:val="single"/>
      <w:lang w:val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97F05"/>
    <w:rPr>
      <w:rFonts w:asciiTheme="minorBidi" w:hAnsiTheme="minorBidi" w:cstheme="minorBidi"/>
      <w:b/>
      <w:bCs/>
      <w:smallCaps/>
      <w:noProof/>
      <w:kern w:val="0"/>
      <w:sz w:val="30"/>
      <w:szCs w:val="30"/>
      <w:u w:val="single"/>
      <w:lang w:val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7098C"/>
    <w:rPr>
      <w:rFonts w:asciiTheme="minorHAnsi" w:hAnsiTheme="minorHAnsi" w:cstheme="minorBidi"/>
      <w:b/>
      <w:bCs/>
      <w:noProof/>
      <w:kern w:val="0"/>
      <w:lang w:val="fr-F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7098C"/>
    <w:rPr>
      <w:rFonts w:asciiTheme="minorHAnsi" w:hAnsiTheme="minorHAnsi" w:cstheme="minorBidi"/>
      <w:b/>
      <w:bCs/>
      <w:noProof/>
      <w:kern w:val="0"/>
      <w:lang w:val="fr-FR"/>
      <w14:ligatures w14:val="none"/>
    </w:rPr>
  </w:style>
  <w:style w:type="table" w:styleId="TableGrid">
    <w:name w:val="Table Grid"/>
    <w:basedOn w:val="TableNormal"/>
    <w:uiPriority w:val="39"/>
    <w:rsid w:val="0057098C"/>
    <w:pPr>
      <w:spacing w:after="0" w:line="240" w:lineRule="auto"/>
    </w:pPr>
    <w:rPr>
      <w:rFonts w:asciiTheme="minorHAnsi" w:hAnsiTheme="minorHAnsi" w:cstheme="minorBid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ListParagraph"/>
    <w:rsid w:val="0057098C"/>
    <w:pPr>
      <w:numPr>
        <w:numId w:val="2"/>
      </w:numPr>
    </w:pPr>
    <w:rPr>
      <w:rFonts w:asciiTheme="minorHAnsi" w:hAnsiTheme="minorHAnsi" w:cstheme="minorBidi"/>
      <w:b/>
      <w:bCs/>
      <w:kern w:val="0"/>
      <w:sz w:val="30"/>
      <w:szCs w:val="30"/>
      <w:u w:val="single"/>
      <w:lang w:val="fr-FR"/>
      <w14:ligatures w14:val="none"/>
    </w:rPr>
  </w:style>
  <w:style w:type="paragraph" w:customStyle="1" w:styleId="tir">
    <w:name w:val="tiré"/>
    <w:basedOn w:val="ListParagraph"/>
    <w:link w:val="tirChar"/>
    <w:qFormat/>
    <w:rsid w:val="0057098C"/>
    <w:pPr>
      <w:numPr>
        <w:numId w:val="4"/>
      </w:numPr>
      <w:spacing w:line="240" w:lineRule="auto"/>
    </w:pPr>
    <w:rPr>
      <w:rFonts w:asciiTheme="minorHAnsi" w:hAnsiTheme="minorHAnsi" w:cs="Arial"/>
      <w:kern w:val="0"/>
      <w:lang w:val="fr-FR"/>
      <w14:ligatures w14:val="none"/>
    </w:rPr>
  </w:style>
  <w:style w:type="character" w:customStyle="1" w:styleId="tirChar">
    <w:name w:val="tiré Char"/>
    <w:basedOn w:val="DefaultParagraphFont"/>
    <w:link w:val="tir"/>
    <w:rsid w:val="0057098C"/>
    <w:rPr>
      <w:rFonts w:asciiTheme="minorHAnsi" w:hAnsiTheme="minorHAnsi" w:cs="Arial"/>
      <w:noProof/>
      <w:kern w:val="0"/>
      <w:lang w:val="fr-FR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7F05"/>
    <w:rPr>
      <w:noProof/>
    </w:rPr>
  </w:style>
  <w:style w:type="paragraph" w:styleId="NormalWeb">
    <w:name w:val="Normal (Web)"/>
    <w:basedOn w:val="Normal"/>
    <w:uiPriority w:val="99"/>
    <w:unhideWhenUsed/>
    <w:rsid w:val="00064C6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noProof w:val="0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D1E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tool</dc:creator>
  <cp:keywords/>
  <dc:description/>
  <cp:lastModifiedBy>tool</cp:lastModifiedBy>
  <cp:revision>2</cp:revision>
  <cp:lastPrinted>2025-11-14T02:31:00Z</cp:lastPrinted>
  <dcterms:created xsi:type="dcterms:W3CDTF">2025-11-14T02:36:00Z</dcterms:created>
  <dcterms:modified xsi:type="dcterms:W3CDTF">2025-11-14T02:36:00Z</dcterms:modified>
</cp:coreProperties>
</file>