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12 - 02-REGION SOUS HYOIDIENNE - Pr. DAROUASSI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je suis le professeur Agregé Youssef Terwassi. Nous allons parler maintenant de la région saouïdienne. La région saouïdienne contient les parties molles situées en avant de l'axe viscéral du cou, sous l'océide et entre les deux muscles sternoclito-mastuidiens.</w:t>
      </w:r>
    </w:p>
    <w:p>
      <w:r>
        <w:rPr>
          <w:sz w:val="24"/>
          <w:szCs w:val="24"/>
          <w:rFonts w:ascii="Calibri" w:cs="Calibri" w:eastAsia="Calibri" w:hAnsi="Calibri"/>
        </w:rPr>
      </w:r>
    </w:p>
    <w:p>
      <w:r>
        <w:rPr>
          <w:sz w:val="24"/>
          <w:szCs w:val="24"/>
          <w:rFonts w:ascii="Calibri" w:cs="Calibri" w:eastAsia="Calibri" w:hAnsi="Calibri"/>
        </w:rPr>
        <w:t xml:space="preserve">(0:33 - 1:25)</w:t>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sternoclito-mastuidiens.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(1:26 - 1:48)</w:t>
      </w:r>
    </w:p>
    <w:p>
      <w:r>
        <w:rPr>
          <w:sz w:val="24"/>
          <w:szCs w:val="24"/>
          <w:rFonts w:ascii="Calibri" w:cs="Calibri" w:eastAsia="Calibri" w:hAnsi="Calibri"/>
        </w:rPr>
        <w:t xml:space="preserve">Nous voyons ici une saille immédiate constituée par le cartilage séroïde et le cartilage cricoïde. Il est excavé en susterne. En ce qui concerne la peau, il y a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(1:52 - 2:15)</w:t>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les muscles sternoclito-mastuidiens.</w:t>
      </w:r>
    </w:p>
    <w:p>
      <w:r>
        <w:rPr>
          <w:sz w:val="24"/>
          <w:szCs w:val="24"/>
          <w:rFonts w:ascii="Calibri" w:cs="Calibri" w:eastAsia="Calibri" w:hAnsi="Calibri"/>
        </w:rPr>
      </w:r>
    </w:p>
    <w:p>
      <w:r>
        <w:rPr>
          <w:sz w:val="24"/>
          <w:szCs w:val="24"/>
          <w:rFonts w:ascii="Calibri" w:cs="Calibri" w:eastAsia="Calibri" w:hAnsi="Calibri"/>
        </w:rPr>
        <w:t xml:space="preserve">(2:16 - 2:45)</w:t>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subiuïdiens qui sont organisés en deux couches superficielles et profondes. L'aponeurose cervicale moyenne s'insère au niveau de l'océanide en haut et sur le milieu de la sternale et des clavicules et également les ongles glaces en bas.</w:t>
      </w:r>
    </w:p>
    <w:p>
      <w:r>
        <w:rPr>
          <w:sz w:val="24"/>
          <w:szCs w:val="24"/>
          <w:rFonts w:ascii="Calibri" w:cs="Calibri" w:eastAsia="Calibri" w:hAnsi="Calibri"/>
        </w:rPr>
      </w:r>
    </w:p>
    <w:p>
      <w:r>
        <w:rPr>
          <w:sz w:val="24"/>
          <w:szCs w:val="24"/>
          <w:rFonts w:ascii="Calibri" w:cs="Calibri" w:eastAsia="Calibri" w:hAnsi="Calibri"/>
        </w:rPr>
        <w:t xml:space="preserve">(2:46 - 3:15)</w:t>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subiuïdiens au niveau de la couche superficielle et nous commençons par les muscles sternoclito-éuidiens.</w:t>
      </w:r>
    </w:p>
    <w:p>
      <w:r>
        <w:rPr>
          <w:sz w:val="24"/>
          <w:szCs w:val="24"/>
          <w:rFonts w:ascii="Calibri" w:cs="Calibri" w:eastAsia="Calibri" w:hAnsi="Calibri"/>
        </w:rPr>
      </w:r>
    </w:p>
    <w:p>
      <w:r>
        <w:rPr>
          <w:sz w:val="24"/>
          <w:szCs w:val="24"/>
          <w:rFonts w:ascii="Calibri" w:cs="Calibri" w:eastAsia="Calibri" w:hAnsi="Calibri"/>
        </w:rPr>
        <w:t xml:space="preserve">(3:16 - 3:32)</w:t>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médiane.</w:t>
      </w:r>
    </w:p>
    <w:p>
      <w:r>
        <w:rPr>
          <w:sz w:val="24"/>
          <w:szCs w:val="24"/>
          <w:rFonts w:ascii="Calibri" w:cs="Calibri" w:eastAsia="Calibri" w:hAnsi="Calibri"/>
        </w:rPr>
      </w:r>
    </w:p>
    <w:p>
      <w:r>
        <w:rPr>
          <w:sz w:val="24"/>
          <w:szCs w:val="24"/>
          <w:rFonts w:ascii="Calibri" w:cs="Calibri" w:eastAsia="Calibri" w:hAnsi="Calibri"/>
        </w:rPr>
        <w:t xml:space="preserve">(3:33 - 3:57)</w:t>
      </w:r>
    </w:p>
    <w:p>
      <w:r>
        <w:rPr>
          <w:sz w:val="24"/>
          <w:szCs w:val="24"/>
          <w:rFonts w:ascii="Calibri" w:cs="Calibri" w:eastAsia="Calibri" w:hAnsi="Calibri"/>
        </w:rPr>
        <w:t xml:space="preserve">L'action, c'est qu'il est abaisseur de l'océanide et de là au début. Le deuxième muscle de la couche superficielle, c'est le muscle homo-éuidien qui s'insère en bas au niveau des ongles glaces et en haut au niveau de la partie externe du corps de l'océanide. C'est un muscle qui est digastrique, c'est-à-dire qui présente deux ventres.</w:t>
      </w:r>
    </w:p>
    <w:p>
      <w:r>
        <w:rPr>
          <w:sz w:val="24"/>
          <w:szCs w:val="24"/>
          <w:rFonts w:ascii="Calibri" w:cs="Calibri" w:eastAsia="Calibri" w:hAnsi="Calibri"/>
        </w:rPr>
      </w:r>
    </w:p>
    <w:p>
      <w:r>
        <w:rPr>
          <w:sz w:val="24"/>
          <w:szCs w:val="24"/>
          <w:rFonts w:ascii="Calibri" w:cs="Calibri" w:eastAsia="Calibri" w:hAnsi="Calibri"/>
        </w:rPr>
        <w:t xml:space="preserve">(3:57 - 4:20)</w:t>
      </w:r>
    </w:p>
    <w:p>
      <w:r>
        <w:rPr>
          <w:sz w:val="24"/>
          <w:szCs w:val="24"/>
          <w:rFonts w:ascii="Calibri" w:cs="Calibri" w:eastAsia="Calibri" w:hAnsi="Calibri"/>
        </w:rPr>
        <w:t xml:space="preserve">Un ventre postérieur qui couvre la région claviculaire, dont on va parler par la suite. Un tendon intermédiaire qui couvre la région carotidienne, qui va constituer également le sujet d'un autre cours. Et un ventre antérieur oblique, en haut et en dedans, qui fait partie de la région sou-éuidienne.</w:t>
      </w:r>
    </w:p>
    <w:p>
      <w:r>
        <w:rPr>
          <w:sz w:val="24"/>
          <w:szCs w:val="24"/>
          <w:rFonts w:ascii="Calibri" w:cs="Calibri" w:eastAsia="Calibri" w:hAnsi="Calibri"/>
        </w:rPr>
      </w:r>
    </w:p>
    <w:p>
      <w:r>
        <w:rPr>
          <w:sz w:val="24"/>
          <w:szCs w:val="24"/>
          <w:rFonts w:ascii="Calibri" w:cs="Calibri" w:eastAsia="Calibri" w:hAnsi="Calibri"/>
        </w:rPr>
        <w:t xml:space="preserve">(4:21 - 4:43)</w:t>
      </w:r>
    </w:p>
    <w:p>
      <w:r>
        <w:rPr>
          <w:sz w:val="24"/>
          <w:szCs w:val="24"/>
          <w:rFonts w:ascii="Calibri" w:cs="Calibri" w:eastAsia="Calibri" w:hAnsi="Calibri"/>
        </w:rPr>
        <w:t xml:space="preserve">L'action du muscle homo-éuidien, c'est un abaisseur de l'océanide. Nous passons maintenant à la couche profonde. Et on commence par le muscle sterno-thyruidien qui s'insère au niveau du manubrium sternal et du premier cartilage postal.</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Et en haut, il va s'insérer sur la crainte oblique du cartilage thyruide. Il est oblique en haut et en dehors, contrairement au muscle sternocollido-éuidien qui est oblique en haut et en dedans. Et la convection peut être abaisseur du larynx.</w:t>
      </w:r>
    </w:p>
    <w:p>
      <w:r>
        <w:rPr>
          <w:sz w:val="24"/>
          <w:szCs w:val="24"/>
          <w:rFonts w:ascii="Calibri" w:cs="Calibri" w:eastAsia="Calibri" w:hAnsi="Calibri"/>
        </w:rPr>
      </w:r>
    </w:p>
    <w:p>
      <w:r>
        <w:rPr>
          <w:sz w:val="24"/>
          <w:szCs w:val="24"/>
          <w:rFonts w:ascii="Calibri" w:cs="Calibri" w:eastAsia="Calibri" w:hAnsi="Calibri"/>
        </w:rPr>
        <w:t xml:space="preserve">(5:15 - 5:34)</w:t>
      </w:r>
    </w:p>
    <w:p>
      <w:r>
        <w:rPr>
          <w:sz w:val="24"/>
          <w:szCs w:val="24"/>
          <w:rFonts w:ascii="Calibri" w:cs="Calibri" w:eastAsia="Calibri" w:hAnsi="Calibri"/>
        </w:rPr>
        <w:t xml:space="preserve">Nous passons maintenant au muscle thyro-éuidien,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(5:38 - 6:02)</w:t>
      </w:r>
    </w:p>
    <w:p>
      <w:r>
        <w:rPr>
          <w:sz w:val="24"/>
          <w:szCs w:val="24"/>
          <w:rFonts w:ascii="Calibri" w:cs="Calibri" w:eastAsia="Calibri" w:hAnsi="Calibri"/>
        </w:rPr>
        <w:t xml:space="preserve">Les muscles sou-éuidiens sont innervés par la branche descendante du nerf hypogloss. Un élément important à considérer en ce qui concerne la région sou-éuidienne, c'est le losange de Trachyton. Ce losange constitue en bas par les bords internes divergents en haut des deux muscles sterno-thyruidiens.</w:t>
      </w:r>
    </w:p>
    <w:p>
      <w:r>
        <w:rPr>
          <w:sz w:val="24"/>
          <w:szCs w:val="24"/>
          <w:rFonts w:ascii="Calibri" w:cs="Calibri" w:eastAsia="Calibri" w:hAnsi="Calibri"/>
        </w:rPr>
      </w:r>
    </w:p>
    <w:p>
      <w:r>
        <w:rPr>
          <w:sz w:val="24"/>
          <w:szCs w:val="24"/>
          <w:rFonts w:ascii="Calibri" w:cs="Calibri" w:eastAsia="Calibri" w:hAnsi="Calibri"/>
        </w:rPr>
        <w:t xml:space="preserve">(6:03 - 6:17)</w:t>
      </w:r>
    </w:p>
    <w:p>
      <w:r>
        <w:rPr>
          <w:sz w:val="24"/>
          <w:szCs w:val="24"/>
          <w:rFonts w:ascii="Calibri" w:cs="Calibri" w:eastAsia="Calibri" w:hAnsi="Calibri"/>
        </w:rPr>
        <w:t xml:space="preserve">Et en haut, par les deux bords internes divergents en bas des deux muscles sternocollido-éuidiens. Alors, ça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(6:21 - 6:40)</w:t>
      </w:r>
    </w:p>
    <w:p>
      <w:r>
        <w:rPr>
          <w:sz w:val="24"/>
          <w:szCs w:val="24"/>
          <w:rFonts w:ascii="Calibri" w:cs="Calibri" w:eastAsia="Calibri" w:hAnsi="Calibri"/>
        </w:rPr>
        <w:t xml:space="preserve">Là, on voit l'isme thyruidien et en haut, on voit le cartilage cricoïde avec l'insertion du muscle crico-arytenidien latéraux. Et on voit ici la trache. Alors, je répète, les deux bords du muscle sternocollido-éuidien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(6:41 - 7:00)</w:t>
      </w:r>
    </w:p>
    <w:p>
      <w:r>
        <w:rPr>
          <w:sz w:val="24"/>
          <w:szCs w:val="24"/>
          <w:rFonts w:ascii="Calibri" w:cs="Calibri" w:eastAsia="Calibri" w:hAnsi="Calibri"/>
        </w:rPr>
        <w:t xml:space="preserve">Et ça constitue le losange de la Trachyton. Juste en arrière, on trouve un espace celluleux. C'est l'espace préviscéral entre la keine viscérale de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(7:00 - 7:06)</w:t>
      </w:r>
    </w:p>
    <w:p>
      <w:r>
        <w:rPr>
          <w:sz w:val="24"/>
          <w:szCs w:val="24"/>
          <w:rFonts w:ascii="Calibri" w:cs="Calibri" w:eastAsia="Calibri" w:hAnsi="Calibri"/>
        </w:rPr>
        <w:t xml:space="preserve">Il représente un point de clivage en avant de la thyroïde au cours de la chirurgie thyroïdienne.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12 - 02-REGION SOUS HYOIDIENNE - Pr. DAROUASSI</dc:title>
  <dc:creator>TurboScribe</dc:creator>
  <cp:lastModifiedBy>Un-named</cp:lastModifiedBy>
  <cp:revision>1</cp:revision>
  <dcterms:created xsi:type="dcterms:W3CDTF">2026-03-24T03:58:00.553Z</dcterms:created>
  <dcterms:modified xsi:type="dcterms:W3CDTF">2026-03-24T03:58:00.553Z</dcterms:modified>
</cp:coreProperties>
</file>

<file path=docProps/custom.xml><?xml version="1.0" encoding="utf-8"?>
<Properties xmlns="http://schemas.openxmlformats.org/officeDocument/2006/custom-properties" xmlns:vt="http://schemas.openxmlformats.org/officeDocument/2006/docPropsVTypes"/>
</file>