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10 - 4 introduction à la pathologie tumorale Pr Rais 2021 anatomie pathologique 3eme annee-IMwzkhMOgS4</w:t>
      </w:r>
    </w:p>
    <w:p>
      <w:r>
        <w:rPr>
          <w:sz w:val="24"/>
          <w:szCs w:val="24"/>
          <w:rFonts w:ascii="Calibri" w:cs="Calibri" w:eastAsia="Calibri" w:hAnsi="Calibri"/>
        </w:rPr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10 - 4 introduction à la pathologie tumorale Pr Rais 2021 anatomie pathologique 3eme annee-IMwzkhMOgS4</dc:title>
  <dc:creator>TurboScribe</dc:creator>
  <cp:lastModifiedBy>Un-named</cp:lastModifiedBy>
  <cp:revision>1</cp:revision>
  <dcterms:created xsi:type="dcterms:W3CDTF">2026-04-10T18:51:13.755Z</dcterms:created>
  <dcterms:modified xsi:type="dcterms:W3CDTF">2026-04-10T18:51:13.755Z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