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5E7D" w:rsidRPr="001966C3" w:rsidRDefault="00DC1084">
      <w:pPr>
        <w:spacing w:after="100"/>
        <w:jc w:val="center"/>
        <w:rPr>
          <w:rFonts w:ascii="JetBrains Mono" w:hAnsi="JetBrains Mono" w:cs="JetBrains Mono"/>
        </w:rPr>
      </w:pPr>
      <w:bookmarkStart w:id="0" w:name="_GoBack"/>
      <w:r w:rsidRPr="001966C3">
        <w:rPr>
          <w:rFonts w:ascii="JetBrains Mono" w:hAnsi="JetBrains Mono" w:cs="JetBrains Mono"/>
          <w:b/>
          <w:bCs/>
          <w:color w:val="1F3A5F"/>
          <w:sz w:val="44"/>
          <w:szCs w:val="44"/>
        </w:rPr>
        <w:t>SANTÉ MENTALE — PSYCHIATRIE</w:t>
      </w:r>
    </w:p>
    <w:p w:rsidR="00DF5E7D" w:rsidRPr="001966C3" w:rsidRDefault="00DC1084">
      <w:pPr>
        <w:pBdr>
          <w:bottom w:val="double" w:sz="12" w:space="4" w:color="1F3A5F"/>
        </w:pBdr>
        <w:spacing w:after="240"/>
        <w:jc w:val="center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30"/>
          <w:szCs w:val="30"/>
        </w:rPr>
        <w:t>Fiches QE Haute Fréquence — Analyse de 750 questions d'examen — Version 1</w:t>
      </w:r>
    </w:p>
    <w:p w:rsidR="00DF5E7D" w:rsidRPr="001966C3" w:rsidRDefault="00DC1084">
      <w:pPr>
        <w:spacing w:before="60" w:after="60"/>
        <w:jc w:val="center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i/>
          <w:iCs/>
          <w:color w:val="000000"/>
        </w:rPr>
        <w:t>Cross-match : 750 QEs officielles (Janvier 2018 → Normal 2026) × Cours AIO Santé Mentale 2025-2026 (1212 diapositives)</w:t>
      </w:r>
    </w:p>
    <w:p w:rsidR="00DF5E7D" w:rsidRPr="001966C3" w:rsidRDefault="00DC1084">
      <w:pPr>
        <w:spacing w:before="60" w:after="60"/>
        <w:jc w:val="center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000000"/>
          <w:sz w:val="18"/>
          <w:szCs w:val="18"/>
        </w:rPr>
        <w:t>Pr Manoudi · Pr Ag M.A. Laffinti · Pr I. Adali — FMPM 2026</w:t>
      </w:r>
    </w:p>
    <w:p w:rsidR="00DF5E7D" w:rsidRPr="001966C3" w:rsidRDefault="00DC1084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FFFFFF"/>
          <w:sz w:val="24"/>
          <w:szCs w:val="24"/>
        </w:rPr>
        <w:t>PARTIE 1 — CLASSEMENT DES LEÇONS PAR ORDRE D'IMPORTANCE</w:t>
      </w:r>
    </w:p>
    <w:p w:rsidR="00DF5E7D" w:rsidRPr="001966C3" w:rsidRDefault="00DC1084">
      <w:pPr>
        <w:spacing w:before="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i/>
          <w:iCs/>
          <w:color w:val="000000"/>
        </w:rPr>
        <w:t>Classement basé sur la fréquence réelle dans 750 QEs (15 sessions).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800"/>
        <w:gridCol w:w="1400"/>
        <w:gridCol w:w="2360"/>
      </w:tblGrid>
      <w:tr w:rsidR="00DF5E7D" w:rsidRPr="001966C3">
        <w:trPr>
          <w:tblHeader/>
        </w:trPr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Rang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Professeur</w:t>
            </w:r>
          </w:p>
        </w:tc>
      </w:tr>
      <w:tr w:rsidR="00DF5E7D" w:rsidRPr="001966C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Thérapeutique (psychotropes)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116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Pharmacologie / Psychiatrie</w:t>
            </w:r>
          </w:p>
        </w:tc>
      </w:tr>
      <w:tr w:rsidR="00DF5E7D" w:rsidRPr="001966C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Patient qui délire (APA, schizophrénie, délires chroniques, hystérie)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101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DF5E7D" w:rsidRPr="001966C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Dépression de l'adulte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95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Manoudi</w:t>
            </w:r>
          </w:p>
        </w:tc>
      </w:tr>
      <w:tr w:rsidR="00DF5E7D" w:rsidRPr="001966C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Troubles bipolaires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74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Manoudi</w:t>
            </w:r>
          </w:p>
        </w:tc>
      </w:tr>
      <w:tr w:rsidR="00DF5E7D" w:rsidRPr="001966C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Troubles des conduites (alimentaires &amp; sexuelles)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DF5E7D" w:rsidRPr="001966C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Addictions &amp; alcoolisme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Manoudi</w:t>
            </w:r>
          </w:p>
        </w:tc>
      </w:tr>
      <w:tr w:rsidR="00DF5E7D" w:rsidRPr="001966C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Trouble panique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Ag M.A. Laffinti</w:t>
            </w:r>
          </w:p>
        </w:tc>
      </w:tr>
      <w:tr w:rsidR="00DF5E7D" w:rsidRPr="001966C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Trouble stress post-traumatique (TSPT)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Ag M.A. Laffinti</w:t>
            </w:r>
          </w:p>
        </w:tc>
      </w:tr>
      <w:tr w:rsidR="00DF5E7D" w:rsidRPr="001966C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Troubles psychiques grossesse &amp; post-partum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I. Adali</w:t>
            </w:r>
          </w:p>
        </w:tc>
      </w:tr>
      <w:tr w:rsidR="00DF5E7D" w:rsidRPr="001966C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Trouble obsessionnel-compulsif (TOC)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Ag M.A. Laffinti</w:t>
            </w:r>
          </w:p>
        </w:tc>
      </w:tr>
      <w:tr w:rsidR="00DF5E7D" w:rsidRPr="001966C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Troubles phobiques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Ag M.A. Laffinti</w:t>
            </w:r>
          </w:p>
        </w:tc>
      </w:tr>
      <w:tr w:rsidR="00DF5E7D" w:rsidRPr="001966C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Trouble anxieux généralisé (TAG)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Ag M.A. Laffinti</w:t>
            </w:r>
          </w:p>
        </w:tc>
      </w:tr>
      <w:tr w:rsidR="00DF5E7D" w:rsidRPr="001966C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Comorbidités neuro-organiques &amp; divers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</w:tbl>
    <w:p w:rsidR="00DF5E7D" w:rsidRPr="001966C3" w:rsidRDefault="00DC1084">
      <w:pPr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br w:type="page"/>
      </w:r>
    </w:p>
    <w:p w:rsidR="00DF5E7D" w:rsidRPr="001966C3" w:rsidRDefault="00DC1084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2 — MOYENNE DE QUESTIONS PAR LEÇON PAR EXAMEN</w:t>
      </w:r>
    </w:p>
    <w:p w:rsidR="00DF5E7D" w:rsidRPr="001966C3" w:rsidRDefault="00DC1084">
      <w:pPr>
        <w:spacing w:before="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i/>
          <w:iCs/>
          <w:color w:val="000000"/>
        </w:rPr>
        <w:t>Statistiques calculées sur 15 sessions, chaque examen ~50 questions.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1400"/>
        <w:gridCol w:w="1700"/>
        <w:gridCol w:w="1860"/>
      </w:tblGrid>
      <w:tr w:rsidR="00DF5E7D" w:rsidRPr="001966C3">
        <w:trPr>
          <w:tblHeader/>
        </w:trPr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Moy/exam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% d'exam</w:t>
            </w:r>
          </w:p>
        </w:tc>
      </w:tr>
      <w:tr w:rsidR="00DF5E7D" w:rsidRPr="001966C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Thérapeutique (psychotropes)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116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7.73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15.5%</w:t>
            </w:r>
          </w:p>
        </w:tc>
      </w:tr>
      <w:tr w:rsidR="00DF5E7D" w:rsidRPr="001966C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Patient qui délire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101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6.73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13.5%</w:t>
            </w:r>
          </w:p>
        </w:tc>
      </w:tr>
      <w:tr w:rsidR="00DF5E7D" w:rsidRPr="001966C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Dépression de l'adulte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95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6.33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12.7%</w:t>
            </w:r>
          </w:p>
        </w:tc>
      </w:tr>
      <w:tr w:rsidR="00DF5E7D" w:rsidRPr="001966C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Troubles bipolaires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74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4.93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9.9%</w:t>
            </w:r>
          </w:p>
        </w:tc>
      </w:tr>
      <w:tr w:rsidR="00DF5E7D" w:rsidRPr="001966C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Troubles des conduites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55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3.67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7.3%</w:t>
            </w:r>
          </w:p>
        </w:tc>
      </w:tr>
      <w:tr w:rsidR="00DF5E7D" w:rsidRPr="001966C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Addictions &amp; alcoolisme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2.93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5.9%</w:t>
            </w:r>
          </w:p>
        </w:tc>
      </w:tr>
      <w:tr w:rsidR="00DF5E7D" w:rsidRPr="001966C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Trouble panique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2.40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4.8%</w:t>
            </w:r>
          </w:p>
        </w:tc>
      </w:tr>
      <w:tr w:rsidR="00DF5E7D" w:rsidRPr="001966C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TSPT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2.13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4.3%</w:t>
            </w:r>
          </w:p>
        </w:tc>
      </w:tr>
      <w:tr w:rsidR="00DF5E7D" w:rsidRPr="001966C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Grossesse &amp; post-partum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4.1%</w:t>
            </w:r>
          </w:p>
        </w:tc>
      </w:tr>
      <w:tr w:rsidR="00DF5E7D" w:rsidRPr="001966C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TOC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1.67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3.3%</w:t>
            </w:r>
          </w:p>
        </w:tc>
      </w:tr>
      <w:tr w:rsidR="00DF5E7D" w:rsidRPr="001966C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Troubles phobiques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1.67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3.3%</w:t>
            </w:r>
          </w:p>
        </w:tc>
      </w:tr>
      <w:tr w:rsidR="00DF5E7D" w:rsidRPr="001966C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TAG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1.40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2.8%</w:t>
            </w:r>
          </w:p>
        </w:tc>
      </w:tr>
      <w:tr w:rsidR="00DF5E7D" w:rsidRPr="001966C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Comorbidités neuro-organiques &amp; divers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2.1%</w:t>
            </w:r>
          </w:p>
        </w:tc>
      </w:tr>
      <w:tr w:rsidR="00DF5E7D" w:rsidRPr="001966C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TOTAL leçons couvertes par le cours AIO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671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44.7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89.5%</w:t>
            </w:r>
          </w:p>
        </w:tc>
      </w:tr>
    </w:tbl>
    <w:p w:rsidR="00DF5E7D" w:rsidRPr="001966C3" w:rsidRDefault="00DC1084">
      <w:pPr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br w:type="page"/>
      </w:r>
    </w:p>
    <w:p w:rsidR="00DF5E7D" w:rsidRPr="001966C3" w:rsidRDefault="00DC1084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3 — QUESTIONS LES PLUS FRÉQUENTES (ORDRE STRICT PAR RANG)</w:t>
      </w:r>
    </w:p>
    <w:p w:rsidR="00DF5E7D" w:rsidRPr="001966C3" w:rsidRDefault="00DC1084">
      <w:pPr>
        <w:spacing w:before="60" w:after="60"/>
        <w:jc w:val="center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i/>
          <w:iCs/>
          <w:color w:val="000000"/>
        </w:rPr>
        <w:t>Format : faits (-) / pièges (⚠) / source (</w:t>
      </w:r>
      <w:r w:rsidRPr="001966C3">
        <w:rPr>
          <w:rFonts w:ascii="Segoe UI Symbol" w:hAnsi="Segoe UI Symbol" w:cs="Segoe UI Symbol"/>
          <w:i/>
          <w:iCs/>
          <w:color w:val="000000"/>
        </w:rPr>
        <w:t>📖</w:t>
      </w:r>
      <w:r w:rsidRPr="001966C3">
        <w:rPr>
          <w:rFonts w:ascii="JetBrains Mono" w:hAnsi="JetBrains Mono" w:cs="JetBrains Mono"/>
          <w:i/>
          <w:iCs/>
          <w:color w:val="000000"/>
        </w:rPr>
        <w:t>) / lien cours (</w:t>
      </w:r>
      <w:r w:rsidRPr="001966C3">
        <w:rPr>
          <w:rFonts w:ascii="Segoe UI Symbol" w:hAnsi="Segoe UI Symbol" w:cs="Segoe UI Symbol"/>
          <w:i/>
          <w:iCs/>
          <w:color w:val="000000"/>
        </w:rPr>
        <w:t>📎</w:t>
      </w:r>
      <w:r w:rsidRPr="001966C3">
        <w:rPr>
          <w:rFonts w:ascii="JetBrains Mono" w:hAnsi="JetBrains Mono" w:cs="JetBrains Mono"/>
          <w:i/>
          <w:iCs/>
          <w:color w:val="000000"/>
        </w:rPr>
        <w:t>) / citations (</w:t>
      </w:r>
      <w:r w:rsidRPr="001966C3">
        <w:rPr>
          <w:rFonts w:ascii="Segoe UI Symbol" w:hAnsi="Segoe UI Symbol" w:cs="Segoe UI Symbol"/>
          <w:i/>
          <w:iCs/>
          <w:color w:val="000000"/>
        </w:rPr>
        <w:t>📋</w:t>
      </w:r>
      <w:r w:rsidRPr="001966C3">
        <w:rPr>
          <w:rFonts w:ascii="JetBrains Mono" w:hAnsi="JetBrains Mono" w:cs="JetBrains Mono"/>
          <w:i/>
          <w:iCs/>
          <w:color w:val="000000"/>
        </w:rPr>
        <w:t>)</w:t>
      </w:r>
    </w:p>
    <w:p w:rsidR="00DF5E7D" w:rsidRPr="001966C3" w:rsidRDefault="00DC1084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[RANG 1] THÉRAPEUTIQUE — PSYCHOTROPES</w:t>
      </w:r>
    </w:p>
    <w:p w:rsidR="00DF5E7D" w:rsidRPr="001966C3" w:rsidRDefault="00DC1084">
      <w:pPr>
        <w:spacing w:before="60" w:after="60"/>
        <w:jc w:val="center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Pharmacologie / Psychiatrie  •  ~7.73 Q/examen</w:t>
      </w:r>
    </w:p>
    <w:p w:rsidR="00DF5E7D" w:rsidRPr="001966C3" w:rsidRDefault="00DC1084">
      <w:pPr>
        <w:spacing w:before="40" w:after="40"/>
        <w:jc w:val="center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</w:rPr>
        <w:t>📖</w:t>
      </w:r>
      <w:r w:rsidRPr="001966C3">
        <w:rPr>
          <w:rFonts w:ascii="JetBrains Mono" w:hAnsi="JetBrains Mono" w:cs="JetBrains Mono"/>
          <w:i/>
          <w:iCs/>
          <w:color w:val="404040"/>
        </w:rPr>
        <w:t xml:space="preserve"> Le plus gros pourvoyeur de questions : ATD, ATP, BZD, hypnotiques, thymorégulateurs, ECT, TCC. Beaucoup de cas cliniques RÉCURRENTS quasi à l'identique.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Antidépresseurs (ATD) — neurotransmission &amp; classes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Qualifiés de THYMOANALEPTIQUES par Delay &amp; Deniker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Action = ↑ des concentrations intra-synaptiques des monoamines + effet alpha-adrénolytique + anticholinergique + antihistaminique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ISRS : Fluoxétine, Paroxétine, Sertraline, Escitalopram — IRSNa : Venlafaxine — Imipraminiques/tricycliques : Clomipramine, Amitriptyline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Sérotonine (5-HT) = humeur, anxiété, agressivité, impulsivité, activité motrice, versant somatique ; Dopamine = catécholamine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Effets possibles : antidépresseur, anxiolytique, sédatif ET stimulant (selon molécule)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Clomipramine (Anafranil) n'est PAS un ISRS (c'est un tricyclique) — piège récurrent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« action anti-dopaminergique D2 » = FAUX pour les ATD (c'est le mécanisme des ANTIPSYCHOTIQUES). NB : la correction officielle de Jan2022 Q43 retient C seul, ce qui contredit la pharmacologie correcte rappelée en Jun2024/Nov2024 (A,B,D,E)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Effet « antimaniaque » des ATD = FAUX (au contraire : risque de virage maniaque)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N2025 Q43-46, Jun2024 Q47-48, Jan2018 Q5, Jan2022 Q43 (≥8×)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ATD — modalités de prescription (cas clinique EDM récurrent)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ISRS en 1ère intention : Sertraline 50–200 mg/j · Escitalopram 10–20 mg/j · Fluoxétine/Paroxétine 20 mg/j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Durée du traitement après efficacité = 12 mois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Décroissance progressive sur 6–8 semaines pour éviter le syndrome de discontinuation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Adjuvant pour l'anxiété = anxiolytique (Alprazolam / Bromazepam)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Si aggravation sévère avec idées suicidaires → hospitalisation + tricyclique (Clomipramine) ± neuroleptique sédatif (Lévomépromazine) pour l'agitation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CI absolue des imipraminiques/tricycliques = adénome/hypertrophie de la PROSTATE (aussi : glaucome à angle fermé, cardiopathie décompensée)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Effet II le plus redouté des ISRS = dysfonction sexuelle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Délai d'action des ATD = 3–4 semaines (PAS 2 jours) ; durée totale EDM ≠ 3 mois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Jan2023 Q43-50, Jun2021/Jun2023 Q38-50, N2026 Q43-46, Oct2024 Q43-50 (≥10×)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Antipsychotiques (ATP) / Neuroleptiques — classes &amp; mécanisme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lastRenderedPageBreak/>
        <w:t>1ère génération / classiques : Halopéridol, Chlorpromazine, Lévomépromazine (Nozinan), Sulpiride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2ème génération / atypiques : Olanzapine, Rispéridone, Clozapine, Aripiprazole, Palipéridone, Quétiapine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Antagonisme dopaminergique D2 → effet antipsychotique + effet endocrinien + effet extrapyramidal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Effets extrapyramidaux (akathisie, dyskinésie, sd parkinsonien) surtout avec les CLASSIQUES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Syndrome métabolique (surpoids, diabète) surtout avec les ATYPIQUES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Allongement du QT avec TOUS les neuroleptiques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Effet secondaire endocrinien principal des atypiques = DIABÈTE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Jan2019 Q22, Jan2020 Q26, Jan2024 Q48, Jun2024 Q49, N2025 Q47 (≥8×)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ATP — surveillance &amp; bilan pré-thérapeutique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Bilan pré-thérapeutique = éliminer les CI + bilan lipidique + glycémie + recherche des FdR cardiovasculaires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Effets anticholinergiques à rechercher = sécheresse buccale + constipation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Règles : privilégier la MONOTHÉRAPIE + surveillance régulière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Surpoids/diabète = effet métabolique (PAS anticholinergique) ; hyperprolactinémie = endocrinien (PAS anticholinergique) ; sd parkinsonien/dyskinésie = extrapyramidal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Ne PAS prescrire dose maximale d'emblée, ni correcteurs anticholinergiques systématiques, ni privilégier la voie injectable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Pas de TDM cérébrale ni de bilan thyroïdien dans le bilan pré-NL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Jan2021 Q44, Jun2021/Jun2022 Q43-46, Jan2024 Q49, N2025 Q48 (≥9×)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Syndrome malin des neuroleptiques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Impose l'ARRÊT IMMÉDIAT des neuroleptiques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Potentiellement mortel — évolution rapidement progressive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Diagnostic clinique ET biologique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Traitement = Bromocriptine (agoniste dopaminergique)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FdR = posologies fortes, températures externes élevées, ATCD de syndrome malin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Ne peut PAS être traité en ambulatoire (urgence)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Ne PAS prescrire : Lithium, anticonvulsivants, neuroleptiques, Halopéridol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Jan2018 Q42, Jan2019 Q34, Jan2020 Q41 (3×)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Anxiolytiques (benzodiazépines)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Effets caractéristiques = sédatif, myorelaxant, hypnotique, anxiolytique, amnésiant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Demi-vie BRÈVE = Alprazolam (Xanax) ; demi-vie LENTE = Clorazépate (Tranxène), Prazépam (Lysanxia), Diazépam (Valium)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Anxiolytiques NON-BZD : Buspirone (Buspar), Hydroxyzine (Atarax), Étifoxine (Stresam)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Effets II = troubles de la vigilance, dépendance, phénomène de rebond ; durée max ≈ 12 semaines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Effet « antidépresseur » et effet « confusionnel » ne font PAS partie des effets caractéristiques des BZD (pièges classiques)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Pas de « virage maniaque » ni d'« attaque de panique » comme effet II direct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Jan2018 Q16-17, Jan2019 Q17-18, Jan2020 Q15, Jan2022 Q48 (≥6×)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Hypnotiques (cas clinique récurrent quasi identique)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CI ABSOLUE à rechercher avant prescription = insuffisance respiratoire sévère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Durée maximale de prescription = 2–3 semaines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Zolpidem (Stilnox) → effet indésirable redouté = AMNÉSIE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Molécule alternative = Lévomépromazine (Nozinan)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La CI absolue n'est PAS l'insuffisance rénale / cardiaque / hématologique / métabolique (piège répété à chaque session)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Jan2021 Q38-41, Jun2023/Jun2024 Q43-46, Jan2024 Q43-44, N2026 Q47-49 (≥7×)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Thymorégulateurs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Classes = Lithium (Théralite) + anticonvulsivants (Valproate/Dépakine, Carbamazépine, Lamotrigine) + antipsychotiques atypiques (Quétiapine, Olanzapine, Rispéridone, Aripiprazole)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Mécanismes du Lithium = antagoniste dopaminergique + action rénale + ↓ libération des catécholamines + facilite le GABA + facilite la neurotransmission sérotoninergique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CI du Lithium = insuffisance rénale grave, association aux AINS, désordres hydro-électrolytiques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Quétiapine, Lithium, Rispéridone, Aripiprazole NE sont PAS des anticonvulsivants — seuls Lamotrigine, Valproate et Carbamazépine le sont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Jan2020 Q14, Jan2021 Q42, Jan2022 Q47, Jun2022 Q47, Jan2024 Q50 (≥6×)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Sismothérapie (ECT)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Mécanisme = ↑ plasticité cérébrale + ↑ BDNF (facteur neurotrophique) + effet anticonvulsivant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Réalisée sous anesthésie générale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Bilan pré-thérapeutique = EEG + ECG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N'inhibe PAS la neurotransmission dopaminergique ni sérotoninergique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Jun2021 Q44-45, Jan2022 Q50, N2025 Q49 (4×)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Psychothérapie — Thérapie cognitivo-comportementale (TCC)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Agit sur le SYMPTÔME (pas sur la personnalité)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But = déconditionnement du patient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Thérapie à COURT terme (3–4 mois), directive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N'utilise PAS l'hypnose ; n'agit pas sur la personnalité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Jun2021/Jun2022/Jun2023 Q14/Q19 (≥4×)</w:t>
      </w:r>
    </w:p>
    <w:p w:rsidR="00DF5E7D" w:rsidRPr="001966C3" w:rsidRDefault="00DC1084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[RANG 2] PATIENT QUI DÉLIRE — APA, SCHIZOPHRÉNIE, DÉLIRES CHRONIQUES, HYSTÉRIE</w:t>
      </w:r>
    </w:p>
    <w:p w:rsidR="00DF5E7D" w:rsidRPr="001966C3" w:rsidRDefault="00DC1084">
      <w:pPr>
        <w:spacing w:before="60" w:after="60"/>
        <w:jc w:val="center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~6.73 Q/examen</w:t>
      </w:r>
    </w:p>
    <w:p w:rsidR="00DF5E7D" w:rsidRPr="001966C3" w:rsidRDefault="00DC1084">
      <w:pPr>
        <w:spacing w:before="40" w:after="40"/>
        <w:jc w:val="center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</w:rPr>
        <w:t>📖</w:t>
      </w:r>
      <w:r w:rsidRPr="001966C3">
        <w:rPr>
          <w:rFonts w:ascii="JetBrains Mono" w:hAnsi="JetBrains Mono" w:cs="JetBrains Mono"/>
          <w:i/>
          <w:iCs/>
          <w:color w:val="404040"/>
        </w:rPr>
        <w:t xml:space="preserve"> Regroupe 4 cours : Accès psychotique aigu (APA/BDA), Schizophrénie, Délires chroniques non dissociatifs, Hystérie/conversion.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Accès psychotique aigu (APA / bouffée délirante aiguë)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Début AIGU/brutal, évolution IMPRÉVISIBLE, urgence psychiatrique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Délire POLYMORPHE (mécanismes et thèmes multiples), fluctuations thymiques, dépersonnalisation/déréalisation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Traitement = antipsychotique atypique en 1ère intention + benzodiazépine pour l'agitation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Évolue vers : schizophrénie, trouble schizo-affectif, ou délire chronique non dissociatif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PAS de début chronique, PAS de thème délirant unique, PAS de délire systématisé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Ne PAS mettre d'emblée sous contention ni dose maximale de NL ; ATD ≠ traitement de l'APA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Jun2021 Q15-16, Jan2020 Q24-25, Nov2024 Q20-21, Jan2024 Q25 (≥9×)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APA — signes orientant vers une étiologie ORGANIQUE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Âge de début TARDIF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Hallucinations surtout VISUELLES + illusions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Troubles cognitifs sévères / tableau atypique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Amélioration par le traitement de l'affection organique causale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Bilan = TDM cérébrale + recherche de toxiques + bilan de retentissement somatique (NFS, ionogramme)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La présence d'ATCD psychiatriques et la bonne réponse aux neuroleptiques NE sont PAS des arguments organiques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Jan2019 Q33, Jun2022/Jun2023/Jun2024 Q22-23, Jan2024 Q26, Jan2023 Q20-22 (≥8×)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Schizophrénie — clinique &amp; épidémiologie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Syndrome caractéristique = syndrome de DISCORDANCE (+ syndrome délirant + syndrome autistique/dissociatif)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Prévalence ≈ 1 % de la population générale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Délire schizophrénique = type PARANOÏDE (flou, non systématisé)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Facteurs de bon pronostic : forme paranoïde, forme schizo-affective, prise en charge précoce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Délire PARANOÏAQUE = interprétatif et systématisé (≠ paranoïde de la schizophrénie) — distinction-clé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Prévalence ≠ 2-5 % ; mauvaise adaptation prémorbide = mauvais pronostic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Jan2018 Q37-39, Jan2020 Q29, Jun2021 Q19, Jan2024 Q27 (≥6×)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Schizophrénie — rôle du médecin généraliste &amp; prodromes &amp; défis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MG : dépistage précoce + suivi somatique + promotion de l'hygiène de vie + reconnaissance des rechutes + évaluation de l'observance + travail en réseau avec le psychiatre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Prodromes = NON spécifiques (troubles cognitifs, manque de motivation, troubles du comportement) → problème de dépistage, confusion possible avec une crise d'adolescence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Défis de la PEC = absence d'insight, mauvaise observance/arrêt fréquent, abus de substances, rechutes fréquentes, manque de soutien de l'entourage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Les prodromes ne sont PAS un syndrome dissociatif ou délirant « manifeste » ; ils ne sont PAS spécifiques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Le MG n'a PAS pour rôle la PEC des formes résistantes ni des rechutes sévères (ressort spécialisé)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Jan2019 Q19-20, Jan2020 Q28, Jun2022 Q25-26, N2026 Q21-22 (≥12×)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Délires chroniques non dissociatifs (paranoïa, PHC, paraphrénie, érotomanie)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Caractéristiques communes : évolution chronique (&gt; 6 mois), ABSENCE de détérioration intellectuelle, ABSENCE de dissociation, mauvaise réponse aux NL, maintien d'un bon fonctionnement, RISQUE MAJEUR de passage à l'acte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Délire paranoïaque = interprétatif, systématisé, thématique persécutoire, peut entraîner l'adhésion d'autrui, risque médico-légal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Délire de jalousie = mécanisme interprétatif ; érotomanie = conviction d'être aimé par une personne (souvent inaccessible/célèbre), souvent femme/célibataire, passage à l'acte hétéro-agressif possible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PAS de détérioration intellectuelle ni de désorientation (≠ démence) ; PAS de dissociation (≠ schizophrénie)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Érotomanie ≠ délire d'infidélité (= jalousie) ; ne PAS confondre les thèmes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Jan2019/Jan2020 Q27-28/37-38, Nov2024 Q30-31, N2025 Q22-24, Jan2024 Q24 (≥10×)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Hystérie / Trouble de conversion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Conversion = symptômes moteurs + sensitivo-sensoriels + neurovégétatifs (touche la vie de relation)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Douleurs conversives = 70 % des symptômes conversifs, expression théâtrale, impotence fonctionnelle importante, NE perturbent PAS le sommeil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Hystérie : altération du fonctionnement socio-professionnel, bénéfices primaires et secondaires, comorbidités psychiatriques fréquentes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PEC = éliminer une cause somatique d'abord + reconnaître la réalité de la plainte + attitude neutre/bienveillante/empathique + ne pas médicaliser à outrance + ATD si dépression associée + isoler la patiente en crise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FAUX : conversion « d'origine organique » ou « conflit conscient » ; prédominance masculine (c'est l'inverse)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Pas d'éther/gifles, pas d'anxiolytique au long cours, pas d'hospitalisation systématique, pas de NL injectable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Jan2018 Q48-49, Jan2020 Q39-40, Jun2021 Q17-18, N2025 Q25-26, N2026 Q28 (≥12×)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Conduites suicidaires (transversal)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Ne jamais négliger une idée suicidaire ; ne jamais banaliser la répétition des TS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Un suicide « réussi » est toujours possible ; toute TS expose à la répétition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La fréquence des TS signale une souffrance psychique ; l'attitude négative du médecin peut précipiter le passage à l'acte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N2026 Q11, Jun2021 Q7, Jun2024 Q15 (≥3×)</w:t>
      </w:r>
    </w:p>
    <w:p w:rsidR="00DF5E7D" w:rsidRPr="001966C3" w:rsidRDefault="00DC1084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[RANG 3] DÉPRESSION DE L'ADULTE</w:t>
      </w:r>
    </w:p>
    <w:p w:rsidR="00DF5E7D" w:rsidRPr="001966C3" w:rsidRDefault="00DC1084">
      <w:pPr>
        <w:spacing w:before="60" w:after="60"/>
        <w:jc w:val="center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Manoudi  •  ~6.33 Q/examen</w:t>
      </w:r>
    </w:p>
    <w:p w:rsidR="00DF5E7D" w:rsidRPr="001966C3" w:rsidRDefault="00DC1084">
      <w:pPr>
        <w:spacing w:before="40" w:after="40"/>
        <w:jc w:val="center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</w:rPr>
        <w:t>📖</w:t>
      </w:r>
      <w:r w:rsidRPr="001966C3">
        <w:rPr>
          <w:rFonts w:ascii="JetBrains Mono" w:hAnsi="JetBrains Mono" w:cs="JetBrains Mono"/>
          <w:i/>
          <w:iCs/>
          <w:color w:val="404040"/>
        </w:rPr>
        <w:t xml:space="preserve"> États dépressifs. Cas clinique d'EDM + virage maniaque sous ATD = matrice récurrente à chaque session.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Épisode dépressif majeur (EDM) — diagnostic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Tableau type : tristesse, insomnie (ou hypersomnie + réveil matinal précoce), anhédonie, idées noires, culpabilité, anxiété, asthénie, isolement, ralentissement (évolution &gt; 2 semaines/1 mois)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Symptômes associés = anxiété, asthénie, plaintes somatiques, idées délirantes, troubles sexuels, hypersomnie/insomnie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Souffrance morale = idées suicidaires + sentiment d'indifférence/d'abandon + culpabilité + vision pessimiste de soi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Tristesse dépressive = persistante, incontrôlable, peu accessible au raisonnement, envahit tous les champs, impotence fonctionnelle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« Fuite des idées » et « projets multiples » = symptômes MANIAQUES, PAS dépressifs (piège répété)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Plaintes somatiques NON améliorées par les antalgiques (mais améliorées par les ATD), variables, inexpliquées par une cause organique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N2026 Q1-2, Jan2018 Q1, Jan2024 Q4-5, Nov2024 Q4-5, Jan2022 Q7-8 (≥12×)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Bilan avant traitement — rechercher la BIPOLARITÉ (capital)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Rechercher SYSTÉMATIQUEMENT : idées suicidaires actuelles + ATCD personnel d'accès maniaque/hypomaniaque + ATCD familiaux de trouble de l'humeur/bipolaire + ATCD de TS + hallucinations congruentes à l'humeur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Pourquoi : un ATCD maniaque change la prescription (risque de virage sous ATD)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Les ATD sont CONTRE-INDIQUÉS dans l'accès maniaque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Jan2018 Q3, Jan2019 Q2, Jan2021 Q6, Jun2022 Q11, Jun2024 Q3 (≥8×)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Évolution &amp; complications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Sous traitement : rémission, guérison, récidive, rechute, chronicité, OU virage maniaque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Sans traitement : conduites suicidaires, conduites addictives, récidive, chronicité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Risque de récidive : 50 % après le 1er épisode · 70 % après le 2e · 90 % après le 3e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À surveiller : passage à l'acte suicidaire, virage maniaque, non-réponse, acte médico-légal, fugue, syndrome malin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L'évolution vers une SCHIZOPHRÉNIE n'est PAS une complication de l'EDM (piège quasi systématique)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Jan2019 Q7-8, Jan2020 Q8, Jan2023 Q5-6, Jun2024 Q8-9 (≥12×)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Formes cliniques : mélancolie, dépression délirante, dysthymie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MÉLANCOLIE = EDM d'intensité TRÈS SÉVÈRE : anhédonie généralisée, aréactivité aux stimuli agréables, réveil matinal précoce, culpabilité excessive, angoisses de mort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DÉPRESSION DÉLIRANTE = humeur dépressive + délire (culpabilité, persécution, syndrome de Cotard, ensorcellement) → CAT : hospitalisation + NEUROLEPTIQUE + ANTIDÉPRESSEUR + bilan ; surveiller suicide/médico-légal/fugue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DYSTHYMIE = dépression chronique de faible intensité, comorbidité importante, traitée par ATD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Indications d'hospitalisation = mélancolie, risque suicidaire, quand c'est mieux pour le patient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Mélancolie ≠ intensité modérée ; dysthymie ≠ intensité sévère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Dans la dépression délirante, l'ATD SEUL ne suffit pas → toujours associer un NL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Jun2021 Q6, Jun2023 Q6, Jan2024 Q1-2, Jun2024 Q1-2, Nov2024 Q1-2, Jan2023 Q1-2 (≥12×)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Virage maniaque sous antidépresseur (séquence récurrente)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Après quelques jours d'ATD : patient excité, euphorique, logorrhéique, dépenses exagérées, délire mégalomaniaque/persécution → VIRAGE MANIAQUE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CAT = ARRÊTER l'antidépresseur + hospitaliser + mettre sous neuroleptique + thymorégulateur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Ce tableau révèle un trouble bipolaire (parfois noté « type III » = bipolarité induite par les ATD)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Ne PAS poursuivre/ré-augmenter l'ATD ; le diagnostic n'est ni schizophrénie ni syndrome malin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Jun2022 Q3-4, Jan2023 Q3-4, Jun2023 Q4-5 (≥6×)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Étiopathogénie &amp; épidémiologie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Facteurs = vulnérabilité génétique + événements de vie stressants + baisse des neurotransmetteurs + DIMINUTION du BDNF + personnalité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Prévalence de l'EDM au Maroc (étude 2014) = 26,5 %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Dépression chez l'alcoolique : ↑ hospitalisations, potentialise le risque suicidaire, principalement secondaire, liée à la ↓ sérotonine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C'est la DIMINUTION du BDNF (pas l'augmentation) qui est en cause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Jan2021 Q9, Jan2022 Q5-6, Jan2022/Jan2023 Q14 (≥6×)</w:t>
      </w:r>
    </w:p>
    <w:p w:rsidR="00DF5E7D" w:rsidRPr="001966C3" w:rsidRDefault="00DC1084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[RANG 4] TROUBLES BIPOLAIRES</w:t>
      </w:r>
    </w:p>
    <w:p w:rsidR="00DF5E7D" w:rsidRPr="001966C3" w:rsidRDefault="00DC1084">
      <w:pPr>
        <w:spacing w:before="60" w:after="60"/>
        <w:jc w:val="center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Manoudi  •  ~4.93 Q/examen</w:t>
      </w:r>
    </w:p>
    <w:p w:rsidR="00DF5E7D" w:rsidRPr="001966C3" w:rsidRDefault="00DC1084">
      <w:pPr>
        <w:spacing w:before="40" w:after="40"/>
        <w:jc w:val="center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</w:rPr>
        <w:t>📖</w:t>
      </w:r>
      <w:r w:rsidRPr="001966C3">
        <w:rPr>
          <w:rFonts w:ascii="JetBrains Mono" w:hAnsi="JetBrains Mono" w:cs="JetBrains Mono"/>
          <w:i/>
          <w:iCs/>
          <w:color w:val="404040"/>
        </w:rPr>
        <w:t xml:space="preserve"> Cas récurrent : agitation maniaque délirante → diagnostic différentiel organique (neurosyphilis, tumeur frontale, APA toxique) avant de retenir le TB.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Accès maniaque — clinique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Insomnie SANS fatigue + hypersexualité + dépenses exagérées + logorrhée + exaltation de l'humeur + projets multiples + contact familier et hautain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Souvent : délire mégalomaniaque + délire de persécution, hypersyntonie, désinhibition, hétéro-agressivité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« humeur triste », « ralentissement psychomoteur », « bradypsychie » = dépressifs, PAS maniaques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« anécdote/anhédonie » (terme parfois mal orthographié dans les sujets) ≠ signe de manie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N2026 Q4, Jun2021 Q8, Jun2022 Q8, Jan2018 Q4 (≥6×)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 différentiel de l'agitation maniaque délirante (cas récurrent)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Évoquer : trouble bipolaire + APA post-toxique + NEUROSYPHILIS + TUMEUR cérébrale frontale + ivresse pathologique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Bilan = TDM/IRM cérébrale + TPHA/VDRL + recherche de toxiques (+ NFS, BHE)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Si bilan NORMAL → retenir le TROUBLE BIPOLAIRE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Traitement curatif = neuroleptique (atypique) + thymorégulateur + hospitalisation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« aucun bilan » = FAUX devant un 1er épisode (toujours éliminer l'organique)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Pas d'ATD dans l'accès maniaque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Jan2019 Q10-13, Jan2020 Q1-4, Jan2021 Q1-4, Jan2022 Q1-4, N2026 Q7-10 (≥10×)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 &amp; types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TB type I = récurrence d'épisodes de MANIE (avec ou sans épisodes dépressifs) — l'épisode maniaque suffit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Sous thymorégulateur : ↓ fréquence + ↓ intensité + ↓ durée des accès, voire disparition totale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TB type I ≠ « épisodes dépressifs uniquement » ni « hypomanie + dépression » (ça c'est le type II)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N2026 Q3, Jan2022 Q10, Jun2021 Q9 (≥4×)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Risques, évolution &amp; facteurs de gravité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Risques de la manie = désinsertion socio-professionnelle + rapports sexuels non protégés + addictions + dilapidation du capital financier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TB non traité → ↑ fréquence des accès + TS + actes médico-légaux + addiction + ruine économique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Facteurs de gravité = symptômes NON congruents à l'humeur + comorbidité addictive + utilisation itérative d'ATD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L'évolution vers une schizophrénie n'est PAS un risque de la manie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Il faut RECHERCHER l'hypomanie (non rapportée spontanément, perçue comme avantageuse) car elle oriente vers le TB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Jan2021 Q11, Jun2022 Q7/Q9, Jan2022 Q11, N2026 Q6 (≥6×)</w:t>
      </w:r>
    </w:p>
    <w:p w:rsidR="00DF5E7D" w:rsidRPr="001966C3" w:rsidRDefault="00DC1084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[RANG 5] TROUBLES DES CONDUITES — ALIMENTAIRES &amp; SEXUELLES</w:t>
      </w:r>
    </w:p>
    <w:p w:rsidR="00DF5E7D" w:rsidRPr="001966C3" w:rsidRDefault="00DC1084">
      <w:pPr>
        <w:spacing w:before="60" w:after="60"/>
        <w:jc w:val="center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~3.67 Q/examen</w:t>
      </w:r>
    </w:p>
    <w:p w:rsidR="00DF5E7D" w:rsidRPr="001966C3" w:rsidRDefault="00DC1084">
      <w:pPr>
        <w:spacing w:before="40" w:after="40"/>
        <w:jc w:val="center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</w:rPr>
        <w:t>📖</w:t>
      </w:r>
      <w:r w:rsidRPr="001966C3">
        <w:rPr>
          <w:rFonts w:ascii="JetBrains Mono" w:hAnsi="JetBrains Mono" w:cs="JetBrains Mono"/>
          <w:i/>
          <w:iCs/>
          <w:color w:val="404040"/>
        </w:rPr>
        <w:t xml:space="preserve"> Deux cours : Troubles des conduites alimentaires (TCA) et Troubles des conduites sexuelles. Critères DSM-5.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Anorexie mentale — clinique &amp; formes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Triade : restriction alimentaire + lutte active contre la faim + amaigrissement ; + aménorrhée + hyperactivité physique + sélection des aliments selon valeur énergétique + anxiété face à l'alimentation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Formes cliniques = masculine + de l'adulte + prépubère + avec boulimie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Évolution = chronicité, troubles anxio-dépressifs, addictions, complications somatiques, TS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Nécessite souvent l'hospitalisation ; cause de mortalité par complications somatiques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PAS de surpoids ; n'est PAS « traitée efficacement par les ATD » seuls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N2026 Q16, Jan2022 Q24, Jun2022 Q28, Jan2020 Q34, Jun2021 Q23 (≥8×)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Bilan paraclinique de l'anorexie &amp; complications somatiques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lastRenderedPageBreak/>
        <w:t>But du bilan = apprécier le retentissement de la dénutrition + chercher les troubles de la croissance (prépubères) + mettre en évidence les conséquences du déficit œstroprogestatif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Complications = dénutrition + déficit hormonal œstroprogestatif + ostéoporose + infertilité + troubles de la croissance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Le bilan ne sert NI à poser le diagnostic positif (clinique) NI uniquement à éliminer les diagnostics différentiels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N2026 Q17, N2025 Q28, Jan2023 Q26 (≥4×)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Boulimie &amp; hyperphagie boulimique (binge eating)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Crise de boulimie = grande quantité d'aliments, caractère impulsif/irrésistible, vomissements provoqués, sentiment de malaise final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BOULIMIE = comportements compensatoires PRÉSENTS + complications des vomissements + poids NORMAL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HYPERPHAGIE boulimique = frénésie alimentaire + perte de contrôle + préoccupations pour le poids, SANS comportements compensatoires → SURPOIDS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Distinction-clé : hyperphagie = PAS de compensation, surpoids ; boulimie = compensation, poids normal (vomissements). Ne PAS inverser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N2026 Q18, N2025 Q27, Jan2018 Q44, Jan2021 Q25-26, Jan2023 Q27 (≥10×)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Conduites sexuelles — abord en consultation &amp; dysfonctions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Aborder « santé sexuelle » plutôt que « sexualité », termes simples et précis, détecter les non-dits, sans jugement, sur le registre médical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Quand aborder : à la demande, puberté, ménopause, grossesse/post-partum, FdR cardiovasculaires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Dysfonctions masculines = éjaculation retardée + éjaculation prématurée + trouble de l'érection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Rôle du MG = dépistage + éducation/information + encourager la communication du couple + traiter selon ses compétences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Problèmes sexuels « silencieux » à évoquer chez : diabète, HTA, coronaropathie, traitement antihypertenseur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Le MG ne doit PAS « traiter tous les troubles sexuels » (selon compétences)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Paraphilies (intérêts vers objets, circonstances étranges, tort à autrui) ≠ dysfonctions sexuelles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N2026 Q19-20, Jan2020 Q35-36, Jan2019 Q25-26, Jun2022 Q29-30 (≥8×)</w:t>
      </w:r>
    </w:p>
    <w:p w:rsidR="00DF5E7D" w:rsidRPr="001966C3" w:rsidRDefault="00DC1084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[RANG 6] ADDICTIONS &amp; ALCOOLISME</w:t>
      </w:r>
    </w:p>
    <w:p w:rsidR="00DF5E7D" w:rsidRPr="001966C3" w:rsidRDefault="00DC1084">
      <w:pPr>
        <w:spacing w:before="60" w:after="60"/>
        <w:jc w:val="center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Manoudi  •  ~2.93 Q/examen</w:t>
      </w:r>
    </w:p>
    <w:p w:rsidR="00DF5E7D" w:rsidRPr="001966C3" w:rsidRDefault="00DC1084">
      <w:pPr>
        <w:spacing w:before="40" w:after="40"/>
        <w:jc w:val="center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</w:rPr>
        <w:t>📖</w:t>
      </w:r>
      <w:r w:rsidRPr="001966C3">
        <w:rPr>
          <w:rFonts w:ascii="JetBrains Mono" w:hAnsi="JetBrains Mono" w:cs="JetBrains Mono"/>
          <w:i/>
          <w:iCs/>
          <w:color w:val="404040"/>
        </w:rPr>
        <w:t xml:space="preserve"> Deux cours : Addictions aux produits + Alcoolisme. Critères DSM-5 du trouble de l'usage.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Généralités : neurotransmetteur, facteurs de risque &amp; de protection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Neurotransmetteur du PLAISIR impliqué dans l'addiction = DOPAMINE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FdR individuels = facteurs génétiques + biologiques + comorbidités psychiatriques + faible estime de soi + haut niveau de recherche de nouveauté + traits de personnalité + événements de vie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lastRenderedPageBreak/>
        <w:t>Facteurs de PROTECTION = niveau d'intelligence élevé + capacité à résoudre les problèmes + compétence sociale + estime de soi satisfaisante + soutien familial adapté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Critères DSM-5 du trouble de l'usage = tolérance + sevrage + quantité/durée &gt; prévu + désir persistant d'arrêter (efforts infructueux) + craving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N2026 Q12-13, Jan2018 Q18, Jan2023 Q12-13, Nov2024 Q11 (≥8×)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Cannabis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Troubles neuropsychiatriques = état sub-confusionnel + atteinte des facultés cognitives + accès psychotique aigu + attaque de panique + dépersonnalisation + réactions paranoïaques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Syndrome AMOTIVATIONNEL = asthénie intellectuelle + perturbations cognitives + pensée floue + difficultés mnésiques + rétrécissement de la vie relationnelle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La SCHIZOPHRÉNIE comme conséquence directe du cannabis est le plus souvent comptée FAUSSE dans ces QE (le cannabis est un facteur de risque, pas une cause directe) — vérifier la formulation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N2025 Q14, Jun2023 Q15, Jan2019 Q15, Jun2021 Q11, Jun2024 Q10 (≥9×)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Delirium tremens &amp; sevrage alcoolique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Delirium tremens = urgence médico-psychiatrique + état confuso-délirant + dû à un sevrage COMPLET d'alcool / alcoolisation massive + signes neurologiques + perturbations hydro-électrolytiques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Nécessite une réhydratation MASSIVE (5–6 L/jour)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Prévention/traitement du sevrage = BENZODIAZÉPINES ; traitement du DT = neuroleptique + benzodiazépine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Complications du sevrage brutal = syndrome de sevrage + crises convulsives + delirium tremens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Réhydratation « de 2 L/jour » = FAUX (insuffisante → piège systématique)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Sevrage ≠ traité par NL/lithium/ATD seuls ; les BZD sont la base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N2025 Q15, Jan2018 Q13-15, Jan2020 Q18, Jun2021 Q13, Jun2024 Q14 (≥10×)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Ivresses, coma &amp; syndromes de sevrage spécifiques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4 formes d'ivresse pathologique = excito-motrice + hallucinatoire + confuso-délirante + avec trouble de l'humeur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Coma alcoolique = hypotonique + hypotension + mydriase bilatérale aréactive + hypothermie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Sevrage aux OPIACÉS = agitation anxieuse + mydriase bilatérale + douleurs abdo/lombaires/thoraciques + nausées/diarrhées/vomissements + confusion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Sevrage aux BENZODIAZÉPINES = crises convulsives + troubles neurovégétatifs + état dépressif + crampes abdominales + faiblesse musculaire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Coma alcoolique = HYPOglycémie attendue (pas hyperglycémie) ; le coma alcoolique n'est PAS une des 4 ivresses pathologiques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Jun2021 Q12, Jan2024 Q13-14, Nov2024 Q12-14, Jan2022 Q13 (≥7×)</w:t>
      </w:r>
    </w:p>
    <w:p w:rsidR="00DF5E7D" w:rsidRPr="001966C3" w:rsidRDefault="00DC1084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[RANG 7] TROUBLE PANIQUE</w:t>
      </w:r>
    </w:p>
    <w:p w:rsidR="00DF5E7D" w:rsidRPr="001966C3" w:rsidRDefault="00DC1084">
      <w:pPr>
        <w:spacing w:before="60" w:after="60"/>
        <w:jc w:val="center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Ag M.A. Laffinti  •  ~2.40 Q/examen</w:t>
      </w:r>
    </w:p>
    <w:p w:rsidR="00DF5E7D" w:rsidRPr="001966C3" w:rsidRDefault="00DC1084">
      <w:pPr>
        <w:spacing w:before="40" w:after="40"/>
        <w:jc w:val="center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</w:rPr>
        <w:t>📖</w:t>
      </w:r>
      <w:r w:rsidRPr="001966C3">
        <w:rPr>
          <w:rFonts w:ascii="JetBrains Mono" w:hAnsi="JetBrains Mono" w:cs="JetBrains Mono"/>
          <w:i/>
          <w:iCs/>
          <w:color w:val="404040"/>
        </w:rPr>
        <w:t xml:space="preserve"> Distinguer : attaque de panique (symptôme) / trouble panique (maladie) / agoraphobie.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Attaque de panique (AP)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Crise d'angoisse aiguë : début brutal/imprévisible, acmé en &lt; 10 minutes, durée 15–30 min, cède progressivement, peut régresser spontanément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3 registres : somatique (palpitations, gêne/oppression thoracique, dyspnée), psychique (sentiment de mort/catastrophe imminente, crainte de perdre le contrôle), comportemental (agitation OU inhibition)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Peut survenir en dehors de tout trouble anxieux ET au cours de plusieurs troubles anxieux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Début « lent et progressif » et durée « 1–2 jours » = FAUX (paroxystique, acmé &lt; 10 min)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N2026 Q33, N2025 Q35, Jun2024 Q33, Oct2024 Q40 (≥6×)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Trouble panique (TP) — définition &amp; évolution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= Attaques de panique RÉCURRENTES et INATTENDUES + crainte persistante (≥ 1 mois) d'une nouvelle attaque ou modification du comportement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Fait partie des troubles anxieux ; prédominance féminine (2</w:t>
      </w:r>
      <w:r w:rsidRPr="001966C3">
        <w:rPr>
          <w:rFonts w:ascii="Segoe UI Symbol" w:hAnsi="Segoe UI Symbol" w:cs="Segoe UI Symbol"/>
        </w:rPr>
        <w:t>♀</w:t>
      </w:r>
      <w:r w:rsidRPr="001966C3">
        <w:rPr>
          <w:rFonts w:ascii="JetBrains Mono" w:hAnsi="JetBrains Mono" w:cs="JetBrains Mono"/>
        </w:rPr>
        <w:t>/1</w:t>
      </w:r>
      <w:r w:rsidRPr="001966C3">
        <w:rPr>
          <w:rFonts w:ascii="Segoe UI Symbol" w:hAnsi="Segoe UI Symbol" w:cs="Segoe UI Symbol"/>
        </w:rPr>
        <w:t>♂</w:t>
      </w:r>
      <w:r w:rsidRPr="001966C3">
        <w:rPr>
          <w:rFonts w:ascii="JetBrains Mono" w:hAnsi="JetBrains Mono" w:cs="JetBrains Mono"/>
        </w:rPr>
        <w:t>) ; comorbidité possible avec d'autres troubles anxieux ; peut s'associer à l'agoraphobie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Peut se compliquer de dépression ; évolution favorable possible sous traitement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« Touche plus les hommes que les femmes » = FAUX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1–2 attaques isolées sans crainte persistante = « attaques de panique » SANS trouble panique ni agoraphobie (ne pas sur-diagnostiquer)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N2026 Q34, Jun2024 Q34, Nov2024 Q35, N2025 Q40 (≥6×)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du trouble panique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Traitement de fond = ANTIDÉPRESSEUR ISRS (en 1ère intention, même sans dépression associée)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Anxiolytique de COURTE durée possible en début de traitement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TCC = un des moyens de prise en charge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Les anxiolytiques NE sont PAS le traitement de fond ; l'ATD tricyclique seul en 1ère intention n'est pas le choix recommandé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« La psychothérapie n'a pas de place » = FAUX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N2025 Q41, Nov2024 Q35, Oct2024 Q37 (≥3×)</w:t>
      </w:r>
    </w:p>
    <w:p w:rsidR="00DF5E7D" w:rsidRPr="001966C3" w:rsidRDefault="00DC1084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[RANG 8] TROUBLE STRESS POST-TRAUMATIQUE (TSPT / ESPT)</w:t>
      </w:r>
    </w:p>
    <w:p w:rsidR="00DF5E7D" w:rsidRPr="001966C3" w:rsidRDefault="00DC1084">
      <w:pPr>
        <w:spacing w:before="60" w:after="60"/>
        <w:jc w:val="center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Ag M.A. Laffinti  •  ~2.13 Q/examen</w:t>
      </w:r>
    </w:p>
    <w:p w:rsidR="00DF5E7D" w:rsidRPr="001966C3" w:rsidRDefault="00DC1084">
      <w:pPr>
        <w:spacing w:before="40" w:after="40"/>
        <w:jc w:val="center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</w:rPr>
        <w:t>📖</w:t>
      </w:r>
      <w:r w:rsidRPr="001966C3">
        <w:rPr>
          <w:rFonts w:ascii="JetBrains Mono" w:hAnsi="JetBrains Mono" w:cs="JetBrains Mono"/>
          <w:i/>
          <w:iCs/>
          <w:color w:val="404040"/>
        </w:rPr>
        <w:t xml:space="preserve"> Distinguer chronologiquement : réactions immédiates → état de stress aigu (≤ 1 mois) → TSPT (&gt; 1 mois).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Réactions immédiates &amp; état de stress aigu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Réactions immédiates (heures suivant le trauma) = fuite panique + état de sidération + accès confuso-onirique + réactions agressives + réaction hystériforme brève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Dissociation péri-traumatique / « stress dépassé » = altération du vécu (« comme si le corps ne lui appartenait plus »), perte du fil du temps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lastRenderedPageBreak/>
        <w:t>État de stress AIGU = symptômes (reviviscences, hypervigilance, insomnie) durant entre 2 jours et 1 mois après le trauma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« stress adapté » ≠ dissociation péri-traumatique ; la réaction décrite n'est pas un stress « adapté »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Jan2021 Q30-31, Jun2022 Q36-37, Jan2023 Q33-34 (≥6×)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TSPT constitué — clinique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Syndrome de RÉPÉTITION = pathognomonique : flashbacks + cauchemars à répétition + le sujet revit l'événement (reviviscences)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+ hypervigilance + insomnie + sursauts ; survient après un événement traumatique vécu avec peur/horreur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Touche plus de femmes que d'hommes ; prévalence plus élevée chez les combattants ; les manifestations peuvent apparaître immédiatement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Diagnostic de TSPT si la symptomatologie PERSISTE au-delà d'1 mois (vs stress aigu)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« Le sujet doit toujours être confronté à SA PROPRE mort » = FAUX (peut être témoin de la mort d'autrui)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Les cauchemars ne sont pas « obligatoires » au diagnostic ; phase de latence ≠ toujours libre de tout symptôme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Jan2019 Q49, Jan2020 Q46-47, Jan2021 Q32 (≥6×)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du TSPT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Traitement de FOND = antidépresseur (ISRS)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Psychothérapie = EMDR (désensibilisation par mouvements oculaires)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Anxiolytique = ponctuel seulement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L'anxiolytique n'est PAS le traitement de fond ; le NL n'est pas le traitement de fond ; l'EPR (exposition/prévention de réponse) est plutôt pour le TOC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Jun2022 Q39, Jan2021 Q32 (≥2×)</w:t>
      </w:r>
    </w:p>
    <w:p w:rsidR="00DF5E7D" w:rsidRPr="001966C3" w:rsidRDefault="00DC1084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[RANG 9] TROUBLES PSYCHIQUES DE LA GROSSESSE &amp; DU POST-PARTUM</w:t>
      </w:r>
    </w:p>
    <w:p w:rsidR="00DF5E7D" w:rsidRPr="001966C3" w:rsidRDefault="00DC1084">
      <w:pPr>
        <w:spacing w:before="60" w:after="60"/>
        <w:jc w:val="center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I. Adali  •  ~2.07 Q/examen</w:t>
      </w:r>
    </w:p>
    <w:p w:rsidR="00DF5E7D" w:rsidRPr="001966C3" w:rsidRDefault="00DC1084">
      <w:pPr>
        <w:spacing w:before="40" w:after="40"/>
        <w:jc w:val="center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</w:rPr>
        <w:t>📖</w:t>
      </w:r>
      <w:r w:rsidRPr="001966C3">
        <w:rPr>
          <w:rFonts w:ascii="JetBrains Mono" w:hAnsi="JetBrains Mono" w:cs="JetBrains Mono"/>
          <w:i/>
          <w:iCs/>
          <w:color w:val="404040"/>
        </w:rPr>
        <w:t xml:space="preserve"> Hiérarchie de gravité : baby blues (bénin) « &lt; mélancolie du post-partum « &lt; psychose puerpérale (urgence vitale).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Dépistage (santé publique)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Se fait lors des consultations de suivi de grossesse ET des premières semaines du post-partum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Implique TOUS les intervenants de la santé périnatale (pas uniquement les psychiatres)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Impose la recherche des facteurs de risque maternels ; doit être une priorité de santé publique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« Implique uniquement les psychiatres » / « uniquement à la demande de la parturiente » = FAUX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Jan2019 Q23, Jan2020 Q30, Jun2023/Jun2024 Q20, Jan2021 Q16 (≥6×)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Baby blues vs mélancolie du post-partum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BABY BLUES (blues du post-partum) = labilité de l'humeur, transitoire, BÉNIN (≈ J3, résolutif spontanément en quelques jours)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MÉLANCOLIE du post-partum = angoisses de mort massives + délire centré sur le bébé + labilité de l'humeur (EDM sévère)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Troubles du 1er trimestre = modifications des conduites alimentaires + inquiétudes liées à la grossesse + labilité émotionnelle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Le baby blues n'est PAS un épisode dépressif caractérisé, ni un deuil, ni la cause obligatoire de maltraitance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Baby blues et psychose puerpérale sont des troubles du POST-PARTUM (pas du 1er trimestre)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Jan2023 Q25, Jan2020 Q31, Jan2021 Q15 (≥4×)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Psychose puerpérale (du post-partum) — URGENCE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Urgence DIAGNOSTIQUE et THÉRAPEUTIQUE ; impose l'hospitalisation en urgence en milieu psychiatrique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Complications redoutables = SUICIDE + INFANTICIDE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Tableau (≈ J2-J3) : délire (souvent centré sur le nouveau-né), agitation, comportement désorganisé, insomnie totale, patiente souvent euthymique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Toujours ÉLIMINER une cause organique d'abord (ex. thrombophlébite cérébrale → angio-IRM) ; CAT = hospitalisation + neuroleptiques antiproductifs + sédatif (± ECT si résistance)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« Trouble léger et transitoire » / « spontanément résolutif en 4-7 jours » = FAUX (c'est le baby blues)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Ne survient PAS pendant la grossesse, n'est PAS une réaction normale à l'accouchement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Jan2019 Q24, Jan2022 Q31, Jun2022 Q20-22, Jan2024 Q20-22, Jun2024 Q21 (≥10×)</w:t>
      </w:r>
    </w:p>
    <w:p w:rsidR="00DF5E7D" w:rsidRPr="001966C3" w:rsidRDefault="00DC1084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[RANG 10] TROUBLE OBSESSIONNEL-COMPULSIF (TOC)</w:t>
      </w:r>
    </w:p>
    <w:p w:rsidR="00DF5E7D" w:rsidRPr="001966C3" w:rsidRDefault="00DC1084">
      <w:pPr>
        <w:spacing w:before="60" w:after="60"/>
        <w:jc w:val="center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Ag M.A. Laffinti  •  ~1.67 Q/examen</w:t>
      </w:r>
    </w:p>
    <w:p w:rsidR="00DF5E7D" w:rsidRPr="001966C3" w:rsidRDefault="00DC1084">
      <w:pPr>
        <w:spacing w:before="40" w:after="40"/>
        <w:jc w:val="center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</w:rPr>
        <w:t>📖</w:t>
      </w:r>
      <w:r w:rsidRPr="001966C3">
        <w:rPr>
          <w:rFonts w:ascii="JetBrains Mono" w:hAnsi="JetBrains Mono" w:cs="JetBrains Mono"/>
          <w:i/>
          <w:iCs/>
          <w:color w:val="404040"/>
        </w:rPr>
        <w:t xml:space="preserve"> Piège transversal : la « phobie d'impulsion » est une OBSESSION (TOC), pas une vraie phobie.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 &amp; épidémiologie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= présence d'OBSESSIONS et/ou de COMPULSIONS ; touche autant les hommes que les femmes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Peut débuter dès l'enfance/adolescence ; diagnostic souvent RETARDÉ (après des années)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Critères : perte de temps considérable + souffrance significative ; éliminer une cause organique/psychiatrique d'abord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Ne fait PLUS partie des troubles anxieux dans les classifications récentes (DSM-5)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« Demande de soin précoce » = FAUX (diagnostic tardif)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Les pensées intrusives sont des OBSESSIONS, pas des compulsions ; les compulsions/rituels sont les ACTES répétés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Jan2021 Q33, Jan2022 Q41, Jun2024 Q39, Nov2024 Q33, N2025 Q34 (≥8×)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Obsessions, compulsions &amp; rituels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Obsessions IDÉATIVES = idée/image mentale, doute, interrogation, crainte obsédante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Obsessions PHOBIQUES = crainte de commettre un acte absurde/violent contre sa volonté (« phobie d'impulsion ») ; la peur existe même en dehors de l'objet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Compulsions/rituels = actes répétés (lavages, vérifications) ; vérifications ↔ obsessions de doute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Le sujet reconnaît le caractère pathologique ET que les idées émanent de sa PROPRE activité psychique ; lutte anxieuse associée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« Les obsessions sont extérieures à sa propre activité psychique » = FAUX (ça orienterait vers une hallucination/automatisme)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La « phobie d'impulsion » et l'« obsession phobique de contamination → lavages » relèvent du TOC (pas des phobies spécifiques)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Jan2020 Q50, Jun2023 Q37-38, Jun2024 Q38, Nov2024 Q38-39, N2026 Q29-31 (≥8×)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du TOC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Traitement de fond = ISRS, à doses souvent IMPORTANTES, sur durée prolongée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Psychothérapie = TCC avec EXPOSITION et PRÉVENTION de la RÉPONSE (EPR)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Adjuvant = antipsychotique ; neurochirurgie parfois (formes résistantes)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Délai d'action des ISRS dans le TOC = lent (PAS rapide) ; durée du traitement ≠ limitée à 3 mois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Jan2021 Q34, Jan2022 Q42, Jun2023 Q40, N2026 Q32 (≥5×)</w:t>
      </w:r>
    </w:p>
    <w:p w:rsidR="00DF5E7D" w:rsidRPr="001966C3" w:rsidRDefault="00DC1084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[RANG 11] TROUBLES PHOBIQUES</w:t>
      </w:r>
    </w:p>
    <w:p w:rsidR="00DF5E7D" w:rsidRPr="001966C3" w:rsidRDefault="00DC1084">
      <w:pPr>
        <w:spacing w:before="60" w:after="60"/>
        <w:jc w:val="center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Ag M.A. Laffinti  •  ~1.67 Q/examen</w:t>
      </w:r>
    </w:p>
    <w:p w:rsidR="00DF5E7D" w:rsidRPr="001966C3" w:rsidRDefault="00DC1084">
      <w:pPr>
        <w:spacing w:before="40" w:after="40"/>
        <w:jc w:val="center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</w:rPr>
        <w:t>📖</w:t>
      </w:r>
      <w:r w:rsidRPr="001966C3">
        <w:rPr>
          <w:rFonts w:ascii="JetBrains Mono" w:hAnsi="JetBrains Mono" w:cs="JetBrains Mono"/>
          <w:i/>
          <w:iCs/>
          <w:color w:val="404040"/>
        </w:rPr>
        <w:t xml:space="preserve"> 3 entités : agoraphobie, phobies spécifiques, phobie sociale (anxiété sociale).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 &amp; types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Symptôme cardinal = peur DISPROPORTIONNÉE, déclenchée EN PRÉSENCE de l'objet/situation phobogène ; le sujet est CONSCIENT du caractère pathologique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Conduites d'évitement (situationnel/subtil) qui soulagent momentanément mais RENFORCENT/chronicisent le trouble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Troubles phobiques = agoraphobie + phobies spécifiques + phobie sociale (anxiété sociale)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Phobies spécifiques : sang (hématophobie), hauteurs (acrophobie), insectes, animaux, orages, souris (musophobie)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La peur n'existe PAS en l'absence de l'objet (≠ obsession phobique du TOC) ; l'objet n'est PAS objectivement dangereux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Les « phobies d'impulsion » et les « obsessions phobiques » NE font PAS partie des troubles phobiques (= TOC)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N2026 Q35-36, Jun2024 Q35-37, Jan2022 Q36, Nov2024 Q40-41 (≥8×)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Cas particuliers &amp; traitement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Phobie du SANG → réaction vagale (lipothymie/syncope) ; traitement = technique d'EXPOSITION en TCC (souvent seule)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lastRenderedPageBreak/>
        <w:t>PHOBIE SOCIALE (anxiété sociale) = gêne intense au contact d'autrui/regard d'autrui → traitement = ATD ISRS de fond + TCC ; propranolol (Avlocardyl) ponctuel avant les présentations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AGORAPHOBIE = trouble anxieux ET phobique, durée &gt; 6 mois, situations évitées/subies, peut survenir EN DEHORS du trouble panique, la confrontation peut déclencher une vraie attaque de panique ; ATD de fond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Phobie sociale : pas de benzodiazépine en traitement de fond ; ne pas changer le fond à 2 semaines (délai ATD insuffisant)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Jan2023 Q37-39, Jun2021 Q33-34/37, N2025 Q37 (≥6×)</w:t>
      </w:r>
    </w:p>
    <w:p w:rsidR="00DF5E7D" w:rsidRPr="001966C3" w:rsidRDefault="00DC1084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[RANG 12] TROUBLE ANXIÉTÉ GÉNÉRALISÉE (TAG)</w:t>
      </w:r>
    </w:p>
    <w:p w:rsidR="00DF5E7D" w:rsidRPr="001966C3" w:rsidRDefault="00DC1084">
      <w:pPr>
        <w:spacing w:before="60" w:after="60"/>
        <w:jc w:val="center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Ag M.A. Laffinti  •  ~1.40 Q/examen</w:t>
      </w:r>
    </w:p>
    <w:p w:rsidR="00DF5E7D" w:rsidRPr="001966C3" w:rsidRDefault="00DC1084">
      <w:pPr>
        <w:spacing w:before="40" w:after="40"/>
        <w:jc w:val="center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</w:rPr>
        <w:t>📖</w:t>
      </w:r>
      <w:r w:rsidRPr="001966C3">
        <w:rPr>
          <w:rFonts w:ascii="JetBrains Mono" w:hAnsi="JetBrains Mono" w:cs="JetBrains Mono"/>
          <w:i/>
          <w:iCs/>
          <w:color w:val="404040"/>
        </w:rPr>
        <w:t xml:space="preserve"> Anxiété « flottante », non liée à un objet/situation précis (≠ phobie, ≠ TOC, ≠ TSPT).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Clinique &amp; diagnostic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= état de tension anxieuse PERMANENTE + soucis/préoccupations EXCESSIFS et incontrôlables (santé, travail, famille)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Anxiété « flottante », non spécifique d'un objet ou d'une situation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Clinique = tension musculaire + irritabilité + troubles mémoire/concentration + hypervigilance + sentiment d'être « survolté/à bout » + agitation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Fait partie des troubles anxieux ; comorbidité dépressive fréquente ; peut évoluer sur plusieurs années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Durée requise = 6 mois (DSM-5). NB : une session (Jun2021 Q28) retient « 3 mois », d'autres « 1 mois » — incohérence des corrections ; retenir 6 mois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Pas d'idées délirantes, pas d'idées intrusives (TOC), pas de cauchemars traumatiques (TSPT), pas de crises paroxystiques (TP)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N2026 Q37, Jan2023 Q42, Jun2024 Q42, Nov2024 Q34, Jun2022 Q33-34 (≥10×)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Traitement de fond = ANTIDÉPRESSEUR ISRS ou IRSNa (justifié même en dehors d'une dépression)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+ mesures hygiéno-diététiques ; TCC aussi efficaces que les médicaments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ISRS indiqués aussi dans : trouble panique, TOC (et TAG)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Le traitement de fond N'est PAS l'anxiolytique (automédication BZD = risque de dépendance)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« ATD justifié uniquement si dépression associée » = FAUX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N2025 Q38, Jun2024 Q41, Jun2022 Q35, Jun2023 Q39 (≥5×)</w:t>
      </w:r>
    </w:p>
    <w:p w:rsidR="00DF5E7D" w:rsidRPr="001966C3" w:rsidRDefault="00DC1084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[RANG 13] COMORBIDITÉS NEURO-ORGANIQUES &amp; DIVERS</w:t>
      </w:r>
    </w:p>
    <w:p w:rsidR="00DF5E7D" w:rsidRPr="001966C3" w:rsidRDefault="00DC1084">
      <w:pPr>
        <w:spacing w:before="60" w:after="60"/>
        <w:jc w:val="center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~1.07 Q/examen</w:t>
      </w:r>
    </w:p>
    <w:p w:rsidR="00DF5E7D" w:rsidRPr="001966C3" w:rsidRDefault="00DC1084">
      <w:pPr>
        <w:spacing w:before="40" w:after="40"/>
        <w:jc w:val="center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</w:rPr>
        <w:t>📖</w:t>
      </w:r>
      <w:r w:rsidRPr="001966C3">
        <w:rPr>
          <w:rFonts w:ascii="JetBrains Mono" w:hAnsi="JetBrains Mono" w:cs="JetBrains Mono"/>
          <w:i/>
          <w:iCs/>
          <w:color w:val="404040"/>
        </w:rPr>
        <w:t xml:space="preserve"> Bloc hétérogène : neurosyphilis, troubles mentaux critiques (épilepsie), troubles psychosomatiques, démences, troubles de la personnalité, épidémiologie nationale.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Neurosyphilis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lastRenderedPageBreak/>
        <w:t>= MÉNINGO-ENCÉPHALITE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Troubles psychiatriques = troubles de l'humeur + syndrome délirant polymorphe + hallucinations auditives et visuelles + agressivité + désinhibition sexuelle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Bilan = TPHA/VDRL (dans le diagnostic différentiel d'une agitation délirante)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N'est PAS une démence vasculaire ni une simple confusion mentale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Jan2018 Q47, Jan2023 Q30 (≥2×)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Troubles mentaux critiques (épilepsie)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Caractéristiques = début et fin BRUSQUES + durée BRÈVE + troubles de la vigilance + amnésie post-critique + récidive sur le même mode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« Début et fin progressifs » = FAUX (brusques)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N2026 Q26, Jan2018 Q50, Jan2021 Q27, Jan2023 Q32, Jan2024 Q23, Jun2024 Q28 (≥6×)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Troubles psychosomatiques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= expression corporelle des tensions psychologiques + atteintes somatiques OBJECTIVABLES + touchent les muscles LISSES et les viscères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Exemples = HTA, asthme, diabète, hypothyroïdie, maladies de système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PEC = éviter placebos/traitements symptomatiques + expliquer la nécessité d'une évaluation psychique ET somatique + privilégier approche corporelle/psychothérapies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Ne touchent PAS la musculature volontaire (≠ conversion) ; ne pas demander d'examens exhaustifs ni dire « c'est dans votre tête »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Jun2021 Q27, Jun2023 Q31-32, N2025 Q32 (≥4×)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Démences, personnalité &amp; épidémiologie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Démences = 5 % des sujets &gt; 65 ans ; Alzheimer = la plus fréquente, héréditaire, touche surtout les femmes (forme précoce 45–65 ans)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Trouble de personnalité = évaluation du fonctionnement interpersonnel + contrôle des impulsions + affectivité + cognition (PAS l'état physique)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Prévalence des troubles mentaux au Maroc (enquête nationale) = 48,9 %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Alzheimer n'est PAS d'étiologie précise et curable, ne débute pas « toujours après 65 ans »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Jan2018 Q23/Q45-46, Jan2019 Q31, Jun2022 Q13 (≥4×)</w:t>
      </w:r>
    </w:p>
    <w:p w:rsidR="00DF5E7D" w:rsidRPr="001966C3" w:rsidRDefault="00DC1084">
      <w:pPr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br w:type="page"/>
      </w:r>
    </w:p>
    <w:p w:rsidR="00DF5E7D" w:rsidRPr="001966C3" w:rsidRDefault="00DC1084">
      <w:pPr>
        <w:pBdr>
          <w:top w:val="single" w:sz="8" w:space="0" w:color="991B1B"/>
          <w:bottom w:val="single" w:sz="8" w:space="0" w:color="991B1B"/>
        </w:pBdr>
        <w:shd w:val="clear" w:color="auto" w:fill="991B1B"/>
        <w:spacing w:before="240" w:after="120"/>
        <w:jc w:val="center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4 — TOPICS HORS LEÇONS OFFICIELLES 2026 (COURS ANNULÉ)</w:t>
      </w:r>
    </w:p>
    <w:p w:rsidR="00DF5E7D" w:rsidRPr="001966C3" w:rsidRDefault="00DC1084">
      <w:pPr>
        <w:pBdr>
          <w:top w:val="single" w:sz="16" w:space="0" w:color="991B1B"/>
          <w:left w:val="single" w:sz="16" w:space="0" w:color="991B1B"/>
          <w:bottom w:val="single" w:sz="16" w:space="0" w:color="991B1B"/>
          <w:right w:val="single" w:sz="16" w:space="0" w:color="991B1B"/>
        </w:pBdr>
        <w:shd w:val="clear" w:color="auto" w:fill="FEF2F2"/>
        <w:spacing w:before="200" w:after="80"/>
        <w:jc w:val="center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991B1B"/>
          <w:sz w:val="26"/>
          <w:szCs w:val="26"/>
        </w:rPr>
        <w:t>⚠ DISCLAIMER — À LIRE AVANT D'UTILISER CETTE SECTION ⚠</w:t>
      </w:r>
    </w:p>
    <w:p w:rsidR="00DF5E7D" w:rsidRPr="001966C3" w:rsidRDefault="00DC1084">
      <w:pPr>
        <w:spacing w:before="60" w:after="60"/>
        <w:jc w:val="center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991B1B"/>
          <w:sz w:val="22"/>
          <w:szCs w:val="22"/>
        </w:rPr>
        <w:t>These lessons are NOT in the 2026 exam program.</w:t>
      </w:r>
    </w:p>
    <w:p w:rsidR="00DF5E7D" w:rsidRPr="001966C3" w:rsidRDefault="00DC1084">
      <w:pPr>
        <w:spacing w:before="60" w:after="60"/>
        <w:jc w:val="center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991B1B"/>
          <w:sz w:val="22"/>
          <w:szCs w:val="22"/>
        </w:rPr>
        <w:t>Cours annulé — NOT officially scheduled.</w:t>
      </w:r>
    </w:p>
    <w:p w:rsidR="00DF5E7D" w:rsidRPr="001966C3" w:rsidRDefault="00DC1084">
      <w:pPr>
        <w:spacing w:before="80" w:after="120"/>
        <w:jc w:val="center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991B1B"/>
          <w:sz w:val="24"/>
          <w:szCs w:val="24"/>
        </w:rPr>
        <w:t>USE AT YOUR OWN RISK — BUT GOOD TO KNOW.</w:t>
      </w:r>
    </w:p>
    <w:p w:rsidR="00DF5E7D" w:rsidRPr="001966C3" w:rsidRDefault="00DC1084">
      <w:pPr>
        <w:spacing w:before="12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i/>
          <w:iCs/>
          <w:color w:val="000000"/>
        </w:rPr>
        <w:t>Ces topics représentaient historiquement ~10.5% des questions des examens passés. S'ils ne sont PAS au programme cette année, ils peuvent malgré tout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Apparaître en question résiduelle ou rattrapage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Être recyclés à la dernière minute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Servir de "culture générale" médicale</w:t>
      </w:r>
    </w:p>
    <w:p w:rsidR="00DF5E7D" w:rsidRPr="001966C3" w:rsidRDefault="00DC1084">
      <w:pPr>
        <w:spacing w:before="20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000000"/>
        </w:rPr>
        <w:t>Topics hors programme 2026 (par fréquence décroissante)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1600"/>
        <w:gridCol w:w="2260"/>
      </w:tblGrid>
      <w:tr w:rsidR="00DF5E7D" w:rsidRPr="001966C3">
        <w:trPr>
          <w:tblHeader/>
        </w:trPr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Topic (hors programme)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Moy/exam</w:t>
            </w:r>
          </w:p>
        </w:tc>
      </w:tr>
      <w:tr w:rsidR="00DF5E7D" w:rsidRPr="001966C3"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Trouble du spectre de l'autisme (TSA)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22 Q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991B1B"/>
                <w:sz w:val="18"/>
                <w:szCs w:val="18"/>
              </w:rPr>
              <w:t>1.47</w:t>
            </w:r>
          </w:p>
        </w:tc>
      </w:tr>
      <w:tr w:rsidR="00DF5E7D" w:rsidRPr="001966C3"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Dépression de l'enfant et de l'adolescent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16 Q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991B1B"/>
                <w:sz w:val="18"/>
                <w:szCs w:val="18"/>
              </w:rPr>
              <w:t>1.07</w:t>
            </w:r>
          </w:p>
        </w:tc>
      </w:tr>
      <w:tr w:rsidR="00DF5E7D" w:rsidRPr="001966C3"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TDAH (trouble déficit attention/hyperactivité)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13 Q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991B1B"/>
                <w:sz w:val="18"/>
                <w:szCs w:val="18"/>
              </w:rPr>
              <w:t>0.87</w:t>
            </w:r>
          </w:p>
        </w:tc>
      </w:tr>
      <w:tr w:rsidR="00DF5E7D" w:rsidRPr="001966C3"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Maltraitance et sévices aux enfants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11 Q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991B1B"/>
                <w:sz w:val="18"/>
                <w:szCs w:val="18"/>
              </w:rPr>
              <w:t>0.73</w:t>
            </w:r>
          </w:p>
        </w:tc>
      </w:tr>
      <w:tr w:rsidR="00DF5E7D" w:rsidRPr="001966C3"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Difficulté / échec scolaire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9 Q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991B1B"/>
                <w:sz w:val="18"/>
                <w:szCs w:val="18"/>
              </w:rPr>
              <w:t>0.60</w:t>
            </w:r>
          </w:p>
        </w:tc>
      </w:tr>
      <w:tr w:rsidR="00DF5E7D" w:rsidRPr="001966C3"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Autres pédopsychiatrie (énurésie, TED)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 Q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991B1B"/>
                <w:sz w:val="18"/>
                <w:szCs w:val="18"/>
              </w:rPr>
              <w:t>0.27</w:t>
            </w:r>
          </w:p>
        </w:tc>
      </w:tr>
      <w:tr w:rsidR="00DF5E7D" w:rsidRPr="001966C3"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Questions diverses / inclassifiables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 Q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991B1B"/>
                <w:sz w:val="18"/>
                <w:szCs w:val="18"/>
              </w:rPr>
              <w:t>0.20</w:t>
            </w:r>
          </w:p>
        </w:tc>
      </w:tr>
      <w:tr w:rsidR="00DF5E7D" w:rsidRPr="001966C3"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Méthodologie (essai randomisé)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 Q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jc w:val="center"/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991B1B"/>
                <w:sz w:val="18"/>
                <w:szCs w:val="18"/>
              </w:rPr>
              <w:t>0.07</w:t>
            </w:r>
          </w:p>
        </w:tc>
      </w:tr>
    </w:tbl>
    <w:p w:rsidR="00DF5E7D" w:rsidRPr="001966C3" w:rsidRDefault="00DC1084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[HORS 1] TROUBLE DU SPECTRE DE L'AUTISME (TSA)</w:t>
      </w:r>
    </w:p>
    <w:p w:rsidR="00DF5E7D" w:rsidRPr="001966C3" w:rsidRDefault="00DC1084">
      <w:pPr>
        <w:spacing w:before="60" w:after="60"/>
        <w:jc w:val="center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22 questions — 1.47 Q/examen (cours pédopsychiatrie non inclus dans le PDF AIO)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Triade autistique &amp; clinique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TRIADE = trouble de l'interaction sociale + trouble de la communication verbale et non verbale + comportement répétitif et stéréotypé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Trouble neurodéveloppemental précoce ; enfant ne cherche pas le contact, langage écholalique, n'apprécie pas les changements, déficit d'attention conjointe et d'imitation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Signes associés = troubles du sommeil, peurs inexpliquées, difficultés alimentaires, problèmes sphinctériens, particularités sensorielles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FdR = sexe féminin, ATCD familial de TSA, ATCD personnel de retard mental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PAS d'hallucinations, PAS de syndrome dépressif ni délirant dans la triade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N2025 Q16, Jun2024 Q16, Jan2020 Q19-20, Jan2022 Q16 (≥10×)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Dépistage précoce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lastRenderedPageBreak/>
        <w:t>Signes d'alerte ABSOLUE (&lt; 24 mois) = absence de pointage/gestes sociaux à 12 mois + absence de mots à 18 mois + perte du langage et des compétences sociales (à tout âge)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1er signe repérable dès 18 mois = difficultés de l'interaction sociale ; utiliser la main de l'adulte comme outil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M-CHAT-R = échelle de DÉPISTAGE précoce (enfants &lt; 30 mois)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Dépister sur la fréquence + association + intensité + persistance des symptômes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M-CHAT-R = dépistage, PAS diagnostic positif ni de sévérité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N2026 Q42, Jan2024 Q16, Nov2024 Q16, Jun2021 Q49-50, Jan2021 Q46 (≥6×)</w:t>
      </w:r>
    </w:p>
    <w:p w:rsidR="00DF5E7D" w:rsidRPr="001966C3" w:rsidRDefault="00DC1084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[HORS 2] DÉPRESSION DE L'ENFANT ET DE L'ADOLESCENT</w:t>
      </w:r>
    </w:p>
    <w:p w:rsidR="00DF5E7D" w:rsidRPr="001966C3" w:rsidRDefault="00DC1084">
      <w:pPr>
        <w:spacing w:before="60" w:after="60"/>
        <w:jc w:val="center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16 questions — 1.07 Q/examen (cours pédopsychiatrie non inclus dans le PDF AIO)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Particularités &amp; diagnostic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2 symptômes orientant à l'âge enfant = humeur IRRITABLE + perte d'intérêt/plaisir dans les activités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Sous-évaluée, hétérogénéité clinique, crise à aborder en urgence ; symptomatologie différente de l'adulte et variable selon l'âge/maturation cognitive/affective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Signes de Spitz (nourrisson &gt; 6 mois) = indifférence à l'entourage, absence de jeux, absence de curiosité exploratrice, retard psychomoteur et du langage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FdR = génétiques + atteintes somatiques + événements de vie stressants + sévérité éducative + mauvaise qualité des interactions mère-enfant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Diagnostic « facile » = FAUX (sous-évaluée) ; ne concerne pas que 10 % des enfants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N2026 Q41, Jan2018 Q31-32, Jun2022 Q15, Jan2024 Q18 (≥8×)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Traitement = multimodal : intervention sur l'environnement + approche psychologique (de règle) + mesures institutionnelles parfois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Le traitement médicamenteux n'est PAS obligatoire ; approche unimodale = FAUX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Jan2018 Q32 (≥1×)</w:t>
      </w:r>
    </w:p>
    <w:p w:rsidR="00DF5E7D" w:rsidRPr="001966C3" w:rsidRDefault="00DC1084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[HORS 3] TDAH — TROUBLE DÉFICIT DE L'ATTENTION / HYPERACTIVITÉ</w:t>
      </w:r>
    </w:p>
    <w:p w:rsidR="00DF5E7D" w:rsidRPr="001966C3" w:rsidRDefault="00DC1084">
      <w:pPr>
        <w:spacing w:before="60" w:after="60"/>
        <w:jc w:val="center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13 questions — 0.87 Q/examen (cours pédopsychiatrie non inclus dans le PDF AIO)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 &amp; PEC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TRIADE = déficit attentionnel + hyperactivité motrice + impulsivité ; symptôme CARDINAL = déficit de l'attention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lastRenderedPageBreak/>
        <w:t>Enfant d'âge scolaire ; prévalence 3–5 % ; diagnostic clinique ; 50–60 % persistent à l'âge adulte ; haute comorbidité psychiatrique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Symptômes stables dans le temps, présents dans ≥ 2 domaines de vie ; l'enfant change vite d'activité, ne maintient pas un effort soutenu, ne sait pas attendre, mieux en situation duelle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PEC de 1ère intention = psychoéducation + mesures rééducationnelles + aménagements scolaires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Pas de troubles de la marche/langage ni d'hallucinations dans la triade ; ATD/psychostimulants ≠ 1ère intention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N2026 Q39, Jun2022 Q17, Jan2023 Q15, Jun2021 Q46-47 (≥8×)</w:t>
      </w:r>
    </w:p>
    <w:p w:rsidR="00DF5E7D" w:rsidRPr="001966C3" w:rsidRDefault="00DC1084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[HORS 4] MALTRAITANCE ET SÉVICES AUX ENFANTS</w:t>
      </w:r>
    </w:p>
    <w:p w:rsidR="00DF5E7D" w:rsidRPr="001966C3" w:rsidRDefault="00DC1084">
      <w:pPr>
        <w:spacing w:before="60" w:after="60"/>
        <w:jc w:val="center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11 questions — 0.73 Q/examen (cours pédopsychiatrie non inclus dans le PDF AIO)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Repérage, FdR &amp; signalement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2 types les plus fréquents = violences physiques + abus sexuels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Suspicion de maltraitance physique = lésions MULTIPLES + VARIÉES + d'ÂGES DIFFÉRENTS + topographie inhabituelle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FdR = âge &lt; 4 ans + enfant à besoins spéciaux / ne répondant pas aux attentes + ATCD de maltraitance chez les parents + difficultés financières + éclatement familial + accès facile à l'alcool/drogues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Missions du médecin = repérer, évaluer, protéger, signaler (aux autorités compétentes) et soigner ; le signalement est un ACTE MÉDICAL obligatoire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« Toute allégation de maltraitance est vraie » = FAUX (mais toute allégation mérite grande attention) ; le signalement ne vise pas à désigner l'auteur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N2026 Q40, Jan2018 Q21-22, Jan2020 Q23, Jan2024 Q19, N2025 Q17 (≥8×)</w:t>
      </w:r>
    </w:p>
    <w:p w:rsidR="00DF5E7D" w:rsidRPr="001966C3" w:rsidRDefault="00DC1084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[HORS 5] DIFFICULTÉ / ÉCHEC SCOLAIRE &amp; DIVERS PÉDOPSYCHIATRIE</w:t>
      </w:r>
    </w:p>
    <w:p w:rsidR="00DF5E7D" w:rsidRPr="001966C3" w:rsidRDefault="00DC1084">
      <w:pPr>
        <w:spacing w:before="60" w:after="60"/>
        <w:jc w:val="center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13 questions cumulées — échec scolaire (9), énurésie/TED (4) — non inclus dans le PDF AIO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Échec scolaire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Causes : défaut de compétence + manque de motivation + manque de moyens + non-utilisation des moyens + causes psychologiques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Causes psychologiques = troubles neurodéveloppementaux + dépression + troubles anxieux + TOC + troubles du comportement + TDAH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Enfant intellectuellement précoce (EIP) = veut savoir, devine vite, complexifie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Jun2024 Q19, Jan2023 Q18, Jan2024 Q17, Jan2018 Q29-30 (≥7×)</w:t>
      </w:r>
    </w:p>
    <w:p w:rsidR="00DF5E7D" w:rsidRPr="001966C3" w:rsidRDefault="00DC1084">
      <w:pPr>
        <w:spacing w:before="1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Énurésie de l'enfant :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lastRenderedPageBreak/>
        <w:t>Causes = hérédité (≈ 80 %) + déficit d'hormone antidiurétique + capacité vésicale réduite + instabilité vésicale + délai de maturation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Approche motivationnelle = cesser couches, vider la vessie au coucher, restriction hydrique 2 h avant, renforcement positif (calendrier)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⚠ « Anomalie d'éducation » comme cause et « participation punitive au changement des draps » = FAUX</w:t>
      </w:r>
    </w:p>
    <w:p w:rsidR="00DF5E7D" w:rsidRPr="001966C3" w:rsidRDefault="00DC1084">
      <w:pPr>
        <w:spacing w:before="20" w:after="60"/>
        <w:rPr>
          <w:rFonts w:ascii="JetBrains Mono" w:hAnsi="JetBrains Mono" w:cs="JetBrains Mono"/>
        </w:rPr>
      </w:pPr>
      <w:r w:rsidRPr="001966C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1966C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Jan2018 Q19-20, Jan2019 Q44 (≥3×)</w:t>
      </w:r>
    </w:p>
    <w:p w:rsidR="00DF5E7D" w:rsidRPr="001966C3" w:rsidRDefault="00DC1084">
      <w:pPr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br w:type="page"/>
      </w:r>
    </w:p>
    <w:p w:rsidR="00DF5E7D" w:rsidRPr="001966C3" w:rsidRDefault="00DC1084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AIDE-MÉMOIRE FINAL — HIGH-YIELD CONCOURS SANTÉ MENTALE (PSYCHIATRIE)</w:t>
      </w:r>
    </w:p>
    <w:p w:rsidR="00DF5E7D" w:rsidRPr="001966C3" w:rsidRDefault="00DC1084">
      <w:pPr>
        <w:pStyle w:val="Heading2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** SEUILS DE DURÉE &amp; DURÉES DE TRAITEMENT À RETENIR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F5E7D" w:rsidRPr="001966C3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Attaque de panique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acmé &lt; 10 min, durée 15-30 min</w:t>
            </w:r>
          </w:p>
        </w:tc>
      </w:tr>
      <w:tr w:rsidR="00DF5E7D" w:rsidRPr="001966C3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Stress aigu → TSPT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≤ 1 mois → stress aigu ; &gt; 1 mois → TSPT</w:t>
            </w:r>
          </w:p>
        </w:tc>
      </w:tr>
      <w:tr w:rsidR="00DF5E7D" w:rsidRPr="001966C3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Trouble panique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crainte persistante ≥ 1 mois</w:t>
            </w:r>
          </w:p>
        </w:tc>
      </w:tr>
      <w:tr w:rsidR="00DF5E7D" w:rsidRPr="001966C3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TAG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durée ≥ 6 mois (DSM-5)</w:t>
            </w:r>
          </w:p>
        </w:tc>
      </w:tr>
      <w:tr w:rsidR="00DF5E7D" w:rsidRPr="001966C3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Délire chronique non dissociatif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évolution &gt; 6 mois</w:t>
            </w:r>
          </w:p>
        </w:tc>
      </w:tr>
      <w:tr w:rsidR="00DF5E7D" w:rsidRPr="001966C3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Hypnotique — durée max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2-3 semaines</w:t>
            </w:r>
          </w:p>
        </w:tc>
      </w:tr>
      <w:tr w:rsidR="00DF5E7D" w:rsidRPr="001966C3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Anxiolytique — durée max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≈ 12 semaines</w:t>
            </w:r>
          </w:p>
        </w:tc>
      </w:tr>
      <w:tr w:rsidR="00DF5E7D" w:rsidRPr="001966C3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ATD dans l'EDM — durée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12 mois (décroissance 6-8 sem.)</w:t>
            </w:r>
          </w:p>
        </w:tc>
      </w:tr>
      <w:tr w:rsidR="00DF5E7D" w:rsidRPr="001966C3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APA — durée du traitement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≈ 2-5 ans</w:t>
            </w:r>
          </w:p>
        </w:tc>
      </w:tr>
      <w:tr w:rsidR="00DF5E7D" w:rsidRPr="001966C3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Prévalence : schizophrénie / DT cible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schizo ≈ 1 % ; EDM Maroc 2014 ≈ 26,5 %</w:t>
            </w:r>
          </w:p>
        </w:tc>
      </w:tr>
    </w:tbl>
    <w:p w:rsidR="00DF5E7D" w:rsidRPr="001966C3" w:rsidRDefault="00DC1084">
      <w:pPr>
        <w:pStyle w:val="Heading2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** MOLÉCULES &amp; POSOLOGIES-CLÉS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DF5E7D" w:rsidRPr="001966C3">
        <w:trPr>
          <w:tblHeader/>
        </w:trPr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Marqueur / Critère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Indication</w:t>
            </w:r>
          </w:p>
        </w:tc>
      </w:tr>
      <w:tr w:rsidR="00DF5E7D" w:rsidRPr="001966C3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ISRS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Fluoxétine, Paroxétine, Sertraline (50-200 mg/j), Escitalopram (10-20 mg/j)</w:t>
            </w:r>
          </w:p>
        </w:tc>
      </w:tr>
      <w:tr w:rsidR="00DF5E7D" w:rsidRPr="001966C3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IRSNa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Venlafaxine (Effexor)</w:t>
            </w:r>
          </w:p>
        </w:tc>
      </w:tr>
      <w:tr w:rsidR="00DF5E7D" w:rsidRPr="001966C3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Tricycliques/imipraminiques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Clomipramine (Anafranil), Amitriptyline — CI : adénome prostate</w:t>
            </w:r>
          </w:p>
        </w:tc>
      </w:tr>
      <w:tr w:rsidR="00DF5E7D" w:rsidRPr="001966C3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BZD ½-vie brève / lente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brève = Alprazolam (Xanax) ; lente = Diazépam, Prazépam, Clorazépate</w:t>
            </w:r>
          </w:p>
        </w:tc>
      </w:tr>
      <w:tr w:rsidR="00DF5E7D" w:rsidRPr="001966C3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Anxiolytiques non-BZD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Buspirone, Hydroxyzine (Atarax), Étifoxine (Stresam)</w:t>
            </w:r>
          </w:p>
        </w:tc>
      </w:tr>
      <w:tr w:rsidR="00DF5E7D" w:rsidRPr="001966C3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Hypnotique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Zolpidem (Stilnox) → effet redouté = amnésie</w:t>
            </w:r>
          </w:p>
        </w:tc>
      </w:tr>
      <w:tr w:rsidR="00DF5E7D" w:rsidRPr="001966C3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ATP atypiques (2e G)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Olanzapine, Rispéridone, Clozapine, Aripiprazole, Palipéridone, Quétiapine</w:t>
            </w:r>
          </w:p>
        </w:tc>
      </w:tr>
      <w:tr w:rsidR="00DF5E7D" w:rsidRPr="001966C3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ATP classiques (1e G)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Halopéridol, Chlorpromazine, Lévomépromazine (Nozinan), Sulpiride</w:t>
            </w:r>
          </w:p>
        </w:tc>
      </w:tr>
      <w:tr w:rsidR="00DF5E7D" w:rsidRPr="001966C3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Thymorégulateurs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Lithium + anticonvulsivants (Valproate, Carbamazépine, Lamotrigine) + atypiques</w:t>
            </w:r>
          </w:p>
        </w:tc>
      </w:tr>
      <w:tr w:rsidR="00DF5E7D" w:rsidRPr="001966C3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Sd malin des NL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5E7D" w:rsidRPr="001966C3" w:rsidRDefault="00DC1084">
            <w:pPr>
              <w:rPr>
                <w:rFonts w:ascii="JetBrains Mono" w:hAnsi="JetBrains Mono" w:cs="JetBrains Mono"/>
              </w:rPr>
            </w:pPr>
            <w:r w:rsidRPr="001966C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traitement = Bromocriptine</w:t>
            </w:r>
          </w:p>
        </w:tc>
      </w:tr>
    </w:tbl>
    <w:p w:rsidR="00DF5E7D" w:rsidRPr="001966C3" w:rsidRDefault="00DC1084">
      <w:pPr>
        <w:pStyle w:val="Heading2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** PIÈGES CLASSIQUES DU CONCOURS **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ATD = ↑ monoamines + anticholinergique/antihistaminique/alpha-adrénolytique — PAS anti-D2 (= ATP). Clomipramine ≠ ISRS.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ATD CONTRE-INDIQUÉS dans l'accès maniaque ; risque de virage maniaque → toujours rechercher ATCD bipolaires avant de prescrire un ATD.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Dépression : « fuite des idées » et « projets multiples » sont MANIAQUES, pas dépressifs.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Délire PARANOÏDE (schizophrénie, flou/non systématisé) ≠ délire PARANOÏAQUE (interprétatif, systématisé).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Hyperphagie boulimique = SANS compensation, surpoids ; Boulimie = AVEC compensation/vomissements, poids normal.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« Phobie d'impulsion » et « obsession de contamination → lavages » = TOC, PAS phobies. Obsessions = émanent du psychisme propre.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Hypnotique : CI absolue = insuffisance RESPIRATOIRE sévère (pas rénale/cardiaque).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Delirium tremens : réhydratation MASSIVE 5-6 L/j (« 2 L/j » = piège faux).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Baby blues = bénin/transitoire ; Psychose puerpérale = urgence (suicide + infanticide).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ESPT : le sujet n'est PAS obligatoirement confronté à sa propre mort (témoin possible).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Effets extrapyramidaux → NL classiques ; syndrome métabolique → NL atypiques ; QT long → TOUS.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1966C3">
        <w:rPr>
          <w:rFonts w:ascii="JetBrains Mono" w:hAnsi="JetBrains Mono" w:cs="JetBrains Mono"/>
          <w:i/>
          <w:iCs/>
          <w:color w:val="B45309"/>
        </w:rPr>
        <w:t>TCC agit sur le SYMPTÔME (pas la personnalité), thérapie courte et directive, sans hypnose.</w:t>
      </w:r>
    </w:p>
    <w:p w:rsidR="00DF5E7D" w:rsidRPr="001966C3" w:rsidRDefault="00DC1084">
      <w:pPr>
        <w:pStyle w:val="Heading2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** ARBRES DÉCISIONNELS &amp; CONDUITES À TENIR **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Agitation maniaque délirante → éliminer organique (TDM/IRM + TPHA-VDRL + toxiques) → si normal = TB → NL atypique + thymorégulateur + hospitalisation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EDM avec idées délirantes (dépression délirante) → hospitalisation + NEUROLEPTIQUE + ANTIDÉPRESSEUR (ATD seul insuffisant)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Virage maniaque sous ATD → ARRÊTER l'ATD + NL + thymorégulateur + hospitalisation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APA → antipsychotique atypique + BZD ; rechercher signes organiques (hallucinations visuelles, début tardif, troubles cognitifs)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Psychose puerpérale → éliminer cause organique (angio-IRM : thrombophlébite) → hospitalisation + NL antiproductifs + sédatif (± ECT)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Sevrage alcoolique → BENZODIAZÉPINES (prévention DT) ; delirium tremens → NL + BZD + réhydratation massive</w:t>
      </w:r>
    </w:p>
    <w:p w:rsidR="00DF5E7D" w:rsidRPr="001966C3" w:rsidRDefault="00DC1084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</w:rPr>
        <w:t>Trouble anxieux (TP, TAG, phobie sociale, TSPT, TOC) → ATD ISRS de FOND + TCC ; anxiolytique court/ponctuel seulement</w:t>
      </w:r>
    </w:p>
    <w:p w:rsidR="00DF5E7D" w:rsidRPr="001966C3" w:rsidRDefault="00DC1084">
      <w:pPr>
        <w:spacing w:before="24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color w:val="000000"/>
        </w:rPr>
        <w:t xml:space="preserve"> </w:t>
      </w:r>
    </w:p>
    <w:p w:rsidR="00DF5E7D" w:rsidRPr="001966C3" w:rsidRDefault="00DF5E7D">
      <w:pPr>
        <w:pBdr>
          <w:top w:val="double" w:sz="8" w:space="4" w:color="1F3A5F"/>
        </w:pBdr>
        <w:rPr>
          <w:rFonts w:ascii="JetBrains Mono" w:hAnsi="JetBrains Mono" w:cs="JetBrains Mono"/>
        </w:rPr>
      </w:pPr>
    </w:p>
    <w:p w:rsidR="00DF5E7D" w:rsidRPr="001966C3" w:rsidRDefault="00DC1084">
      <w:pPr>
        <w:spacing w:before="60" w:after="60"/>
        <w:jc w:val="center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i/>
          <w:iCs/>
          <w:color w:val="000000"/>
          <w:sz w:val="18"/>
          <w:szCs w:val="18"/>
        </w:rPr>
        <w:t>Généré par Claude.ai (claude-opus-4-8) — Version 1</w:t>
      </w:r>
    </w:p>
    <w:p w:rsidR="00DF5E7D" w:rsidRPr="001966C3" w:rsidRDefault="00DC1084">
      <w:pPr>
        <w:spacing w:before="60" w:after="60"/>
        <w:jc w:val="center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i/>
          <w:iCs/>
          <w:color w:val="000000"/>
          <w:sz w:val="18"/>
          <w:szCs w:val="18"/>
        </w:rPr>
        <w:t>Cross-match 750 QEs officielles × Cours AIO Santé Mentale 2025-2026 (1212 diapositives)</w:t>
      </w:r>
    </w:p>
    <w:p w:rsidR="00DF5E7D" w:rsidRPr="001966C3" w:rsidRDefault="00DC1084">
      <w:pPr>
        <w:spacing w:before="60" w:after="60"/>
        <w:jc w:val="center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i/>
          <w:iCs/>
          <w:color w:val="000000"/>
          <w:sz w:val="18"/>
          <w:szCs w:val="18"/>
        </w:rPr>
        <w:t>Pr Manoudi · Pr Ag M.A. Laffinti · Pr I. Adali — FMPM 2026</w:t>
      </w:r>
    </w:p>
    <w:p w:rsidR="00DF5E7D" w:rsidRPr="001966C3" w:rsidRDefault="00DC1084">
      <w:pPr>
        <w:spacing w:before="20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b/>
          <w:bCs/>
          <w:color w:val="065F46"/>
        </w:rPr>
        <w:t>Améliorations Version 1 :</w:t>
      </w:r>
    </w:p>
    <w:p w:rsidR="00DF5E7D" w:rsidRPr="001966C3" w:rsidRDefault="00DC1084">
      <w:pPr>
        <w:spacing w:before="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color w:val="065F46"/>
          <w:sz w:val="18"/>
          <w:szCs w:val="18"/>
        </w:rPr>
        <w:t>✓ PARTIE 3 strictement par rang de fréquence (1 → 13)</w:t>
      </w:r>
    </w:p>
    <w:p w:rsidR="00DF5E7D" w:rsidRPr="001966C3" w:rsidRDefault="00DC1084">
      <w:pPr>
        <w:spacing w:before="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color w:val="065F46"/>
          <w:sz w:val="18"/>
          <w:szCs w:val="18"/>
        </w:rPr>
        <w:t>✓ Déduplication des questions répétées sur 15 sessions (2018-2026)</w:t>
      </w:r>
    </w:p>
    <w:p w:rsidR="00DF5E7D" w:rsidRPr="001966C3" w:rsidRDefault="00DC1084">
      <w:pPr>
        <w:spacing w:before="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color w:val="065F46"/>
          <w:sz w:val="18"/>
          <w:szCs w:val="18"/>
        </w:rPr>
        <w:lastRenderedPageBreak/>
        <w:t>✓ FAUX/pièges explicites avec ⚠ (contenu à plus haut rendement)</w:t>
      </w:r>
    </w:p>
    <w:p w:rsidR="00DF5E7D" w:rsidRPr="001966C3" w:rsidRDefault="00DC1084">
      <w:pPr>
        <w:spacing w:before="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color w:val="065F46"/>
          <w:sz w:val="18"/>
          <w:szCs w:val="18"/>
        </w:rPr>
        <w:t>✓ Incohérences des corrections officielles signalées (ATD anti-D2, durée TAG)</w:t>
      </w:r>
    </w:p>
    <w:p w:rsidR="00DF5E7D" w:rsidRPr="001966C3" w:rsidRDefault="00DC1084">
      <w:pPr>
        <w:spacing w:before="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color w:val="065F46"/>
          <w:sz w:val="18"/>
          <w:szCs w:val="18"/>
        </w:rPr>
        <w:t>✓ PARTIE 4 = leçons présentes aux examens mais ABSENTES du cours AIO fourni (pédopsychiatrie)</w:t>
      </w:r>
    </w:p>
    <w:p w:rsidR="00DF5E7D" w:rsidRPr="001966C3" w:rsidRDefault="00DC1084">
      <w:pPr>
        <w:spacing w:before="60" w:after="60"/>
        <w:rPr>
          <w:rFonts w:ascii="JetBrains Mono" w:hAnsi="JetBrains Mono" w:cs="JetBrains Mono"/>
        </w:rPr>
      </w:pPr>
      <w:r w:rsidRPr="001966C3">
        <w:rPr>
          <w:rFonts w:ascii="JetBrains Mono" w:hAnsi="JetBrains Mono" w:cs="JetBrains Mono"/>
          <w:color w:val="065F46"/>
          <w:sz w:val="18"/>
          <w:szCs w:val="18"/>
        </w:rPr>
        <w:t>✓ Aide-mémoire psychiatrie : seuils de durée, molécules, pièges, arbres décisionnels</w:t>
      </w:r>
      <w:bookmarkEnd w:id="0"/>
    </w:p>
    <w:sectPr w:rsidR="00DF5E7D" w:rsidRPr="001966C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C5222E"/>
    <w:multiLevelType w:val="hybridMultilevel"/>
    <w:tmpl w:val="EAE03A98"/>
    <w:lvl w:ilvl="0" w:tplc="2D580256">
      <w:start w:val="1"/>
      <w:numFmt w:val="bullet"/>
      <w:lvlText w:val="•"/>
      <w:lvlJc w:val="left"/>
      <w:pPr>
        <w:ind w:left="720" w:hanging="360"/>
      </w:pPr>
    </w:lvl>
    <w:lvl w:ilvl="1" w:tplc="015806D6">
      <w:numFmt w:val="decimal"/>
      <w:lvlText w:val=""/>
      <w:lvlJc w:val="left"/>
    </w:lvl>
    <w:lvl w:ilvl="2" w:tplc="A9DA991A">
      <w:numFmt w:val="decimal"/>
      <w:lvlText w:val=""/>
      <w:lvlJc w:val="left"/>
    </w:lvl>
    <w:lvl w:ilvl="3" w:tplc="FEF0E248">
      <w:numFmt w:val="decimal"/>
      <w:lvlText w:val=""/>
      <w:lvlJc w:val="left"/>
    </w:lvl>
    <w:lvl w:ilvl="4" w:tplc="655CF076">
      <w:numFmt w:val="decimal"/>
      <w:lvlText w:val=""/>
      <w:lvlJc w:val="left"/>
    </w:lvl>
    <w:lvl w:ilvl="5" w:tplc="6FA2F86C">
      <w:numFmt w:val="decimal"/>
      <w:lvlText w:val=""/>
      <w:lvlJc w:val="left"/>
    </w:lvl>
    <w:lvl w:ilvl="6" w:tplc="FC18AFA2">
      <w:numFmt w:val="decimal"/>
      <w:lvlText w:val=""/>
      <w:lvlJc w:val="left"/>
    </w:lvl>
    <w:lvl w:ilvl="7" w:tplc="6100B6F8">
      <w:numFmt w:val="decimal"/>
      <w:lvlText w:val=""/>
      <w:lvlJc w:val="left"/>
    </w:lvl>
    <w:lvl w:ilvl="8" w:tplc="F9C0F61A">
      <w:numFmt w:val="decimal"/>
      <w:lvlText w:val=""/>
      <w:lvlJc w:val="left"/>
    </w:lvl>
  </w:abstractNum>
  <w:abstractNum w:abstractNumId="1" w15:restartNumberingAfterBreak="0">
    <w:nsid w:val="2A111069"/>
    <w:multiLevelType w:val="hybridMultilevel"/>
    <w:tmpl w:val="8612BF02"/>
    <w:lvl w:ilvl="0" w:tplc="487E6A1C">
      <w:start w:val="1"/>
      <w:numFmt w:val="bullet"/>
      <w:lvlText w:val="●"/>
      <w:lvlJc w:val="left"/>
      <w:pPr>
        <w:ind w:left="720" w:hanging="360"/>
      </w:pPr>
    </w:lvl>
    <w:lvl w:ilvl="1" w:tplc="15D637A4">
      <w:start w:val="1"/>
      <w:numFmt w:val="bullet"/>
      <w:lvlText w:val="○"/>
      <w:lvlJc w:val="left"/>
      <w:pPr>
        <w:ind w:left="1440" w:hanging="360"/>
      </w:pPr>
    </w:lvl>
    <w:lvl w:ilvl="2" w:tplc="0CD22EEC">
      <w:start w:val="1"/>
      <w:numFmt w:val="bullet"/>
      <w:lvlText w:val="■"/>
      <w:lvlJc w:val="left"/>
      <w:pPr>
        <w:ind w:left="2160" w:hanging="360"/>
      </w:pPr>
    </w:lvl>
    <w:lvl w:ilvl="3" w:tplc="92BCAD20">
      <w:start w:val="1"/>
      <w:numFmt w:val="bullet"/>
      <w:lvlText w:val="●"/>
      <w:lvlJc w:val="left"/>
      <w:pPr>
        <w:ind w:left="2880" w:hanging="360"/>
      </w:pPr>
    </w:lvl>
    <w:lvl w:ilvl="4" w:tplc="58E02196">
      <w:start w:val="1"/>
      <w:numFmt w:val="bullet"/>
      <w:lvlText w:val="○"/>
      <w:lvlJc w:val="left"/>
      <w:pPr>
        <w:ind w:left="3600" w:hanging="360"/>
      </w:pPr>
    </w:lvl>
    <w:lvl w:ilvl="5" w:tplc="C17E9414">
      <w:start w:val="1"/>
      <w:numFmt w:val="bullet"/>
      <w:lvlText w:val="■"/>
      <w:lvlJc w:val="left"/>
      <w:pPr>
        <w:ind w:left="4320" w:hanging="360"/>
      </w:pPr>
    </w:lvl>
    <w:lvl w:ilvl="6" w:tplc="28407832">
      <w:start w:val="1"/>
      <w:numFmt w:val="bullet"/>
      <w:lvlText w:val="●"/>
      <w:lvlJc w:val="left"/>
      <w:pPr>
        <w:ind w:left="5040" w:hanging="360"/>
      </w:pPr>
    </w:lvl>
    <w:lvl w:ilvl="7" w:tplc="A3080756">
      <w:start w:val="1"/>
      <w:numFmt w:val="bullet"/>
      <w:lvlText w:val="●"/>
      <w:lvlJc w:val="left"/>
      <w:pPr>
        <w:ind w:left="5760" w:hanging="360"/>
      </w:pPr>
    </w:lvl>
    <w:lvl w:ilvl="8" w:tplc="AEA8D20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E7D"/>
    <w:rsid w:val="001966C3"/>
    <w:rsid w:val="00DC1084"/>
    <w:rsid w:val="00DF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C1A4BA4-F4AD-4D8A-BAAB-A97BE2DFC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8B0000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7429</Words>
  <Characters>42349</Characters>
  <Application>Microsoft Office Word</Application>
  <DocSecurity>0</DocSecurity>
  <Lines>352</Lines>
  <Paragraphs>99</Paragraphs>
  <ScaleCrop>false</ScaleCrop>
  <Company/>
  <LinksUpToDate>false</LinksUpToDate>
  <CharactersWithSpaces>49679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SANTÉ MENTALE — PSYCHIATRIE - QE Haute Fréquence</dc:title>
  <dc:creator>Claude.ai</dc:creator>
  <dc:description>Generated by qe-analysis skill</dc:description>
  <cp:lastModifiedBy>tool</cp:lastModifiedBy>
  <cp:revision>3</cp:revision>
  <dcterms:created xsi:type="dcterms:W3CDTF">2026-06-05T17:40:00Z</dcterms:created>
  <dcterms:modified xsi:type="dcterms:W3CDTF">2026-07-06T19:08:00Z</dcterms:modified>
</cp:coreProperties>
</file>