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19E" w:rsidRPr="00D31BAB" w:rsidRDefault="00F56133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D31BAB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CARDIOLOGIE &amp; CHIRURGIE CARDIO-VASCULAIRE</w:t>
      </w:r>
    </w:p>
    <w:p w:rsidR="004E019E" w:rsidRPr="00D31BAB" w:rsidRDefault="00F56133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D31BAB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Pathologie cardiovasculaire S6 — Version 1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D31BAB">
        <w:rPr>
          <w:rFonts w:ascii="JetBrains Mono" w:hAnsi="JetBrains Mono" w:cs="JetBrains Mono"/>
          <w:i/>
          <w:iCs/>
          <w:color w:val="000000"/>
          <w:lang w:val="fr-FR"/>
        </w:rPr>
        <w:t>Cross-match : 750 QEs officielles (Mai 2019 → Ratt 2025) × Cours AIO Cardio-Ccv (cardio-aio.pdf)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D31BAB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FMPM — Pathologie cardiovasculaire S6 — Concours 2026</w:t>
      </w:r>
    </w:p>
    <w:p w:rsidR="004E019E" w:rsidRPr="00D31BAB" w:rsidRDefault="00F56133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D31BAB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  <w:lang w:val="fr-FR"/>
        </w:rPr>
      </w:pPr>
      <w:r w:rsidRPr="00D31BAB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750 QEs (15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4E019E" w:rsidRPr="00D31BAB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  <w:lang w:val="fr-FR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Troubles du rythme + conduction + Fibrillation atriale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Cardiopathies congénitales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cardiaque (+ cardiomyopathies)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Risque cardiovasculaire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SCA ST+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  <w:lang w:val="fr-FR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Maladie veineuse thrombo-embolique (TVP/EP)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Athérosclérose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Rhumatisme articulaire aigu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Angor chronique stable (SCC)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  <w:lang w:val="fr-FR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Maladie du péricarde (aiguë + constrictive + tamponnade)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Endocardites infectieuses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Prothèses valvulaires cardiaques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Anévrisme de l'aorte abdominale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AOMI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Dissection de l'aorte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mitrale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Varices des membres inférieurs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SCA ST−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  <w:lang w:val="fr-FR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Ischémie aiguë des membres inférieurs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Coarctation aortique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aortique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Rétrécissement aortique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Rétrécissement mitral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HTAP / Hypertension pulmonaire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4E019E" w:rsidRPr="00D31BAB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Syncope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</w:tbl>
    <w:p w:rsidR="004E019E" w:rsidRPr="00D31BAB" w:rsidRDefault="00F56133">
      <w:pP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br w:type="page"/>
      </w:r>
    </w:p>
    <w:p w:rsidR="004E019E" w:rsidRPr="00D31BAB" w:rsidRDefault="00F56133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i/>
          <w:iCs/>
          <w:color w:val="000000"/>
        </w:rPr>
        <w:t>Statistiques calculées sur 15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4E019E" w:rsidRPr="00D31BAB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9.1%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du rythme + conduction + Fibrillation atriale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7.6%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Cardiopathies congénitales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7.2%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cardiaque (+ cardiomyopathies)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6.9%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Risque cardiovasculaire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5.6%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SCA ST+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5.2%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veineuse thrombo-embolique (TVP/EP)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4.9%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Athérosclérose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4.3%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Rhumatisme articulaire aigu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Angor chronique stable (SCC)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du péricarde (aiguë + constrictive + tamponnade)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Endocardites infectieuses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Prothèses valvulaires cardiaques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Anévrisme de l'aorte abdominale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AOMI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Dissection de l'aorte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mitrale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Varices des membres inférieurs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SCA ST−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Ischémie aiguë des membres inférieurs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Coarctation aortique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aortique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Rétrécissement aortique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Rétrécissement mitral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HTAP / Hypertension pulmonaire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Syncope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4E019E" w:rsidRPr="00D31BAB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leçons officielles (PARTIE 4 vide — voir disclaimer)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749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jc w:val="center"/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≈100%</w:t>
            </w:r>
          </w:p>
        </w:tc>
      </w:tr>
    </w:tbl>
    <w:p w:rsidR="004E019E" w:rsidRPr="00D31BAB" w:rsidRDefault="00F56133">
      <w:pP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br w:type="page"/>
      </w:r>
    </w:p>
    <w:p w:rsidR="004E019E" w:rsidRPr="00D31BAB" w:rsidRDefault="00F56133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D31BAB">
        <w:rPr>
          <w:rFonts w:ascii="Segoe UI Symbol" w:hAnsi="Segoe UI Symbol" w:cs="Segoe UI Symbol"/>
          <w:i/>
          <w:iCs/>
          <w:color w:val="000000"/>
        </w:rPr>
        <w:t>📖</w:t>
      </w:r>
      <w:r w:rsidRPr="00D31BAB">
        <w:rPr>
          <w:rFonts w:ascii="JetBrains Mono" w:hAnsi="JetBrains Mono" w:cs="JetBrains Mono"/>
          <w:i/>
          <w:iCs/>
          <w:color w:val="000000"/>
        </w:rPr>
        <w:t>) / lien cours (</w:t>
      </w:r>
      <w:r w:rsidRPr="00D31BAB">
        <w:rPr>
          <w:rFonts w:ascii="Segoe UI Symbol" w:hAnsi="Segoe UI Symbol" w:cs="Segoe UI Symbol"/>
          <w:i/>
          <w:iCs/>
          <w:color w:val="000000"/>
        </w:rPr>
        <w:t>📎</w:t>
      </w:r>
      <w:r w:rsidRPr="00D31BAB">
        <w:rPr>
          <w:rFonts w:ascii="JetBrains Mono" w:hAnsi="JetBrains Mono" w:cs="JetBrains Mono"/>
          <w:i/>
          <w:iCs/>
          <w:color w:val="000000"/>
        </w:rPr>
        <w:t>) / citations (</w:t>
      </w:r>
      <w:r w:rsidRPr="00D31BAB">
        <w:rPr>
          <w:rFonts w:ascii="Segoe UI Symbol" w:hAnsi="Segoe UI Symbol" w:cs="Segoe UI Symbol"/>
          <w:i/>
          <w:iCs/>
          <w:color w:val="000000"/>
        </w:rPr>
        <w:t>📋</w:t>
      </w:r>
      <w:r w:rsidRPr="00D31BAB">
        <w:rPr>
          <w:rFonts w:ascii="JetBrains Mono" w:hAnsi="JetBrains Mono" w:cs="JetBrains Mono"/>
          <w:i/>
          <w:iCs/>
          <w:color w:val="000000"/>
        </w:rPr>
        <w:t>)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1] HTA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~4.53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Définitions des grades (au cabinet, mmHg)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Normale haute / préhypertension : 130–139 / 85–89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Grade 1 : 140–159 / 90–99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Grade 2 : 160–179 / 100–109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Grade 3 : ≥ 180 / ≥ 110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Grade 2 confondu avec ≥140/80 — c'est 160–179/100–109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« Normale haute » n'impose PAS de traitement pharmacologique si RCV faible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Q27, Juin2024 Q27, Nov2024 Q27, Mai2023 Q33, Déc2024 Q27 (très répété)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Seuils HORS cabinet (le piège le plus fréquent)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Automesure / MAPA diurne : ≥ 135/85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MAPA sur 24 h : ≥ 130/80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MAPA nocturne : ≥ 120/70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HTA masquée = normale au cabinet mais ≥135/85 en ambulatoire ; HTA blouse blanche = élevée au cabinet, normale en ambulatoire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Ne pas appliquer le seuil 140/90 (cabinet) aux mesures ambulatoires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HTA blouse blanche = PAS de traitement d'emblée (juste surveillance)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Mai2022 Q29, Mai2021 Q29, Juin2021 Q29-30, Mai2020 Q5, Juin2019 Q5, Mai19 Q22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Confirmation diagnostique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Repose sur des mesures répétées sur plusieurs consultations OU le recours à la mesure ambulatoire (MAPA/automesure)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Brassard adapté à la circonférence du bras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Une seule consultation ne suffit JAMAIS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L'hérédité familiale ou une PAS très élevée ne dispensent pas de confirmer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≥10× (Mai2024 Q29, Juin2024 Q29, Nov2024 Q29, Mai2022 Q31, Mai19 Q23…)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HTA comme facteur de risque &amp; traitement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FdR cardiovasculaire MAJEUR, MODIFIABLE et QUANTITATIF (relation dose-effet)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Bithérapie d'emblée à faible dose le plus souvent (sujet à RCV élevé / grade ≥2)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HTA résistante = non contrôlée sous trithérapie à doses optimales incluant un diurétique → confirmer par MAPA, ajouter un diurétique distal (spironolactone) ou bêtabloquant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Sténose bilatérale des artères rénales → éviter les IEC ; IEC → surveiller la fonction rénale (kaliémie/créat)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« Qualitatif » et « non modifiable » sont les faux classiques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Diurétiques thiazidiques à éviter si goutte/hyperuricémie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Q39, Mai2023 Q32, Juin2021 Q34, Juin2020 Q6-7, Mai2020 Q14, Juin19 Q14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Retentissement &amp; bilan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HVG à l'ECG : onde S profonde en V1 + onde R ample en V5-V6 ; indice de Cornell / Sokolow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Atteinte rénale médiée : ratio albuminurie/créatininurie &gt; 30 mg/g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Urgence hypertensive = HTA sévère AVEC retentissement viscéral aigu (pas un simple chiffre)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HVG ≠ onde Q de nécrose ni onde R en D1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Grade 3 sans retentissement viscéral n'est pas une urgence hypertensive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Juin2024 Q33, Nov2024 Q33, Mai2023 Q38, Juin2025 Q28-29, Mai2020 Q12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2] TROUBLES DU RYTHME, DE CONDUCTION &amp; FIBRILLATION ATRIALE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~3.80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Blocs auriculo-ventriculaires (ECG)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BAV 1 : PR allongé constant &gt; 200 ms (0,20 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BAV 2 Mobitz I (Luciani-Wenckebach) : allongement PROGRESSIF du PR jusqu'à une onde P bloquée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BAV 3 (complet) : dissociation auriculo-ventriculaire complète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Syncope d'Adams-Stokes = perte de connaissance à l'emporte-pièce (sans prodrome)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Ne pas confondre Mobitz I (PR progressif) et BAV complet (dissociation)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Bradycardie 30 bpm + syncope = BAV complet, pas bradycardie sinusale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Q26, Juin2023 Q26, Mai2021 Q6, Juin2021 Q8, Mai2020 Q20-21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 / type de stimulation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BAV complet dégénératif symptomatique → pacemaker double chambre DÉFINITIF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BAV complet RÉVERSIBLE (hyperkaliémie sur dialyse manquée, intoxication BB/amiodarone) → stimulation provisoire (SEES) + traiter la cause (hémodialyse, mesures hypokaliémiantes) — PAS de pacemaker définitif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BAV 1° asymptomatique → AUCUN pacemaker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Cause réversible ⇒ jamais de pacemaker définitif d'emblée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Q24-25, Juin2024 Q24-25, Nov2024 Q24-25, Ratt2025 Q26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Anticoagulation de la FA (CHA₂DS₂-VASc)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FA NON valvulaire → AOD en 1ère intention (apixaban, rivaroxaban)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FA VALVULAIRE (rétrécissement mitral, prothèse mécanique) → AVK obligatoire (AOD contre-indiqués)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CHA₂DS₂-VASc = 0 (cœur sain, sujet jeune) → AUCUNE anticoagulation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Avant cardioversion : ETO sans thrombus auriculaire OU anticoagulation efficace (INR 2-3) ≥ 3 semaines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Antiagrégants (aspirine/clopidogrel) n'ont PAS de place dans la prévention embolique de la FA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clé discutable : « AVK contre-indiqué si DFG&lt;30 » est faux — les AVK restent utilisables ; ce sont les AOD qui sont prudents en IRC sévère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Q24, Mai2024 Q26, Juin2024 Q26, Mai2021 Q7, Juin2021 Q10, Mai2020 Q23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Ralentir vs cardioverser / flutter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Ralentissement : bêtabloquant ; amiodarone (cordarone) si FEVG altérée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Restauration du rythme : flécaïne si FEVG conservée et cœur sain ; amiodarone si cardiopathie/FEVG altérée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FA + choc (état de choc, FA rapide) → cardioversion électrique synchronisée en urgence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Flutter atrial : macro-réentrée auriculaire, ondes à ~300/min en DII-DIII-aVF, ablation par radiofréquence dans la forme typique ; complications thrombo-emboliques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Flécaïne CONTRE-INDIQUÉE si cardiopathie ischémique / FEVG altérée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Flutter n'a PAS d'onde delta (≠ pré-excitation) et n'est pas ventriculaire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Nov2024 Q26, Déc2024 Q26, Mai2021 Q9, Juin2021 Q11, Mai2023 Q25, Juin2023 Q25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3] CARDIOPATHIES CONGÉNITALES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~3.60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Tétralogie de Fallot (cyanogène, la + fréquente)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4 éléments : CIV + sténose pulmonaire + aorte à cheval + HVD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Squatting (accroupissement) et malaise anoxique (perte de connaissance avec MAJORATION de la cyanose + tachycardie) sont caractéristiques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Radio : cœur « en sabot »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Piège constant : c'est CIV (pas CIA) et sténose PULMONAIRE (pas aortique)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Malaise anoxique = cyanose qui AUGMENTE (pas qui disparaît), avec tachycardie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Q13, Juin2024 Q13, Nov2024 Q13, Mai2020 Q38-39, Juin2023 Q14 (très répété)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Transposition des gros vaisseaux (D-TGV)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Radio : cœur « en œuf » couché ; nouveau-né cyanosé (SaO₂ basse ~76 %)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TGV + CIV/CIA large → cure totale (switch artériel) d'emblée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TGV ISOLÉE (septum intact) → Rashkind (atrioseptostomie) EN URGENCE ± prostaglandine pour maintenir le canal artériel ouvert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Distinguer TGV + CIV large (cure d'emblée) vs TGV isolée (Rashkind urgent)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Blalock-Taussig = palliatif des cardiopathies à débit pulmonaire diminué (Fallot), pas la TGV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Q14, Juin2024 Q14, Mai2021 Q26, Juin2021 Q26, Mai2023 Q13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Shunts gauche-droite (CIA, CIV, PCA)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CIA : dilatation des cavités DROITES ; ECG = HAD + HVD (souvent BBD incomplet)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CIV large : souffle systolique au 4e EIC gauche en rayon de roue ; risque d'HTAP/Eisenmenger ; cerclage de l'AP si non opérable d'emblée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PCA (canal artériel) : souffle CONTINU sous-claviculaire gauche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Complication commune des shunts G-D larges : HTAP (Eisenmenger) + dilatation cavitaire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CIA → cavités DROITES (HVG/HAG sur l'ECG = incompatible avec CIA)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Souffle CONTINU = PCA ; rayon de roue 4e EICG = CIV ; ne pas inverser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Juin2024 Q11-12, Nov2024 Q11-12, Mai2020 Q36-37, Mai2022 Q13-14, Juin2021 Q28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4] INSUFFISANCE CARDIAQUE (+ CARDIOMYOPATHIES)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~3.47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par FEVG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IC à FE ALTÉRÉE (systolique) : FEVG &lt; 40 %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IC à FE préservée (diastolique) : FEVG &gt; 50 % (altération exclusive de la fonction diastolique) — fréquente chez le sujet âgé, HTA, SAOS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Stades AHA : A = à risque (pas encore d'IC), … D = avancée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FE préservée n'est pas « rare » et ne prédomine pas chez le sujet jeune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Stade A = situation à RISQUE, pas une IC décompensée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Mai2022 Q36-37, Mai2021 Q37, Juin2021 Q37, Mai2020 Q8, Mai2023 Q35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positif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Triade : dyspnée d'effort + anomalie fonction systolique OU diastolique + élévation du (Pro)BNP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Signes de forte probabilité : bruit de galop, crépitants, turgescence jugulaire + reflux hépato-jugulaire (= congestif)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NYHA II = dyspnée à la montée de ≥ 2 étages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Un BNP/ProBNP normal rend l'IC peu probable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Crépitants unilatéraux ou OMI isolés sans RHJ ne suffisent pas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Nov2024 Q34, Mai2020 Q10, Juin2023 Q36, Mai2023 Q36, Juin2020 Q10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— congestion vs pronostic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Congestion (PA normale) : diurétiques de l'ANSE (furosémide)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Traitement à visée PRONOSTIQUE (FE altérée) : bloqueurs SRA (IEC/ARA/ARNI) + bêtabloquants (± anti-aldostérone, iSGLT2)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IC systolique + BBG complet + FEVG basse → resynchronisation (pacemaker TRIPLE chambre / CRT ± défibrillateur)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Diurétiques et digoxine soulagent mais n'améliorent PAS le pronostic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Inhibiteurs calciques (non dihydropyridines) délétères dans l'IC systolique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Juin2024 Q36/Q40, Nov2024 Q36/Q40, Juin2023 Q37, Juin2020 Q13, Mai2023 Q37/Q39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pronostiques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Mauvais pronostic : hyponatrémie marquée, BBG complet, pic VO₂ bas, ProBNP élevé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Congestion pulmonaire = pression capillaire pulmonaire ÉLEVÉE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Hyponatrémie (pas hypercalcémie/hypomagnésémie) est le marqueur recherché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Mai2020 Q13, Mai2023 Q39, Juin2023 Q39, Mai2021 Q38, Juin2021 Q38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5] RISQUE CARDIOVASCULAIRE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~2.80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Score SCORE2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Évalue la morbi-mortalité CV à 10 ans, chez l'homme ET la femme (40–69 ans)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Composantes : âge, sexe, tabac, PA systolique, cholestérol NON-HDL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Ne s'applique pas au diabétique ni au patient en prévention secondaire (déjà à haut/très haut risque)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SCORE2 = morbi-MORTALITÉ (pas mortalité seule) ; n'inclut pas le score calcique ni l'âge &lt;40 ans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Cholestérol NON-HDL (pas le cholestérol total ni les triglycérides)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Q37-38, Juin2024 Q37-38, Nov2024 Q37-38, Mai2022 Q39-40, Juin2025 Q38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Stratification (catégories à reconnaître d'emblée)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TRÈS élevé : maladie CV documentée (coronarien, AOMI, sténose carotidienne), diabète + atteinte d'organe/protéinurie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ÉLEVÉ : diabétique avec IRC modérée (stade 3), HTA grade 3, hypercholestérolémie familiale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Patient coronarien / artéritique = très élevé → recherche systématique des autres localisations athéromateuses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Un patient à maladie CV avérée ne se « calcule » pas par SCORE2 — il est d'emblée (très) élevé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Score de Genève = embolie pulmonaire, PAS le RCV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Juin2024 Q39, Nov2024 Q39, Mai2024 Q30, Juin2023 Q28, Mai19 Q27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6] SCA ST+ (IDM avec sus-décalage)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~2.60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ECG (topographie)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Mécanisme : occlusion COMPLÈTE d'une coronaire par thrombose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Antérieur : V1–V6 ; Inférieur : DII-DIII-aVF ; Latéral : DI-aVL (haut) / V5-V6 ; Postérieur (VD/basal) : V7-V9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Douleur constrictive de repos prolongée + sus-décalage persistant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Occlusion PARTIELLE / sub-occlusive = SCA ST− (pas ST+)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Q19-20, Mai2024 Q19, Juin2024 Q20, Nov2024 Q19, Mai2023 Q20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Reperfusion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Angioplastie primaire = traitement de CHOIX (revascularisation percutanée sans fibrinolyse préalable, voie radiale → moins d'hémorragies)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Fibrinolyse (ténectéplase/Metalyse) si angioplastie non accessible dans les délais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Ne pas confondre angioplastie primaire (sans fibrinolyse) et angioplastie de sauvetage (après fibrinolyse)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Q20, Nov2024 Q21, Juin2021 Q4, Mai2020 Q16, Mai19 Q12, Juin19 Q25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Double antiagrégation (doses de charge — piège chiffré)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Si ANGIOPLASTIE primaire : Aspirine 250 mg + Clopidogrel 600 mg (ou ticagrelor 180 mg / prasugrel 60 mg)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lastRenderedPageBreak/>
        <w:t>Si FIBRINOLYSE : Aspirine 250 mg + Clopidogrel 300 mg (charge réduite, ≤75 ans)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+ anticoagulant (HBPM/enoxaparine) ; prévention secondaire = bithérapie antiplaquettaire ~12 mois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Mémoriser : angioplastie → clopidogrel 600 ; fibrinolyse → clopidogrel 300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Aspirine 250 mg (pas 1 g) dans ce contexte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Q19, Juin2024 Q21, Nov2024 Q20, Ratt2025 Q20, Mai2021 Q14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7] MALADIE VEINEUSE THROMBO-EMBOLIQUE (TVP / EP)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~2.47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TVP — clinique &amp; physiopathologie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Triade de Virchow : stase veineuse + hypercoagulabilité + lésion pariétale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Œdème inflammatoire blanc, chaud, DUR, ne prenant pas le godet ; signe de Homans = douleur à la dorsiflexion du pied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Phlébite bleue (phlegmatia caerulea) = membre gros, FROID, cyanosé (forme grave, ischémique)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Homans = dorsiflexion (pas palpation du mollet)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Œdème de TVP ne prend PAS le godet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Nov2024 Q9, Juin2023 Q9, Mai2022 Q10, Mai2021 Q18, Mai2024 Q8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Stratégie diagnostique (D-dimères / angioscanner)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Probabilité FAIBLE + D-dimères NÉGATIFS → diagnostic EXCLU (pas d'imagerie)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D-dimères POSITIFS → confirmer : angioscanner thoracique (EP) / écho-doppler veineux (TVP)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EP à HAUT risque (choc/instabilité) sans angioscanner disponible → ÉCHOCARDIOGRAPHIE en urgence (cœur pulmonaire aigu)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D-dimères positifs ne CONFIRMENT pas (faible spécificité) — toujours imager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Pas de D-dimères si haute probabilité/instabilité — on impose l'imagerie/ETT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Q9, Juin2024 Q9-10, Mai2023 Q11, Juin2023 Q10, Mai2022 Q11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durée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AOD seul d'emblée possible (apixaban, rivaroxaban) ; AVK → chevauchement HBPM ≥5 j jusqu'à INR 2-3 (sur 48 h)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Durée : facteur transitoire (chirurgie, plâtre) = 3 mois ; idiopathique = ≥ 6 mois ; récidivante / FdR persistant = à vie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AVK jamais en monothérapie initiale (relais avec HBPM)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TVP provoquée 3 mois ≠ idiopathique 6 mois ≠ récidivante à vie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Q10, Nov2024 Q10, Mai2022 Q12, Mai2021 Q19, Mai19 Q40, Juin19 Q39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8] ATHÉROSCLÉROSE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~2.13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Plaque vulnérable &amp; complications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Plaque vulnérable = chape fibreuse FINE + gros corps lipidique + inflammation → molle, non calcifiée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Mécanisme clé des complications aiguës = rupture de plaque → THROMBOSE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Complications : IDM, AVC ischémique, AOMI (pas l'ulcère veineux ni l'AVC hémorragique)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Plaque calcifiée/à chape épaisse = STABLE (le faux fréquent)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Complication = AVC ISCHÉMIQUE (pas hémorragique)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Q31, Ratt2025 Q32-33, Mai19 Q3, Juin19 Q17/Q26, Juin2020 Q23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systémique &amp; dépistage croisé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Une localisation impose la recherche des autres : coronaropathie ↔ AOMI ↔ sténose carotidienne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Patient coronarien/artéritique = RCV (très) élevé d'emblée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Sténose carotidienne → chercher coronaropathie/AOMI (pas anévrisme cérébral ni TVP)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Q31, Juin2024 Q30-31, Nov2024 Q30-31, Mai2023 Q30-31, Juin2021 Q33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Hypercholestérolémie familiale &amp; cibles LDL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HF évoquée si LDL &gt; 1,90 g/l + xanthomes tendineux (± hérédité, sujet jeune)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Cible LDL chez le coronarien (très haut risque) : &lt; 0,7 g/l (et baisse ≥50 %)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Cible coronarien = &lt; 0,70 g/l (pas 1,3 ni 1,6)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Juin2024 Q32, Nov2024 Q32, Mai2024 Q33, Mai2020 Q4, Juin2021 Q35, Mai2021 Q35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9] RHUMATISME ARTICULAIRE AIGU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~2.00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 &amp; critères de Jones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Streptocoque β-hémolytique du groupe A + terrain (bas niveau socio-économique, génétique)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Critères MAJEURS : cardite, polyarthrite, chorée, érythème marginé, nodules de Meynet ; MINEURS : fièvre, arthralgies, VS/CRP élevées, PR allongé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Diagnostic : 2 majeurs OU 1 majeur + 2 mineurs + preuve d'infection streptococcique (ASLO)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Compter rigoureusement (ex. polyarthrite = 1 majeur ; PR allongé = 1 mineur)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Nodules de Meynet = sous-cutanés indolores, mobiles, surfaces d'extension (critère MAJEUR)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Q1-2, Juin2024 Q1, Juin2025 Q1-2, Déc2024 Q1, Ratt2025 Q1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prophylaxie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Sans cardite : aspirine ; AVEC cardite sévère : corticothérapie (prednisone), au long cours dans les formes sévères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Prophylaxie secondaire des rechutes : benzathine-pénicilline (Extencilline) IM toutes les 3 semaines, durée selon l'atteinte (jusqu'à 21 ans / 5 ans / à vie si cardite)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Corticothérapie réservée à la cardite ; l'aspirine suffit dans l'arthrite sans cardite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Nov2024 Q1-2, Juin2024 Q2, Ratt2025 Q2, Déc2024 Q2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10] ANGOR CHRONIQUE STABLE (SCC)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~2.00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Douleur rétrosternale constrictive, à l'effort, cédant au repos/trinitrine, irradiant mâchoire/membre sup. gauche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Confirmation par test d'ischémie : écho de stress, scintigraphie myocardique d'effort, ECG d'effort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Cascade ischémique : métabolique (lactates) → diastolique → systolique → ECG (ST/T) → douleur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Angor de novo (&lt;1 mois) = forme instable, pas stable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L'HTA ne fait pas partie de la cascade ischémique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Q17-18, Juin2023 Q17, Mai2022 Q20, Mai2021 Q11-12, Mai19 Q10-11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médical optimal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Association : Aspirine + bêtabloquant + IEC + STATINE (prévention + anti-ischémique)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Dépistage de l'athérosclérose infraclinique : score calcique coronaire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Pas d'anticoagulant (AVK/AOD) ni de double antiagrégation systématique dans l'angor stable non revascularisé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Juin2023 Q18, Mai2022 Q21, Juin2021 Q6-7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11] MALADIE DU PÉRICARDE (aiguë, constrictive, tamponnade)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~2.00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Péricardite aiguë — diagnostic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Douleur thoracique positionnelle (majorée à l'inspiration et en décubitus, soulagée penché en avant)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Frottement péricardique : méso-cardiaque, superficiel, systolo-diastolique, en « cuir neuf », variable, PERSISTE en apnée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ECG (stades de Holzman) : I = sus-décalage ST DIFFUS CONCAVE vers le haut, sans miroir ; II = ondes T plates ; III = T négatives symétriques ; IV = normalisation ; sous-décalage du PQ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Forme virale du sujet jeune : début brutal, évolution rapide bénigne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Sus-décalage CONCAVE diffus SANS image en miroir (≠ SCA ST+ convexe localisé)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L'absence de frottement n'élimine PAS le diagnostic ; biopsie non indispensable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Mai2022 Q22-23, Mai2021 Q1-2, Mai2023 Q15-16, Juin2023 Q16, Ratt2025 Q22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Traitement de la péricardite aiguë idiopathique/virale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AINS (aspirine 1 g ×3/j ou AINS) + COLCHICINE en 1ère intention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Pas d'anticoagulant (risque hémorragique péricardique) ; corticoïdes en 2e ligne seulement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Q21, Mai2023 Q16, Mai2022 Q24, Mai19 Q2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Tamponnade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Adiastolie AIGUË : assourdissement des bruits, signes d'insuffisance cardiaque droite aiguë, pouls paradoxal, choc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Traitement en état de choc : drainage / ponction péricardique écho-guidée EN URGENCE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Tamponnade = adiastolie aiguë (pas chronique), ne donne pas d'HTA ni de pouls bondissant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En état de choc : drainage immédiat (pas d'AINS/anticoagulants)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Juin2023 Q15, Mai2020 Q18, Juin19 Q27, Ratt2025 Q21 (inclassifiable fusionnée)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Péricardite chronique constrictive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Étiologie la plus fréquente (notre contexte) : TUBERCULEUSE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Tableau d'insuffisance cardiaque DROITE ; confirmation : aspect « dip-plateau » au cathétérisme droit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Ne donne pas d'HTP précapillaire isolée ni de cirrhose directe ; le dip-plateau est la clé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Q22, Mai2020 Q19, Mai2021 Q4, Mai19 Q13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12] ENDOCARDITES INFECTIEUSES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~1.73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Porte d'entrée → germe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Bucco-dentaire → streptocoque NON groupable (viridans, α-hémolytique)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Cutanée / toxicomanie / cathéter → STAPHYLOCOQUE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Sur prothèse &lt; 1 an = endocardite PRÉCOCE (souvent staph) ; &gt; 1 an = tardive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Streptocoque α-hémolytique NON groupable (viridans) — pas le β-hémolytique du groupe A (= RAA)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Q3, Mai2024 Q3, Mai2023 Q3, Mai19 Q30, Déc2024 Q3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de Duke &amp; signes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2 critères MAJEURS suffisent (hémocultures positives typiques + végétations à l'échocardiographie)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Signes périphériques : faux panaris d'Osler, taches de Janeway, nodules/taches de Roth, purpura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Antibiothérapie prolongée : 4–6 semaines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Hémocultures + + végétations = 2 majeurs → diagnostic certain (rien ne manque)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Nodules de Roth/Osler ≠ nodules de Meynet (RAA)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Q4, Juin19 Q31, Ratt2025 Q3, Juin2024 Q4, Nov2024 Q4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Antibioprophylaxie &amp; antibiothérapie probabiliste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lastRenderedPageBreak/>
        <w:t>Prophylaxie (cardiopathie à haut risque, soins dentaires) : Amoxicilline 2 g, 1 heure AVANT le geste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Hémocultures négatives → antibiothérapie probabiliste type Ceftriaxone + pénicilline G (couverture large)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Prophylaxie = 1 dose AVANT le geste (pas après, pas 8 jours)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Haut risque = prothèse valvulaire / cardiopathie congénitale cyanogène / ATCD d'endocardite (pas l'âge ni le sexe)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Q4, Juin2024 Q3, Juin19 Q30, Nov2024 Q3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13] PROTHÈSES VALVULAIRES CARDIAQUES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~1.73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Mécanique vs biologique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MÉCANIQUE : anticoagulation par AVK À VIE, indiquée chez le SUJET JEUNE, risque de thrombose, durée illimitée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BIOLOGIQUE (bioprothèse) : pas d'anticoagulation au long cours, sujet âgé / désir de grossesse, mais DÉGÉNÈRE avec le temps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Choix selon : âge, désir de grossesse, FA associée, contre-indication aux AVK, observance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Mécanique → AVK à vie (jamais AOD) ; biologique → dégénère (durée limitée)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Le sexe et la localisation ne dictent pas le choix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Q50, Juin2024 Q49, Nov2024 Q49, Mai2023 Q49-50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Greffes valvulaires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Homogreffe = valve biologique HUMAINE (cadavérique) ; pas d'anticoagulation ; utile en cas d'endocardite ; peut dégénérer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Autogreffe = valve/tissu prélevé chez le patient lui-même (ex. intervention de Ross)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Homogreffe = humaine (pas porcine = hétérogreffe) ; aucune ne « ne dégénère jamais »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Q44, Nov2024 Q50, Juin2025 Q47, Mai2023 Q45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14] ANÉVRISME DE L'AORTE ABDOMINALE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~1.67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terrain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Dilatation avec perte de parallélisme des bords, &gt; 3 cm ; siège AORTE SOUS-RÉNALE (le + fréquent des anévrismes artériels)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Origine athéromateuse ; homme âgé, tabagique ; souvent asymptomatique → découverte fortuite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Dépistage par ÉCHOGRAPHIE abdominale (homme âgé + FdR CV)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Dépistage = échographie (pas TDM systématique)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Sous-rénal (pas sus-rénal) ; rarement symptomatique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Q41, Mai2022 Q42, Juin2021 Q43, Mai2020 Q43, Juin19 Q45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Indications chirurgicales &amp; complications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Chirurgie si diamètre ≥ 5 cm (homme) / ~4,5 cm (femme), croissance &gt; 10 mm/an, ou symptomatique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Rupture = urgence chirurgicale vitale ; peut se révéler par ischémie de membre / signes digestifs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Traitement médical : antiagrégants + contrôle des FdR (n'réduit pas la taille)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Seuil chirurgical = 5 cm (pas 30 mm) ; fissuration ≠ traitement médical seul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Q42, Mai2022 Q43, Juin2023 Q42, Déc2024 Q41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15] AOMI (artériopathie oblitérante des membres inférieurs)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~1.60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&amp; diagnostic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Localisation athéromateuse fréquente ; tabac = principal FdR modifiable ; diabète → risque élevé d'amputation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Révélée par claudication intermittente (symptôme le + fréquent) ; abolition des pouls (valeur localisatrice) ; dysfonction érectile si atteinte aorto-iliaque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Examen de 1ère intention : ÉCHO-DOPPLER artériel ; IPS &lt; 0,9 (l'artériographie n'est pas systématique)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Origine ATHÉROMATEUSE (pas inflammatoire) ; coexistence d'autres localisations FRÉQUENTE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Douleur de DÉCUBITUS = ischémie critique (signe de gravité)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Q46, Mai2024 Q50, Juin2024 Q44, Nov2024 Q43, Mai2023 Q43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Prise en charge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Contrôle des FdR + arrêt du tabac (ralentit l'évolution) ; antiagrégant plaquettaire ; réadaptation à la marche chez le claudicant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Revascularisation (chirurgicale ou endovasculaire) selon le stade ; bons résultats à moyen/long terme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L'anticoagulant n'est PAS systématique ; la revascularisation n'est pas TOUJOURS indiquée (claudication = d'abord médical + marche)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Juin2024 Q45, Nov2024 Q44, Juin2023 Q46, Mai2022 Q46, Juin2020 Q45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16] DISSECTION DE L'AORTE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~1.60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Douleur thoracique brutale, intense, déchirante, migratrice (vers le dos) ; asymétrie tensionnelle/des pouls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Confirmation aux urgences : ANGIOSCANNER thoraco-abdominal (ou ETO) ; radio = élargissement médiastinal (inconstant)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lastRenderedPageBreak/>
        <w:t>Classification de Stanford : A = aorte ASCENDANTE ; B = uniquement descendante (au-delà de la sous-clavière gauche)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Faire ECG + troponines pour éliminer/associer un SCA avant tout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Élargissement médiastinal n'est PAS constant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Q41-43, Juin2024 Q50, Nov2024 Q45-46, Ratt2025 Q50, Juin2025 Q49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selon le type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Type A : URGENCE CHIRURGICALE (remplacement prothétique de l'aorte ascendante + fermeture de la porte d'entrée) ; complications : IA aiguë, IDM, tamponnade, rupture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Type B non compliqué : traitement médical (antalgique + contrôle strict de la PA/FC)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Mortalité spontanée du type A très élevée (≈1-2 %/heure les premières 24-48 h)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Type A = chirurgie (pas endovasculaire seul, pas traitement médical seul)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Antalgique + antihypertenseur ne sont PAS les seules options dans le type A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Nov2024 Q47, Mai2021 Q44, Juin2021 Q50, Mai2020 Q46, Mai19 Q43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17] INSUFFISANCE MITRALE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~1.47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Souffle &amp; retentissement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Souffle SYSTOLIQUE à la pointe, doux en « jet de vapeur », irradiant vers l'aisselle, mieux entendu en décubitus latéral GAUCHE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Retentissement d'AMONT : dilatation de l'OG → HTAP ; d'AVAL : dilatation du VG (surcharge volumétrique)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Systolique (pas diastolique) ; « amont » = OG/HTAP, « aval » = VG — bien orienter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Q7, Juin2024 Q7, Mai2022 Q5, Juin2023 Q7, Juin2025 Q5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 aiguë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Étiologies : IDM avec rupture de pilier, rupture de cordage, endocardite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Tableau : OAP brutal ; ECG souvent NORMAL (pas le temps de dilater les cavités)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IM aiguë → OAP + ECG normal (l'absence d'HVG/HAG n'élimine pas)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Le RAA donne l'IM chronique, pas l'IM aiguë par rupture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Q6, Mai2022 Q6, Juin2021 Q23, Mai2021 Q24, Mai19 Q34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18] VARICES DES MEMBRES INFÉRIEURS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clinique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Dilatation permanente des veines SUPERFICIELLES (altération pariétale + incontinence valvulaire)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lastRenderedPageBreak/>
        <w:t>FdR : station debout prolongée, sédentarité, grossesse, hérédité ; symptômes peu spécifiques (lourdeurs)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Examen de 1ère intention : ÉCHO-DOPPLER veineux des 2 MI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Signe fonctionnel = lourdeur (PAS la claudication intermittente = AOMI) ; pas d'abolition des pouls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FdR ≠ ceux de l'AOMI (le faux récurrent)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Q41-42, Mai2024 Q49, Juin2024 Q41, Mai2022 Q44, Mai2020 Q48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&amp; anatomie veineuse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Complications : thrombose veineuse superficielle, rupture, ulcère de jambe, dermite ocre (pigmentation = chronicité)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Réseau profond draine ~90 % du sang du MI ; superficiel ~10 % ; perforantes traversent le fascia (profond↔superficiel) ; communicantes relient 2 veines superficielles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Le réseau SUPERFICIEL draine 10 % (pas 90 %)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Perforante = profond↔superficiel ; communicante = superficiel↔superficiel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Nov2024 Q42, Mai2021 Q45, Mai2020 Q49, Juin19 Q49, Mai19 Q45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19] SCA ST− (sans sus-décalage)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évaluation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Urgence ; thrombose coronaire aiguë SUB-occlusive (non transmurale)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Évaluation indispensable : ECG + troponine hypersensible ; stratification du risque ischémique par le score GRACE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Peut évoluer vers l'occlusion complète (passage en SCA ST+)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Score GRACE (ischémique) — pas Genève (EP), pas CHA₂DS₂-VASc (FA), pas Wells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THROMBOLYSE CONTRE-INDIQUÉE dans le SCA ST− (à la différence du ST+)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Q17-18, Juin2024 Q17-18, Nov2024 Q17, Mai2023 Q19, Juin2023 Q19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Antithrombotique = pierre angulaire : Aspirine + inhibiteur P2Y12 + anticoagulant (enoxaparine)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Coronarographie ± angioplastie selon le risque : &lt; 2 h si très haut risque ; ≤ 24 h si haut risque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Très haut risque → coronarographie &lt; 2 heures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Juin2024 Q19, Nov2024 Q18, Juin2023 Q20, Juin2025 Q18, Ratt2025 Q18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20] ISCHÉMIE AIGUË DES MEMBRES INFÉRIEURS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(urgence)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Urgence diagnostique ET thérapeutique, pronostic vital et fonctionnel engagés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lastRenderedPageBreak/>
        <w:t>Diagnostic CLINIQUE : douleur + impotence + froideur + pâleur + abolition des pouls (± paralysie sensitivomotrice = gravité)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Cause emboligène fréquente : cardiopathie sous AVK arrêté / FA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Diagnostic clinique — ne pas retarder par l'artériographie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Phlyctènes/cyanose marbrée fixe = ischémie dépassée (signe tardif, pas initial)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Q44, Juin2021 Q48, Juin2020 Q41-42, Mai19 Q46, Juin19 Q41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Héparinothérapie IV SANS DÉLAI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Revascularisation : embolectomie à la sonde de Fogarty (artère saine, embolie) ; thrombo-aspiration + traitement de la lésion (artère pathologique)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Surveiller le syndrome de revascularisation (IRA, hyperkaliémie)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Héparine immédiate (pas AVK en urgence) ; amputation = ultime recours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Q41, Mai2021 Q49, Juin2021 Q46, Mai2020 Q47, Juin19 Q44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21] COARCTATION AORTIQUE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Deux formes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Nouveau-né : forme GRAVE, tableau d'insuffisance cardiaque (dyspnée), pronostic plus sévère ; circulation collatérale par les artères intercostales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Grand enfant : souvent fortuite, HTA aux membres SUPÉRIEURS + diminution/abolition des pouls fémoraux, souffle inter-scapulo-vertébral, circulation collatérale (érosions costales)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Siège isthmique ; souvent associée à une bicuspidie aortique ; confirmation par échocardiographie ; risque d'endocardite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HTA aux membres SUP (pas hypotension) ; forme du nouveau-né plus grave que celle du grand enfant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Bicuspidie aortique (pas mitrale) est l'association classique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Q45, Juin2024 Q46-47, Nov2024 Q48, Mai2023 Q46, Mai19 Q44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chirurgical &amp; complications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Résection-anastomose termino-terminale par thoracotomie postéro-latérale gauche (sans CEC) ou voie endovasculaire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Complications : recoarctation, hémorragie, ischémie médullaire (paraplégie), chylothorax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Pas de CEC pour la coarctation isolée ; traitement non médical seul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Q46, Mai2023 Q47, Mai2020 Q45, Juin2020 Q44, Juin19 Q46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22] INSUFFISANCE AORTIQUE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~1.07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Souffle &amp; signes périphériques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Souffle DIASTOLIQUE doux, aspiratif, foyer aortique, irradiant le long du bord sternal gauche ; mieux entendu penché en avant, en expiration forcée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lastRenderedPageBreak/>
        <w:t>Élargissement de la différentielle (PA diastolique basse, ex. 130/40) ; signes périphériques : Musset, Durozier, pouls bondissant (hyperpulsatilité)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Diastolique (pas systolique) ; PA différentielle ÉLARGIE (≠ pincée du RAo)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Position d'auscultation = penché en avant en EXPIRATION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Q6, Juin2024 Q6, Nov2024 Q7, Mai2021 Q22, Mai19 Q35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IA aiguë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Étiologies aiguës : dissection aortique, endocardite ; tableau d'OAP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IA chronique sévère : dilatation du VG (surcharge volumétrique)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IA aiguë → penser DISSECTION / endocardite (urgence)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Mai2022 Q9, Juin2020 Q31, Ratt2025 Q8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23] RÉTRÉCISSEMENT AORTIQUE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Souffle &amp; retentissement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Souffle SYSTOLIQUE éjectionnel, rude, râpeux, foyer aortique, irradiant vers les vaisseaux du cou ; abolition de B2 + pincement de la différentielle si serré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Retentissement d'AMONT = HVG (concentrique) ; d'AVAL = ischémie myocardique (hypoperfusion coronaire malgré coronaires saines)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Triade symptomatique : angor, syncope d'effort, dyspnée ; serré si surface &lt; 1 cm²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« Aval » = ischémie myocardique ; « amont » = HVG (bien distinguer)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L'angor du RAo s'explique par la sténose elle-même (pas obligatoirement une plaque coronaire)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Q5, Juin2024 Q5, Nov2024 Q6, Juin2020 Q33, Mai19 Q36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24] RÉTRÉCISSEMENT MITRAL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~0.80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Auscultation (triade de Duroziez) &amp; retentissement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Triade de Duroziez : éclat de B1 + claquement d'OUVERTURE de la mitrale + roulement DIASTOLIQUE (apexien)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Retentissement d'amont : dilatation OG → cavités droites + HTAP ; FA fréquente ; risque thrombo-embolique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ECG/Radio : dilatation OG + cavités DROITES (HTAP). Le VG reste NORMAL (non dilaté)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Le RM ne dilate PAS le ventricule gauche (la « discordance » classique des QE)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Roulement DIASTOLIQUE (pas systolique) ; claquement d'OUVERTURE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Q6, Juin2023 Q5-6, Mai2022 Q7, Mai2021 Q21, Juin2020 Q32, Mai19 Q32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lastRenderedPageBreak/>
        <w:t>[RANG 25] HTAP / HYPERTENSION PULMONAIRE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Définitions hémodynamiques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HTP = PAPm ≥ 20-25 mmHg (cathétérisme droit)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PRÉ-capillaire (HTAP groupe 1) : PAPO ≤ 15 mmHg + résistances pulmonaires &gt; 3 UW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POST-capillaire (groupe 2, cardiopathies gauches) : PAPO &gt; 15 mmHg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Pré-capillaire = PAPO basse + RVP élevées ; post-capillaire = PAPO élevée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Mai2020 Q11, Juin2020 Q11, Mai2021 Q39, Mai2023 Q40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&amp; traitement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Groupe 1 (HTAP) ; 2 (cardiopathies gauches) ; 3 (maladies respiratoires/hypoxie) ; 4 (post-embolique) ; 5 (multifactoriel)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Traitement spécifique de l'HTAP (groupe 1) : antagonistes des récepteurs de l'endothéline, inhibiteurs PDE5 (sildénafil), analogues de la prostacycline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Les IEC ne sont PAS le traitement spécifique de l'HTAP groupe 1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Mai2020 Q9, Juin2020 Q9/Q12, Juin2023 Q40, Mai2021 Q40, Juin2021 Q40</w:t>
      </w:r>
    </w:p>
    <w:p w:rsidR="004E019E" w:rsidRPr="00D31BAB" w:rsidRDefault="00F56133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[RANG 26] SYNCOPE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~0.53 Q/examen</w:t>
      </w:r>
    </w:p>
    <w:p w:rsidR="004E019E" w:rsidRPr="00D31BAB" w:rsidRDefault="00F56133">
      <w:pPr>
        <w:spacing w:before="1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Stratification du risque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HAUT risque : syncope à l'effort ou en décubitus, ATCD de coronaropathie/cardiopathie structurelle, ECG anormal, PAS &lt; 90 mmHg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BAS risque : longue histoire de syncopes avec prodromes vagaux, examen et ECG normaux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Syncope à l'effort ou allongée = TOUJOURS haut risque (cause cardiaque)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⚠ Prodromes vagaux + ECG normal = bas risque (vasovagale)</w:t>
      </w:r>
    </w:p>
    <w:p w:rsidR="004E019E" w:rsidRPr="00D31BAB" w:rsidRDefault="00F56133">
      <w:pPr>
        <w:spacing w:before="20" w:after="60"/>
        <w:rPr>
          <w:rFonts w:ascii="JetBrains Mono" w:hAnsi="JetBrains Mono" w:cs="JetBrains Mono"/>
        </w:rPr>
      </w:pPr>
      <w:r w:rsidRPr="00D31B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D31BAB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Juin2025 Q23, Mai2024 Q23, Juin2024 Q23, Nov2024 Q23</w:t>
      </w:r>
    </w:p>
    <w:p w:rsidR="004E019E" w:rsidRPr="00D31BAB" w:rsidRDefault="00F56133">
      <w:pP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br w:type="page"/>
      </w:r>
    </w:p>
    <w:p w:rsidR="004E019E" w:rsidRPr="00D31BAB" w:rsidRDefault="00F56133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4E019E" w:rsidRPr="00D31BAB" w:rsidRDefault="00F56133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4E019E" w:rsidRPr="00D31BAB" w:rsidRDefault="00F56133">
      <w:pPr>
        <w:spacing w:before="80" w:after="12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4E019E" w:rsidRPr="00D31BAB" w:rsidRDefault="00F56133">
      <w:pPr>
        <w:spacing w:before="12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Apparaître en question résiduelle ou rattrapage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Être recyclés à la dernière minute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Servir de "culture générale" médicale</w:t>
      </w:r>
    </w:p>
    <w:p w:rsidR="004E019E" w:rsidRPr="00D31BAB" w:rsidRDefault="00F56133">
      <w:pPr>
        <w:spacing w:before="20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4E019E" w:rsidRPr="00D31BAB" w:rsidRDefault="00F56133">
      <w:pPr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br w:type="page"/>
      </w:r>
    </w:p>
    <w:p w:rsidR="004E019E" w:rsidRPr="00D31BAB" w:rsidRDefault="00F56133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CARDIOLOGIE &amp; CHIRURGIE CARDIO-VASCULAIRE</w:t>
      </w:r>
    </w:p>
    <w:p w:rsidR="004E019E" w:rsidRPr="00D31BAB" w:rsidRDefault="00F56133">
      <w:pPr>
        <w:pStyle w:val="Heading2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** SCORES, CLASSIFICATIONS &amp; DÉFINITIONS CHIFFRÉES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HTA cabinet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G1 140-159/90-99 · G2 160-179/100-109 · G3 ≥180/110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HTA hors cabinet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Auto/MAPA diurne ≥135/85 · 24 h ≥130/80 · nuit ≥120/70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FEVG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Altérée &lt;40 % · intermédiaire 40-49 % · préservée ≥50 %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CHA₂DS₂-VASc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Anticoagulation FA ; =0 → rien ; ≥1-2 → AOD (AVK si valvulaire)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GRACE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Risque ischémique du SCA ST−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Stanford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 = aorte ascendante (chirurgie) · B = descendante (médical)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Jones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RAA : 2 majeurs OU 1 majeur + 2 mineurs + preuve strepto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Holzman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Péricardite : I sus-ST concave diffus → II T plates → III T négatives → IV normal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AAA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Chirurgie si ≥5 cm (H) / ~4,5 cm (F) ou +10 mm/an</w:t>
            </w:r>
          </w:p>
        </w:tc>
      </w:tr>
      <w:tr w:rsidR="004E019E" w:rsidRPr="00D31BA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RAo serré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Surface &lt; 1 cm²</w:t>
            </w:r>
          </w:p>
        </w:tc>
      </w:tr>
    </w:tbl>
    <w:p w:rsidR="004E019E" w:rsidRPr="00D31BAB" w:rsidRDefault="00F56133">
      <w:pPr>
        <w:pStyle w:val="Heading2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** SOUFFLES &amp; SIGNES CLÉS PAR VALVULOPATHIE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E019E" w:rsidRPr="00D31BAB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4E019E" w:rsidRPr="00D31BAB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IM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Systolique pointe, jet de vapeur, irradie aisselle, décub. latéral G</w:t>
            </w:r>
          </w:p>
        </w:tc>
      </w:tr>
      <w:tr w:rsidR="004E019E" w:rsidRPr="00D31BAB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RAo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Systolique éjectionnel râpeux, irradie cou, abolition B2, diff. pincée</w:t>
            </w:r>
          </w:p>
        </w:tc>
      </w:tr>
      <w:tr w:rsidR="004E019E" w:rsidRPr="00D31BAB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Diastolique doux aspiratif, penché avant/expiration, diff. élargie, Musset/Durozier</w:t>
            </w:r>
          </w:p>
        </w:tc>
      </w:tr>
      <w:tr w:rsidR="004E019E" w:rsidRPr="00D31BAB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RM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Roulement diastolique + éclat B1 + claquement d'ouverture (triade Duroziez)</w:t>
            </w:r>
          </w:p>
        </w:tc>
      </w:tr>
      <w:tr w:rsidR="004E019E" w:rsidRPr="00D31BAB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PCA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Souffle CONTINU sous-claviculaire gauche</w:t>
            </w:r>
          </w:p>
        </w:tc>
      </w:tr>
      <w:tr w:rsidR="004E019E" w:rsidRPr="00D31BAB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CIV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Systolique 4e EICG en rayon de roue</w:t>
            </w:r>
          </w:p>
        </w:tc>
      </w:tr>
      <w:tr w:rsidR="004E019E" w:rsidRPr="00D31BAB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Frottement péricardique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019E" w:rsidRPr="00D31BAB" w:rsidRDefault="00F56133">
            <w:pPr>
              <w:rPr>
                <w:rFonts w:ascii="JetBrains Mono" w:hAnsi="JetBrains Mono" w:cs="JetBrains Mono"/>
              </w:rPr>
            </w:pPr>
            <w:r w:rsidRPr="00D31BAB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Systolo-diastolique, cuir neuf, persiste en apnée</w:t>
            </w:r>
          </w:p>
        </w:tc>
      </w:tr>
    </w:tbl>
    <w:p w:rsidR="004E019E" w:rsidRPr="00D31BAB" w:rsidRDefault="00F56133">
      <w:pPr>
        <w:pStyle w:val="Heading2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** PIÈGES CLASSIQUES DU CONCOURS **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Seuil HTA ambulatoire (135/85) ≠ cabinet (140/90) — erreur n°1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Plaque vulnérable = chape FINE + gros cœur lipidique (calcifiée/épaisse = stable)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AOD interdits en FA VALVULAIRE et sur prothèse mécanique → AVK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Thrombolyse interdite dans le SCA ST− (autorisée dans le ST+)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Charge clopidogrel : 600 si angioplastie, 300 si fibrinolyse ; Aspirine 250 mg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Fallot = CIV (pas CIA) + sténose pulmonaire (pas aortique)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CIA → cavités DROITES ; le RM ne dilate PAS le VG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D-dimères positifs ne confirment rien ; négatifs + proba faible = exclut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Réseau veineux superficiel draine ~10 % (pas 90 %)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Dissection type A = chirurgie urgente ; type B non compliqué = médical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Tamponnade = adiastolie AIGUË → drainage (jamais d'anticoagulant)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Streptocoque viridans (non groupable) = endocardite bucco-dentaire ; groupe A = RAA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D31BAB">
        <w:rPr>
          <w:rFonts w:ascii="JetBrains Mono" w:hAnsi="JetBrains Mono" w:cs="JetBrains Mono"/>
          <w:i/>
          <w:iCs/>
          <w:color w:val="B45309"/>
        </w:rPr>
        <w:t>Prophylaxie endocardite = amoxicilline 2 g 1 h AVANT le geste</w:t>
      </w:r>
    </w:p>
    <w:p w:rsidR="004E019E" w:rsidRPr="00D31BAB" w:rsidRDefault="00F56133">
      <w:pPr>
        <w:pStyle w:val="Heading2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** CASCADES &amp; ARBRES DÉCISIONNELS **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Plaque rompue → thrombose → occlusion complète (ST+) / sub-occlusive (ST−)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Cascade ischémique : métabolique → diastolique → systolique → ECG (ST/T) → douleur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EP suspectée : proba faible + D-dimères − → STOP ; sinon angioscanner (ETT si choc)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BAV complet : réversible → SEES + cause ; dégénératif → pacemaker double chambre définitif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TGV : + CIV large → cure d'emblée ; isolée → Rashkind urgent ± prostaglandine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Ischémie aiguë MI : héparine immédiate → Fogarty (artère saine) / thrombo-aspiration (artère malade)</w:t>
      </w:r>
    </w:p>
    <w:p w:rsidR="004E019E" w:rsidRPr="00D31BAB" w:rsidRDefault="00F56133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</w:rPr>
        <w:t>RAA récidive : Extencilline IM / 3 semaines (durée selon cardite)</w:t>
      </w:r>
    </w:p>
    <w:p w:rsidR="004E019E" w:rsidRPr="00D31BAB" w:rsidRDefault="00F56133">
      <w:pPr>
        <w:spacing w:before="24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00000"/>
        </w:rPr>
        <w:t xml:space="preserve"> </w:t>
      </w:r>
    </w:p>
    <w:p w:rsidR="004E019E" w:rsidRPr="00D31BAB" w:rsidRDefault="004E019E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750 QEs officielles × Cours AIO Cardio-Ccv (cardio-aio.pdf)</w:t>
      </w:r>
    </w:p>
    <w:p w:rsidR="004E019E" w:rsidRPr="00D31BAB" w:rsidRDefault="00F56133">
      <w:pPr>
        <w:spacing w:before="60" w:after="60"/>
        <w:jc w:val="center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FMPM — Pathologie cardiovasculaire S6 — Concours 2026</w:t>
      </w:r>
    </w:p>
    <w:p w:rsidR="004E019E" w:rsidRPr="00D31BAB" w:rsidRDefault="00F56133">
      <w:pPr>
        <w:spacing w:before="20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65F46"/>
          <w:sz w:val="18"/>
          <w:szCs w:val="18"/>
        </w:rPr>
        <w:t>✓ PARTIE 3 strictement par rang (1 → 26)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65F46"/>
          <w:sz w:val="18"/>
          <w:szCs w:val="18"/>
        </w:rPr>
        <w:t>✓ 750 QE / 15 sessions (Mai 2019 → Ratt 2025) ; 650 corrections officielles intégrées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65F46"/>
          <w:sz w:val="18"/>
          <w:szCs w:val="18"/>
        </w:rPr>
        <w:t>✓ Déduplication : 1 entrée/concept avec FAUX explicites (⚠)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65F46"/>
          <w:sz w:val="18"/>
          <w:szCs w:val="18"/>
        </w:rPr>
        <w:t>✓ 3 questions inclassifiables (coroscanner, tamponnade, frottement) fusionnées dans péricardite/angor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65F46"/>
          <w:sz w:val="18"/>
          <w:szCs w:val="18"/>
        </w:rPr>
        <w:t>✓ Topics mappés 1:1 sur la liste officielle S6 — matcher flou bypassé (haute fidélité)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65F46"/>
          <w:sz w:val="18"/>
          <w:szCs w:val="18"/>
        </w:rPr>
        <w:t>✓ Clés discutables signalées (anticoagulation FA / DFG)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65F46"/>
          <w:sz w:val="18"/>
          <w:szCs w:val="18"/>
        </w:rPr>
        <w:t>✓ PARTIE 4 vide : aucune liste officielle de cours annulés 2026 fournie</w:t>
      </w:r>
    </w:p>
    <w:p w:rsidR="004E019E" w:rsidRPr="00D31BAB" w:rsidRDefault="00F56133">
      <w:pPr>
        <w:spacing w:before="60" w:after="60"/>
        <w:rPr>
          <w:rFonts w:ascii="JetBrains Mono" w:hAnsi="JetBrains Mono" w:cs="JetBrains Mono"/>
        </w:rPr>
      </w:pPr>
      <w:r w:rsidRPr="00D31BAB">
        <w:rPr>
          <w:rFonts w:ascii="JetBrains Mono" w:hAnsi="JetBrains Mono" w:cs="JetBrains Mono"/>
          <w:color w:val="065F46"/>
          <w:sz w:val="18"/>
          <w:szCs w:val="18"/>
        </w:rPr>
        <w:t>✓ Liens cours par leçon : en attente de la liste officielle des URL FMPM</w:t>
      </w:r>
      <w:bookmarkEnd w:id="0"/>
    </w:p>
    <w:sectPr w:rsidR="004E019E" w:rsidRPr="00D31B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D4186"/>
    <w:multiLevelType w:val="hybridMultilevel"/>
    <w:tmpl w:val="C5920880"/>
    <w:lvl w:ilvl="0" w:tplc="844498E4">
      <w:start w:val="1"/>
      <w:numFmt w:val="bullet"/>
      <w:lvlText w:val="•"/>
      <w:lvlJc w:val="left"/>
      <w:pPr>
        <w:ind w:left="720" w:hanging="360"/>
      </w:pPr>
    </w:lvl>
    <w:lvl w:ilvl="1" w:tplc="0BF86BDE">
      <w:numFmt w:val="decimal"/>
      <w:lvlText w:val=""/>
      <w:lvlJc w:val="left"/>
    </w:lvl>
    <w:lvl w:ilvl="2" w:tplc="96DE4930">
      <w:numFmt w:val="decimal"/>
      <w:lvlText w:val=""/>
      <w:lvlJc w:val="left"/>
    </w:lvl>
    <w:lvl w:ilvl="3" w:tplc="2D22C8F8">
      <w:numFmt w:val="decimal"/>
      <w:lvlText w:val=""/>
      <w:lvlJc w:val="left"/>
    </w:lvl>
    <w:lvl w:ilvl="4" w:tplc="815E8888">
      <w:numFmt w:val="decimal"/>
      <w:lvlText w:val=""/>
      <w:lvlJc w:val="left"/>
    </w:lvl>
    <w:lvl w:ilvl="5" w:tplc="61DCA75A">
      <w:numFmt w:val="decimal"/>
      <w:lvlText w:val=""/>
      <w:lvlJc w:val="left"/>
    </w:lvl>
    <w:lvl w:ilvl="6" w:tplc="CD1415D4">
      <w:numFmt w:val="decimal"/>
      <w:lvlText w:val=""/>
      <w:lvlJc w:val="left"/>
    </w:lvl>
    <w:lvl w:ilvl="7" w:tplc="D270A1C4">
      <w:numFmt w:val="decimal"/>
      <w:lvlText w:val=""/>
      <w:lvlJc w:val="left"/>
    </w:lvl>
    <w:lvl w:ilvl="8" w:tplc="603A3098">
      <w:numFmt w:val="decimal"/>
      <w:lvlText w:val=""/>
      <w:lvlJc w:val="left"/>
    </w:lvl>
  </w:abstractNum>
  <w:abstractNum w:abstractNumId="1" w15:restartNumberingAfterBreak="0">
    <w:nsid w:val="24463C46"/>
    <w:multiLevelType w:val="hybridMultilevel"/>
    <w:tmpl w:val="F74494A6"/>
    <w:lvl w:ilvl="0" w:tplc="3E862582">
      <w:start w:val="1"/>
      <w:numFmt w:val="bullet"/>
      <w:lvlText w:val="●"/>
      <w:lvlJc w:val="left"/>
      <w:pPr>
        <w:ind w:left="720" w:hanging="360"/>
      </w:pPr>
    </w:lvl>
    <w:lvl w:ilvl="1" w:tplc="74F09AF4">
      <w:start w:val="1"/>
      <w:numFmt w:val="bullet"/>
      <w:lvlText w:val="○"/>
      <w:lvlJc w:val="left"/>
      <w:pPr>
        <w:ind w:left="1440" w:hanging="360"/>
      </w:pPr>
    </w:lvl>
    <w:lvl w:ilvl="2" w:tplc="07DAA98A">
      <w:start w:val="1"/>
      <w:numFmt w:val="bullet"/>
      <w:lvlText w:val="■"/>
      <w:lvlJc w:val="left"/>
      <w:pPr>
        <w:ind w:left="2160" w:hanging="360"/>
      </w:pPr>
    </w:lvl>
    <w:lvl w:ilvl="3" w:tplc="AD7629D2">
      <w:start w:val="1"/>
      <w:numFmt w:val="bullet"/>
      <w:lvlText w:val="●"/>
      <w:lvlJc w:val="left"/>
      <w:pPr>
        <w:ind w:left="2880" w:hanging="360"/>
      </w:pPr>
    </w:lvl>
    <w:lvl w:ilvl="4" w:tplc="C4B26480">
      <w:start w:val="1"/>
      <w:numFmt w:val="bullet"/>
      <w:lvlText w:val="○"/>
      <w:lvlJc w:val="left"/>
      <w:pPr>
        <w:ind w:left="3600" w:hanging="360"/>
      </w:pPr>
    </w:lvl>
    <w:lvl w:ilvl="5" w:tplc="0D94507C">
      <w:start w:val="1"/>
      <w:numFmt w:val="bullet"/>
      <w:lvlText w:val="■"/>
      <w:lvlJc w:val="left"/>
      <w:pPr>
        <w:ind w:left="4320" w:hanging="360"/>
      </w:pPr>
    </w:lvl>
    <w:lvl w:ilvl="6" w:tplc="05642114">
      <w:start w:val="1"/>
      <w:numFmt w:val="bullet"/>
      <w:lvlText w:val="●"/>
      <w:lvlJc w:val="left"/>
      <w:pPr>
        <w:ind w:left="5040" w:hanging="360"/>
      </w:pPr>
    </w:lvl>
    <w:lvl w:ilvl="7" w:tplc="7E40D6C0">
      <w:start w:val="1"/>
      <w:numFmt w:val="bullet"/>
      <w:lvlText w:val="●"/>
      <w:lvlJc w:val="left"/>
      <w:pPr>
        <w:ind w:left="5760" w:hanging="360"/>
      </w:pPr>
    </w:lvl>
    <w:lvl w:ilvl="8" w:tplc="FA9841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19E"/>
    <w:rsid w:val="004E019E"/>
    <w:rsid w:val="00D31BAB"/>
    <w:rsid w:val="00F5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9DBA33-0D25-417D-8E3C-0756178A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5907</Words>
  <Characters>33675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CARDIOLOGIE &amp; CHIRURGIE CARDIO-VASCULAIRE - QE Haute Fréquence</vt:lpstr>
    </vt:vector>
  </TitlesOfParts>
  <Company/>
  <LinksUpToDate>false</LinksUpToDate>
  <CharactersWithSpaces>39503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CARDIOLOGIE &amp; CHIRURGIE CARDIO-VASCULAIRE - QE Haute Fréquence</dc:title>
  <dc:creator>Claude.ai</dc:creator>
  <dc:description>Generated by qe-analysis skill</dc:description>
  <cp:lastModifiedBy>tool</cp:lastModifiedBy>
  <cp:revision>4</cp:revision>
  <cp:lastPrinted>2026-06-13T22:48:00Z</cp:lastPrinted>
  <dcterms:created xsi:type="dcterms:W3CDTF">2026-06-12T04:13:00Z</dcterms:created>
  <dcterms:modified xsi:type="dcterms:W3CDTF">2026-07-06T19:18:00Z</dcterms:modified>
</cp:coreProperties>
</file>