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DERMATOLOGIE &amp; ENDOCRINOLOGIE</w:t>
      </w:r>
    </w:p>
    <w:p>
      <w:pPr>
        <w:pBdr>
          <w:bottom w:val="double" w:color="1F3A5F" w:sz="12" w:space="4"/>
        </w:pBdr>
        <w:spacing w:after="240" w:before="0"/>
        <w:jc w:val="center"/>
      </w:pPr>
      <w:r>
        <w:rPr>
          <w:rFonts w:ascii="Arial" w:cs="Arial" w:eastAsia="Arial" w:hAnsi="Arial"/>
          <w:b/>
          <w:bCs/>
          <w:color w:val="8B0000"/>
          <w:sz w:val="30"/>
          <w:szCs w:val="30"/>
        </w:rPr>
        <w:t xml:space="preserve">Glandes Endocrines &amp; Revetement Cutane — Fiches QE Haute Frequence — Version 1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Cross-match : 550 QEs officielles (2019 → 2026 (11 sessions)) × Cours AIO Dermato + Endocrino 2026 · Corrections officielles e-qe.online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8"/>
          <w:szCs w:val="18"/>
        </w:rPr>
        <w:t xml:space="preserve">Endocrino : Pr Elmghari · Pr Ansari · Pr Baizri   —   Dermato : Pr Bouhamidi · Pr Amal · Pr Aboudourib · Pr Hocar   —   FMPM 2025–26</w:t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1 — CLASSEMENT DES LEÇONS PAR ORDRE D'IMPORTANCE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Classement basé sur la fréquence réelle dans 550 QEs (11 sessions).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800"/>
        <w:gridCol w:w="1400"/>
        <w:gridCol w:w="2360"/>
      </w:tblGrid>
      <w:tr>
        <w:trPr>
          <w:tblHeader/>
        </w:trP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Professeur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Diabete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Elmghari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Adenome hypophysaire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65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Ansari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IST (syphilis, VIH, ecoulement, ulceration)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Bouhamidi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Pathologie thyroidienne &amp; nodule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Baizri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Questions transversales (diagnostic differentiel)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 (transversal dermato)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Sd de Cushing &amp; insuffisance surrenalienne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Ansari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Dermatoses bulleuses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Aboudourib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Infections cutanees virales (HSV/VZV/HPV/molluscum)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Hocar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Cancers cutanes &amp; melanome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Amal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Dermatoses bacteriennes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Hocar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Mycoses superficielles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Hocar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Nutrition clinique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Baizri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Obesite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Baizri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Toxidermies medicamenteuses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Bouhamidi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Eczema (dermatite atopique + contact)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Hocar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Prurit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Aboudourib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Acne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Amal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Ectoparasitoses &amp; teignes du cuir chevelu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Hocar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Erytheme noueux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Aboudourib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Tuberculose cutanee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Aboudourib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Psoriasis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Amal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Urticaire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Bouhamidi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Lepre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Pr. Aboudourib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2 — MOYENNE DE QUESTIONS PAR LEÇON PAR EXAMEN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Statistiques calculées sur 11 sessions, chaque examen ~50 questions.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400"/>
        <w:gridCol w:w="1700"/>
        <w:gridCol w:w="1860"/>
      </w:tblGrid>
      <w:tr>
        <w:trPr>
          <w:tblHeader/>
        </w:trP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Moy/exam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d'exam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Diabete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8.09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16.2%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Adenome hypophysaire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5.91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11.8%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IST (syphilis, VIH, ecoulement, ulceration)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4.18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Pathologie thyroidienne &amp; nodule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Questions transversales (diagnostic differentiel)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3.73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Sd de Cushing &amp; insuffisance surrenalienne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3.09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6.2%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Dermatoses bulleuses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2.73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Infections cutanees virales (HSV/VZV/HPV/molluscum)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2.55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Cancers cutanes &amp; melanome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2.27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Dermatoses bacteriennes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Mycoses superficielles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1.91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3.8%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Nutrition clinique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1.91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3.8%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Obesite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1.45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Toxidermies medicamenteuses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1.18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Eczema (dermatite atopique + contact)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1.09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2.2%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Prurit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0.82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Acne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0.73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Ectoparasitoses &amp; teignes du cuir chevelu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0.55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Erytheme noueux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0.36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Tuberculose cutanee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0.27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Psoriasis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0.27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Urticaire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0.18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Lepre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0.18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TOTAL des lecons au programme (hors HTA endocrinienne)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544 Q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49.45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98.9%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3 — QUESTIONS LES PLUS FRÉQUENTES (ORDRE STRICT PAR RANG)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Format : faits (-) / pièges (⚠) / source (📖) / lien cours (📎) / citations (📋)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1] DIABETE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Elmghari  •  ~8.09 Q/examen — 16% de CHAQUE examen, la lecon n°1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SFD 2023–24 · CEEDMM · recomedicales.fr (diabete type 1 / type 2)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2026 (e-qe.online) : </w:t>
      </w:r>
      <w:hyperlink w:history="1" r:id="rIdfqzhdwws8ozduu3nmgxzq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Criteres du diagnostic POSITIF de diabete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Glycemie a jeun (GAJ) veineuse ≥ 1,26 g/l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Glycemie aleatoire / post-prandiale ≥ 2 g/l (+ signes)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HbA1c ≥ 6,5 %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GAJ ≥ 0,92 g/l = seuil du diabete GESTATIONNEL, pas du diabete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HbA1c ≥ 5,7 % seule = prediabete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Cetonurie / glycosurie isolees ≠ critere diagnostique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N2020, N2022, Nov2024, N2025 (≈chaque session)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Etats PREDIABETIQUES — les 3 seuils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Hyperglycemie moderee a jeun (HMJ) : GAJ 1,10–1,25 g/l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Intolerance au glucose : glycemie 2h post-HGPO 75g entre 1,40 et 1,99 g/l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HbA1c entre 5,7 et 6,4 %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Cas type : GAJ 1,24 + HbA1c 6,2 % → HMJ (GAJ &lt;1,26 ET HbA1c &lt;6,5)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Glycemie post-prandiale 1,69 g/l → intolerance au glucose, pas diabete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N2020, N2024, R2024, N2025 (cas de classification repetes)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L'HbA1c (hemoglobine glyquee)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Index valide, reflete la moyenne glycemique des 2–3 derniers mois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Basee sur la glycation des proteines et de l'hemoglobine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Exprimee en % ; dosee tous les 3 mois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−1 point d'HbA1c ≈ −16 % de risque d'infarctus du myocarde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N'est pas exprimee en g/l ni µg/dl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se dose pas chaque semaine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L'effet incretine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Concerne 2 peptides intestinaux : GLP-1 et GIP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Implique dans la physiopathologie du DT2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Explique la difference de secretion d'insuline glucose oral vs IV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Base des nouveaux traitements (analogues GLP-1, gliptines)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N'explique pas les hypoglycemies severes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implique dans le DT1 ni le diabete insipide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Ce ne sont pas la lipase/amylase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N2019, R2021, N2024,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L'insulinoresistance (DT2)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1er mecanisme physiopathologique du DT2 (precede l'insulinopenie)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Concerne MUSCLE squelettique, TISSU ADIPEUX et FOIE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Peut donner un hyperinsulinisme et, au long cours, une apoptose des cellules beta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Liee a l'obesite androide/viscerale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concerne pas cerveau, medullosurrenale, corticosurrenale, hypophyse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Au foie elle AUGMENTE la neoglucogenese (ne l'inhibe pas)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Obesite androide, pas gynoide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R2019, Nov2024, N2025,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Diabete de type 1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Atteinte AUTO-IMMUNE des cellules beta du pancreas ENDOCRINE → insulinocarence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Avant 30 ans, pic a l'adolescence ; traite par INSULINE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Debut aigu : acidocetose / syndrome cardinal (amaigrissement, appetit conserve)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Anticorps : anti-GAD, anti-IA2, anti-insuline, anti-ZnT8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Pancreas ENDOCRINE, pas exocrine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d'insulinoresistance ni d'obesite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d'anti-TPO / anti-DNA / anti-muscle lisse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R2021, Nov2024,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Diabete cortico-induit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≈ 2 % des diabetes ; depend de la dose ET de la duree de corticotherapie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FdR : surcharge ponderale, ATCD familiaux de diabete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Depiste par cycle de glycemies capillaires (8h–12h–14h/16h–20h)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HbA1c seule INSUFFISANTE (diabete recent, post-prandial)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depistage par CLU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20 % des diabetes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R2019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Diabete gestationnel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Depiste par HGPO 75 g entre 24e et 28e SA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FdR : age &gt; 35 ans, ATCD personnel de diabete gestationnel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Risque foetal : macrosomie + hypoglycemie neonatale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Risque maternel : DT2 dans le post-partum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depistage par HbA1c a la 8e SA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N2019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Etiologies de diabete SECONDAIRE / iatrogene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Pancreatiques : pancreatite, cancer/pancreatectomie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Endocriniennes : acromegalie, Cushing/hypercorticisme, pheochromocytome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Iatrogenes : corticoides, antiretroviraux, psychotropes, interferon alpha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Maladie d'Addison N'EST PAS une cause (→ hypoglycemie)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Insuffisance cardiaque n'est pas une cause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sulfamides TRAITENT le diabete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R2021, N2025,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Hyperglycemie de stress vs diabete revele (cas SCA/IDM)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Glycemie elevee a l'admission d'un evenement aigu chez non-diabetique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: GAJ + HbA1c ; reevaluer a distance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 normalisation → stress/HMJ/IGT ; si HbA1c ≥ 6,5 % ou persistance → diabete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Une glycemie a 2,84 g/l a l'admission peut etre un DT2 revele OU un stress (les deux)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N2021, N2022, N2024, N2026 (cas repete)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Retinopathie diabetique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 microangiopathique LA PLUS frequente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Lesion CARACTERISTIQUE du stade proliferatif = NEOVAISSEAUX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Non-proliferante : microanevrysmes, exsudats, nodules cotonneux, oedeme maculaire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Depistage annuel (FO) ; traitement proliferatif = panphotocoagulation laser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Aggravee par HTA, anticoagulants, grossesse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Reponse unique « stade proliferatif » = neovaisseaux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R2021, N2021, Nov2024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Pied diabetique — physiopathologie &amp; types d'ulcere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Pathogenie = neuropathie + arteriopathie + microtraumatismes + infection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Ulcere NEUROPATHIQUE : INDOLORE, zone d'hyperpression, hyperkeratose peripherique, pouls PRESENTS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Ulcere ARTERITIQUE : DOULOUREUX, necrose, pouls ABSENTS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Avant amputation : echo-doppler arteriel, radio (osteite), bilan infectieux, pus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Retinopathie/nephropathie ne font pas partie de la pathogenie du pied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Hyperkeratose peripherique n'est pas un critere d'ulcere arteritique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N2020, N2024, R2024, Nov2024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Neuropathie diabetique peripherique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Anesthesie thermo-algique ; atteinte motrice → deformations du pied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Depistage principal = test au monofilament (10 g)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EMG / echo-doppler ne sont pas le depistage de 1re intention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Hypoglycemie (triade de Whipple &amp; signes)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Triade de Whipple : glycemie &lt; 0,60 g/l + signes neuroglycopeniques + correction au resucrage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Signes NEUROGLYCOPENIQUES : diplopie, convulsions, confusion, troubles du comportement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Causes chez le diabetique : surdosage insuline/sulfamides/glinides, insuffisance surrenale, effort intense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Hypoglycemies organiques endocriniennes : insulinome, insuffisance surrenale/corticotrope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Tremblements/sueurs/palpitations = ADRENERGIQUES, pas neuroglycopeniques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Pheochromocytome et hyperthyroidie ne donnent pas d'hypoglycemie organique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N2022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Suivi &amp; objectifs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HbA1c trimestrielle ; objectif ≤ 7 % (glycemie pre-prandiale 0,80–1,20 g/l)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Microalbuminurie annuelle (des le dg en DT2, apres 5 ans en DT1)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Fond d'oeil annuel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d'ECG trimestriel systematique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R2021, N2021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2] ADENOME HYPOPHYSAIRE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Ansari  •  ~5.91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SFE · CEEDMM — adenomes hypophysaires / hyperprolactinemie / acromegalie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2026 (e-qe.online) : </w:t>
      </w:r>
      <w:hyperlink w:history="1" r:id="rIdtzijut1ioqwdpm0r_oh5m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Imagerie &amp; classification de taille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Examen de REFERENCE = IRM hypophysaire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Microadenome &lt; 10 mm ; Macroadenome ≥ 10 mm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Adenome le PLUS frequent = prolactinome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radio de selle turcique, scanner cerebral, ni octreoscanner pour classer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Picoadenome » n'existe pas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N2020, R2021, N2021, N2022, N2024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Syndrome tumoral selon l'extension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SUPRA-sellaire → compression du chiasma → anomalies du champ visuel ; cephalees (frontotemporales, retro-orbitaires par etirement du diaphragme sellaire)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LATERO-sellaire → sinus caverneux → diplopie, strabisme, ophtalmoplegie (III, IV, VI)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Diplopie/strabisme = sinus caverneux (laterosellaire), pas suprasellaire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diplopie n'est pas constante dans le macroadenome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R2021, N2021, N2022, N2025,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Hyperprolactinemie — diagnostic biologique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UN dosage de prolactinemie de base simple, a n'importe quelle heure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Macroprolactinome : PRL souvent &gt; 200 ng/ml (ex. 500 ng/ml + macroadenome)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Hyperprolactinemie de DECONNEXION : macroadenome non secretant comprimant la tige → PRL moderement elevee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test TRH, ni dosage stimule, ni 3 dosages repetes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Gros adenome + PRL peu elevee = deconnexion, pas prolactinome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N2020, R2024, Nov2024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Avant de retenir un adenome : eliminer une hyperprolactinemie secondaire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Medicaments (neuroleptiques, antidepresseurs, antiemetiques)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Insuffisance renale ; hypothyroidie primaire ; grossesse ; stress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Paracetamol, insuffisance cardiaque, insuffisance hepatocellulaire ne donnent pas d'hyperprolactinemie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N2024,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Manifestations &amp; gynecomastie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Femme : amenorrhee, galactorrhee, infertilite — Homme : dysfonction erectile, baisse de libido, gynecomastie, atrophie testiculaire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Gynecomastie = insuffisance gonadotrope → balance oestrogenes/testosterone EN FAVEUR des oestrogenes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Gynecomastie pathologique : hypogonadisme, homme adulte, galactorrhee associee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un effet DIRECT de la PRL sur le sein, ni un exces de testosterone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Physiologique : nouveau-ne, puberte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N2020, R2021, N2025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Acromegalie (adenome somatotrope) — clinique &amp; diagnostic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Syndrome dysmorphique facial, doigts boudines, raucite de la voix, protuberance occipitale, cyphoscoliose, hepatomegalie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= GH NON freinee sous HGPO + IGF-1 elevee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Enfance + persistance = acrogigantisme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Comorbidites : diabete, goitre, HTA, SAOS, cardiopathie, dyslipidemie, articulations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le test GHRH, point isole de GH, ni hypoglycemie insulinique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Bosse de bison = Cushing, pas acromegalie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R2021, N2021, N2024, R2024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selon le type — LE piege therapeutique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Prolactinome (micro ET macro) : agonistes dopaminergiques en 1re intention (cabergoline, bromocriptine)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Acromegalie : chirurgie trans-sphenoidale + analogues de la somatostatine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Chirurgie 1re intention : maladie de Cushing, acromegalie, macroadenome non fonctionnel COMPRESSIF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Microadenome non secretant non compressif : surveillance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prolactinome (meme macro) ne releve PAS de la chirurgie 1re → traitement MEDICAL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somatostatine pour le prolactinome ; pas d'agonistes dopa en 1re pour l'acromegalie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N2020, R2021, N2021, N2024, R2024, N2025, N2026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3] IST — SYPHILIS, VIH, ECOULEMENT &amp; ULCERATION GENITALE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Bouhamidi  •  ~4.18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recomedicales.fr (syphilis, IST) · CMIT · OMS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2026 (e-qe.online) : </w:t>
      </w:r>
      <w:hyperlink w:history="1" r:id="rIdnqamxz5_tgdje3x7cjaso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Toute ulceration genitale aigue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Est une IST jusqu'a preuve du contraire ET une urgence diagnostique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IST systematique (TPHA-VDRL, serologie VIH...)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« toujours syphilitique » ni « benigne »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Chancre syphilitique vs chancre mou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Chancre SYPHILITIQUE (T. pallidum) : UNIQUE, INDOLORE, INDURE, fond propre, incubation ≈ 3 sem (10–90 j)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Chancre MOU (H. ducreyi) : DOULOUREUX, sale/purulent, mou, multiple, incubation courte (3–5 j)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chancre mou : azithromycine 1 g PO ou ceftriaxone 250 mg IM ou ciprofloxacine 500 mg, dose unique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Une ulceration douloureuse purulente = chancre mou, PAS syphilitique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Parmi herpes/chancre mou/aphte/syphilis, seule la syphilis est typiquement INDOLORE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N2022, R2024, N2025,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Ulcerations genitales A REPETITION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Herpes genital, aphtose genitale, erytheme pigmente fixe bulleux (toxidermie)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syphilis (chancre) et le chancre mou ne RECIDIVENT pas a repetition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N2020, R2021, Nov2024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Ecoulement uretral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Purulent, abondant, incubation courte (2–5 j) → uretrite GONOCOCCIQUE (N. gonorrhoeae)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Clair/minime, incubation plus longue (7–15 j) → uretrite a chlamydia / mycoplasme (non gonococcique)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gonococcie : ceftriaxone 500 mg IM + doxycycline 200 mg/j x 7 j (co-traiter chlamydia)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Germes des uretrites : gonocoque, Chlamydia trachomatis, Trichomonas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Treponema pallidum et Candida ne sont pas des germes d'uretrite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R2021, R2024, N2024, N2025,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Serologie syphilitique (VDRL / TPHA)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VDRL = non treponemique (Ag cardiolipidique non specifique), le VDRL quantitatif suit l'evolution/traitement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TPHA = treponemique specifique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VDRL− TPHA− : elimine la syphilis ; VDRL− TPHA+ : peut se voir en syphilis tertiaire/cicatrice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VDRL+ TPHA+ asymptomatique = syphilis latente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VDRL+ TPHA− = FAUX POSITIF (pas une syphilis latente) → chez la femme enceinte avec examen normal : rassurer (apres controle)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Latente precoce (&lt;1 an) : 1 injection benzathine penicilline 2,4 MU ; tardive : 3 injections hebdomadaires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N2021, N2022, N2024, Nov2024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VIH — primo-infection &amp; manifestations cutanees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Primo-infection : 2–3 sem post-exposition, exantheme maculo-papuleux/scarlatiniforme + enantheme + fievre ± signes neurologiques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Confirmation : charge virale VIH (Western blot encore negatif en fenetre)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Manifestations cutanees : a TOUS les stades, parfois revelatrices, valeur pronostique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Dermatoses faisant demander une serologie VIH : molluscum etendu, zona du sujet jeune, chancre, Kaposi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L'exantheme n'est pas constant, n'est pas toujours prurigineux, n'epargne pas les muqueuses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Manifestations cutanees PAS toujours tardives ni toujours infectieuses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N2020, R2021,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Ulcerations / lesions au stade SIDA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Ulceration perineale/peri-anale chronique : herpes, carcinome epidermoide, ulceration a CMV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Papules perlees ombiliquees : molluscum contagiosum (etendu)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Papules angiomateuses : maladie de Kaposi, angiomatose bacillaire, histoplasmose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Une ulceration chronique au stade SIDA n'est pas anodine : penser carcinome epidermoide et CMV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N2021, N2022, R2024, N2024, N2025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Condylomes &amp; HPV ano-genitaux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: serologie VIH + TPHA-VDRL + frottis cervico-vaginal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: electrocoagulation, podophyllotoxine, cryotherapie, imiquimod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vaccin HPV est PREVENTIF (ne traite pas les lesions existantes)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vaccin 16/18 ne guerit pas les condylomes deja presents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N2021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4] PATHOLOGIE THYROIDIENNE &amp; NODULE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Baizri  •  ~4.00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SFE · CEEDMM · EU-TIRADS (nodule) · recomedicales.fr (hypo/hyperthyroidie)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2026 (e-qe.online) : </w:t>
      </w:r>
      <w:hyperlink w:history="1" r:id="rIdpkrsl76si-jbaegsfvqey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Syndrome thyrotoxique &amp; diagnostic de thyrotoxicose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Syndrome thyrotoxique = ensemble des manifestations cliniques d'une HYPERthyroidie, commun a toutes les etiologies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biologique de 1re intention = couple TSH/LT4 (puis TSH/LT3 si LT4 normale)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Hyperthyroidie PATENTE : TSH basse + LT4 (ou LT3) elevee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Hyperthyroidie FRUSTE : TSH basse, LT4 et LT3 normales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syndrome thyrotoxique seul ne suffit pas a poser le diagnostic (biologie indispensable)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Ac anti-TPO ne sont pas le 1er examen (etiologie apres dg positif)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R2021, N2024, R2024, N2025,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Manifestations cardio-vasculaires de l'hyperthyroidie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Tachycardie sinusale permanente, palpitations de repos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ACFA (arythmie complete par FA)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Insuffisance cardiaque a DEBIT ELEVE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bradycardie, pas d'IC a FE basse, pas d'AOMI, pas de souffle diastolique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R2021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Maladie de Basedow &amp; nodule chaud toxique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Basedow plus frequente chez la FEMME ; diagnostic positif = Ac anti-RECEPTEURS de la TSH (TRAK)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Aspect « Thyroid inferno » (hypervascularisation diffuse) au doppler = Basedow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Nodule chaud toxique a la scintigraphie I123 = hyperfixation LOCALISEE avec EXTINCTION du reste du parenchyme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3 etiologies principales d'hyperthyroidie : Basedow, nodule toxique, goitre multinodulaire toxique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Basedow : PAS le diagnostic par anti-TPO/anti-Tg (ce sont surtout Hashimoto)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plus frequente chez le sujet age/enfant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Cancer thyroidien et thyroidites ne sont pas dans le trio principal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N2021, N2024, R2024, Nov2024, N2025,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Hypothyroidie — generalites &amp; clinique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Majoritairement d'origine PERIPHERIQUE ; plus frequente chez la femme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Clinique (patente) : frilosite, constipation, raucite voix, hypoacousie, macroglossie, ralentissement psychomoteur, prise de poids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N'est pas rare au Maroc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Amaigrissement / diarrhee = signes d'HYPER, pas d'hypothyroidie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N2019, R2021, N2020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Etiologies des hypothyroidies PERIPHERIQUES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Thyroidites auto-immunes (Hashimoto = 1re cause auto-immune chez la femme), thyroidite du post-partum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Thyroidectomie totale, irradiation cervico-thoracique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Carence iodee, surcharge iodee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pan-hypopituitarisme est une cause CENTRALE, pas peripherique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Basedow et goitre multinodulaire toxique = hyperthyroidie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la « surcharge en zinc »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N2020, N2024, R2024, Nov2024, N2025,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Nodule thyroidien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Frequent ; cancereux dans ≈ 5 % des cas (majorite benins)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: echographie cervicale systematique + classification EU-TIRADS (imperative) + TSH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 TSH basse → scintigraphie ; cytoponction echoguidee : EU-TIRADS 5 &gt;5 mm, EU-TIRADS 4 &gt;10 mm, EU-TIRADS 3 &gt;20 mm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Classification EU-TIRADS, PAS BIRADS (sein) ni Bethesda (= cytologie)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Scintigraphie si TSH BASSE (pas si TSH elevee)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chirurgie systematique sur la seule taille, quel que soit le TIRADS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N2020, N2021, Nov2024, N2025, N2026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5] QUESTIONS TRANSVERSALES — DIAGNOSTIC DIFFERENTIEL DERMATO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(transversal dermato)  •  ~3.73 Q/examen — questions integratives de raisonnement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CEDEF (College des Enseignants de Dermatologie) · recomedicales.fr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2026 (e-qe.online) : </w:t>
      </w:r>
      <w:hyperlink w:history="1" r:id="rIdxjdvcmohvlnj9hvpwxkf2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Lesions VESICULEUSES (le piege du « sauf »)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Vesiculeuses : herpes, varicelle, zona, eczema, gale, dermatophytie (bordure), erytheme polymorphe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Molluscum contagiosum = PAPULE (non vesiculeux)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Urticaire = papule oedemateuse (non vesiculeux)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N2020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Plaque erythemato-squameuse / squameuse du CUIR CHEVELU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DD : psoriasis, eczema (dermite seborrheique), teigne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Prurit du cuir chevelu de l'enfant : pediculose (lentes), folliculite, dermite seborrheique, etat pityriasique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Pelade = alopecie NON squameuse ; urticaire ≠ squameux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N2020, N2021, R2021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Plaques erythemato-squameuses chroniques (coudes/genoux, &gt;10 ans) = PSORIASIS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le plus probable ; evolution par poussees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CAT chez un hypertendu : conseiller l'arret du tabac + dermocorticoides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Psoriasis : traitement topique 1re intention = dermocorticoides + analogue de vitamine D (calcipotriol)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pas arreter l'inhibiteur calcique (ne donne pas de psoriasis) ; ce sont les BB et IEC qui aggravent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biopsie systematique (diagnostic clinique) ; pas de corticotherapie orale (risque de rebond)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N2020, N2022, N2024, Nov2024, R2024,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Signes unguaux &amp; autres semiologies transversales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Bande pigmentee unguaale s'etendant au repli proximal (signe de Hutchinson) → MELANOME unguaal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Pachyonychie (hyperkeratose sous-unguaale) : psoriasis, onychomycose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Atteinte articulaire + dermatose : psoriasis, syndrome de Fiessinger-Leroy-Reiter, gonococcie, erytheme noueux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Hematome unguaal ne s'etend pas au repli et migre distalement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Urticaire aigue ne donne pas d'atteinte articulaire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N2021, N2024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Urgences dermatologiques &amp; risque de cecite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Erythrodermie (urgence) : dermatite atopique, psoriasis, toxidermie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Risque de CECITE : syndrome de Lyell, Stevens-Johnson, erytheme polymorphe (majeur), pemphigoide cicatricielle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Impetigo bulleux et « erysipele generalise » ne sont pas des causes d'erythrodermie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gale ne donne pas de cecite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N2020, R2021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DD des plis &amp; lesions infantiles classiques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Plis : erythrasma (brunatre, Wood rouge corail) vs candidose (depots blanchatres, pustules satellites) vs dermatophytie vs psoriasis inverse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Nourrisson + pustules palmoplantaires + fratrie qui se gratte = gale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Enfant + erosions labio-gingivales aigues + fievre + adenopathie = primo-infection herpetique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Croutes melicériques peri-orificielles, apyrexie = impetigo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Depots blanchatres » des plis → candidose (pas erythrasma)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N2021, N2024, Nov2024, N2025, N2026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6] Sd DE CUSHING &amp; INSUFFISANCE SURRENALIENNE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Ansari  •  ~3.09 Q/examen (23 + 11 fusionnees)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SFE · CEEDMM — hypercorticisme / insuffisance surrenale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2026 (e-qe.online) : </w:t>
      </w:r>
      <w:hyperlink w:history="1" r:id="rId8p46xltqh-lgd3haohhnc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CONFIRMER l'hypercorticisme (= perte du rythme circadien &amp; non-freinabilite)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Cortisol libre urinaire (CLU) sur 24h + creatininurie associee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Cortisol de minuit (salivaire ou plasmatique ; catheter prealable si plasmatique)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Freinage MINUTE a la dexamethasone (1 mg) — non-freinage = positif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cortisol de 8h SEUL ne confirme pas (rythme circadien) ; il sert a l'insuffisance surrenale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CLU sur 24h (pas 12h) ; pas de natriurese ni de dexamethasone la veille du CLU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N2019, N2020,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LOCALISER apres confirmation = dosage de l'ACTH plasmatique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ACTH elevee/normale-haute → ACTH-DEPENDANT : maladie de Cushing (adenome corticotrope) ou ACTH ectopique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ACTH basse → ACTH-INDEPENDANT (surrenalien) → TDM surrenalienne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ACTH-dependant : IRM hypophysaire + TDM thoracique fines coupes + octreoscanner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L'ACTH aide a LOCALISER, il ne confirme pas l'hypercorticisme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N2019, N2020, N2025,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Causes ACTH-dependantes vs ACTH-independantes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ACTH-DEPENDANTES : maladie de Cushing (adenome corticotrope, micro/macro), tumeur neuroendocrine ectopique secretant l'ACTH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ACTH-INDEPENDANTES : adenome cortisolique, corticosurrenalome, hyperplasie nodulaire des surrenales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Tumeur surrenalienne et ectopie secretant le CORTISOL ne sont pas ACTH-dependantes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Adenome cortisolique = surrenalien (independant), pas une maladie de Cushing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N2019, N2024,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Maladie de Cushing &amp; signe distinctif clinique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Maladie de Cushing = ACTH-dependante, adenome corticotrope (micro/macro), signes d'hypercatabolisme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1re intention = exerese chirurgicale par voie TRANS-SPHENOIDALE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 MELANODERMIE / hyperpigmentation (par exces d'ACTH/MSH) ne s'observe QUE dans l'hypercorticisme ACTH-dependant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maladie de Cushing ne se diagnostique pas par le cortisol de 8h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Absence de melanodermie → oriente vers une origine surrenalienne (independante)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N2019, N2022, N2025,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Clinique de l'hypercorticisme &amp; complications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Obesite facio-tronculaire, membres greles, vergetures pourpres larges, HTA, hirsutisme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: diabete, maladies cardio-vasculaires, atteinte rhumatologique (osteoporose), respiratoire (SAOS), infections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tremblements, ni myxoedeme, ni fievre chronique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pancreatite ne fait pas partie des complications du Cushing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N2020, N2025,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Cushing EXOGENE (iatrogene)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Cause la plus frequente d'hypercorticisme ; tableau biologique OPPOSE a l'endogene (ACTH et cortisol BAS, axe freine)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Peut se decompenser en insuffisance surrenale aigue a l'arret brutal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Tableau hormonal oppose : ce n'est pas une hypersecretion mais une freination de l'axe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Insuffisance surrenalienne — confirmation &amp; tests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Insuffisance PERIPHERIQUE (Addison) : ACTH ELEVE + cortisolemie de 8h BASSE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 cortisol de 8h non franchement bas → test au Synacthene / hypoglycemie insulinique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test de FREINAGE est pour le Cushing, pas pour l'insuffisance surrenale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N2019, N2020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Etiologies de l'insuffisance surrenale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Peripheriques (Addison) : auto-immune (1re cause, ex. avec DT1), tuberculose surrenalienne, hemorragie bilaterale, infiltration/metastases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Centrales (deficit corticotrope) : micro/macroadenome, radiotherapie hypophysaire, necrose hemorragique (Sheehan), traumatisme cranien grave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L'adenome cortisolique cause un Cushing, pas une insuffisance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N2019, N2020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Clinique &amp; substitution selon le niveau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ADDISON (peripherique) : melanodermie, appetence pour le sel, hyponatremie + HYPERkaliemie ; substitution = hydrocortisone + FLUDROCORTISONE, regime NORMOSALE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Deficit CORTICOTROPE (central) : pas de melanodermie, pas de deficit mineralocorticoide ; substitution = hydrocortisone SEULE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Hydrocortisone orale quotidienne ; education (doublement des doses en cas de stress, ne jamais arreter)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Addison : PAS de regime sans sel, PAS de potassium per os (deja hyperkaliemique), pas d'injection hebdomadaire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Deficit corticotrope : pas besoin de fludrocortisone (aldosterone preservee)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N2019, N2020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7] DERMATOSES BULLEUSES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Aboudourib  •  ~2.73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CEDEF — dermatoses bulleuses auto-immunes (pemphigus, pemphigoide, DH)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2026 (e-qe.online) : </w:t>
      </w:r>
      <w:hyperlink w:history="1" r:id="rIdelqxocezxxy4_8bvru940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PEMPHIGUS (vulgaire/profond)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Dermatose bulleuse auto-immune INTRA-epidermique ; bulles FLASQUES sur peau normale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Atteinte MUQUEUSE frequente (erosions buccales/genitales, souvent revelatrices)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 de Nikolsky POSITIF ; cellules ACANTHOLYTIQUES (cytodiagnostic de Tzanck)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Auto-Ac anti-desmogleine (1/3) ; depots d'IgG a la surface des keratinocytes (IFD)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pemphigus est INTRA-epidermique (pas sous-epidermique)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Auto-Ac anti-desmogleine, PAS anti-collagene VII (= EBA)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N2019, N2021,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PEMPHIGOIDE BULLEUSE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Sujet AGE ; bulles TENDUES sur peau erythemateuse ; PRURIT intense ; lesions urticariennes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RESPECTE habituellement les muqueuses ; signe de Nikolsky NEGATIF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Bulle SOUS-epidermique ; hypereosinophilie ; depot lineaire d'IgG + C3 sur la membrane basale (IFD)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1re intention : DERMOCORTICOIDES tres forts (clobetasol) ± corticotherapie orale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cellules acantholytiques (≠ pemphigus) ; pas d'antibiotiques anti-staph ni aciclovir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R2021, R2024, Nov2024, N2025,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DERMATITE HERPETIFORME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Adolescent/adulte jeune ; vesicules prurigineuses groupees « en bouquet » sur les faces d'EXTENSION (coudes, genoux, fesses)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Associee a la maladie coeliaque ; Nikolsky negatif ; depots GRANULEUX d'IgA (papilles dermiques, IFD)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: Disulone (dapsone) + regime sans gluten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Atteinte des faces d'extension, sans atteinte muqueuse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R2021, N2022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Epidermolyse bulleuse acquise (EBA)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Bulle sous-epidermique ; auto-Ac anti-COLLAGENE VII ; grains de milium + cicatrices atrophiques ; fragilite mecanique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Devant des bulles laissant des grains de milium sur les zones de friction → penser EBA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N2022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Signe de NIKOLSKY positif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Pemphigus ; syndrome de Lyell (NET) ; epidermolyse staphylococcique (SSSS)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NEGATIF dans pemphigoide bulleuse, dermatite herpetiforme, dermatose a IgA lineaire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N2021, N2025,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Confirmation diagnostique d'une dermatose bulleuse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Biopsie d'une bulle recente (histologie) + biopsie de peau PERI-lesionnelle pour IFD + recherche d'Ac circulants (IFI)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les Ac antinucleaires, ni les IgE totales, ni les patch-tests, ni le Tzanck seul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N2024, Nov2024, N2026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8] INFECTIONS CUTANEES VIRALES (HSV / VZV / HPV / MOLLUSCUM)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Hocar  •  ~2.55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CEDEF — herpes, zona/varicelle, verrues, molluscum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2026 (e-qe.online) : </w:t>
      </w:r>
      <w:hyperlink w:history="1" r:id="rIddtye3cw3lk5_7b-1qnipm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Primo-infection herpetique (gingivostomatite)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plus souvent HSV1, chez l'enfant ; asymptomatique dans ≈ 90 %, patente dans 10 % ; incubation ≈ 1 semaine ; souvent benigne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Prise en charge nourrisson : aciclovir systemique si besoin chez l'enfant + traitement topique chez la mere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Inversion piege : « asymptomatique 10 % / patente 90 % » est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due a HSV2, incubation ≠ 2 mois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N2020, N2024, Nov2024, N2025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preventif (suppressif) de l'herpes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Indique si &gt; 6 recurrences/an ; valaciclovir 500 mg/j pendant 6 a 12 mois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seuils « &gt;3 genitales » ou « &gt;2 orofaciales » sont faux ; non contre-indique chez la femme enceinte/nouveau-ne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N2024, Nov2024, R2024, N2025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Zona (reactivation VZV)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Eruption vesiculeuse METAMERIQUE, unilaterale, sur un territoire sensitif (ex. hemi-ceinture, douleur a type de brulure)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Zona OPHTALMIQUE (V1) = urgence ophtalmologique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Chez le sujet jeune ou immunodeprime (chimiotherapie, Hodgkin) → rechercher une infection VIH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Devant un zona du sujet jeune : serologie VIH en priorite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N2020, N2024, Nov2024, N2025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Varicelle (primo-infection VZV)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Contagieuse ; eruption vesiculeuse d'ages differents ; BENIGNE chez l'enfant, SEVERE chez l'adulte/immunodeprime/femme enceinte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: pneumopathie varicelleuse, ataxie cerebelleuse, encephalite, surinfection bacterienne, syndrome de Reye (aspirine)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Varicelle gravidique → syndrome de varicelle congenitale : microphtalmie, microcephalie, cicatrices deprimees achromiques, hypoplasie de membre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Due au VZV (pas HSV1, pas HPV) ; eviter l'aspirine (Reye)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R2019, R2021, N2024, Nov2024, N2025,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Molluscum contagiosum (poxvirus)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Tumeur cutanee benigne virale ; plus frequent chez l'ENFANT ; papules perlees, fermes, ombiliquees (1–6 mm), possibles sur muqueuses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N'atteint pas « essentiellement l'adulte immunocompetent » (forme etendue/adulte → penser immunodepression)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R2024, N2024, N2025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Verrues (HPV)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Verrues vulgaires : enfant, mains/avant-bras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Myrmecie : verrue plantaire ENDOPHYTIQUE DOULOUREUSE (HPV1)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myrmecie n'est pas une verrue superficielle ni un durillon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N2024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9] CANCERS CUTANES &amp; MELANOME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Amal  •  ~2.27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CEDEF · INCa — carcinomes cutanes / melanome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2026 (e-qe.online) : </w:t>
      </w:r>
      <w:hyperlink w:history="1" r:id="rIdl2_3t-t_jwrmex35u1klw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Carcinome BASOCELLULAIRE (CBC) — le stem le plus repete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Lesion nodulaire TRANSLUCIDE TELANGIECTASIQUE du visage/front/cuir chevelu evoluant depuis 2–3 ans → CBC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Cancer cutane le plus frequent ; malignite LOCALE, ne metastase PAS ; zones photo-exposees ; traitement chirurgical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d'extension : AUCUN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Une lesion nodulaire translucide telangiectasique = CBC (pas carcinome epidermoide, pas melanome achromique)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N2020, N2022, R2024, N2024, N2026 (repete)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Carcinome EPIDERMOIDE (CE / spinocellulaire)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Lesion ULCERO-VEGETANTE (cuir chevelu, levre inferieure) evoluant 2 ans → 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Survient le plus souvent sur une lesion PRECANCEREUSE ; aspect ulcero-vegetant ; PEUT metastaser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Confirmation : biopsie cutanee ; bilan d'extension : echographie abdominale + radio thorax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CE ne respecte pas les muqueuses et DONNE des metastases ; traitement = chirurgie (pas essentiellement chimiotherapie)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N2021, R2024, N2024, N2025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Lesions PRECANCEREUSES &amp; keratoses actiniques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Keratoses actiniques : taches rugueuses brunatres, zones photo-exposees, phototype clair (agriculteurs) → se transforment en CE ; traitement cryotherapie/5-FU/imiquimod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Autres precancereuses : corne cutanee, leucoplasie (levre), maladie de Bowen, radiodermite, melanose de Dubreuilh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keratoses actiniques se transforment en CARCINOME EPIDERMOIDE (pas CBC, pas melanome)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keratose seborrheique est BENIGNE (non precancereuse)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N2020, R2021,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MELANOME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Survient le plus souvent sur un naevus PRE-EXISTANT (ou de novo) ; malignite GENERALE (metastase)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Au Maroc : siege le plus souvent au niveau PLANTAIRE (melanome acral) ; peut atteindre les ONGLES et le cuir chevelu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Devant une macule pigmentee plantaire → eliminer en premier un melanome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FdR : phototype clair, ATCD familial de melanome, naevus congenital geant, naevus multiples, expositions solaires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melanome N'EST PAS a malignite locale (il metastase)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prevention n'est pas d'enlever tous les naevus systematiquement (= photoprotection + surveillance ABCDE)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FdR : pas le tabac, pas l'HPV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R2021, N2021, N2022, N2024, Nov2024, N2026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10] DERMATOSES BACTERIENNES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Hocar  •  ~2.00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CEDEF — infections cutanees bacteriennes (staph/strepto)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2026 (e-qe.online) : </w:t>
      </w:r>
      <w:hyperlink w:history="1" r:id="rIdoc4wv1s58-ogyekvua894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Folliculites / furoncle / anthrax (Staphylococcus aureus)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Folliculite superficielle : pustule centree par un poil + macule erythemateuse ; favorisee par dermocorticoides et obesite ; pas toujours d'ATB general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Furoncle : folliculite profonde necrosante (bourbillon) ; traitement anti-staph (acide fusidique, penicilline M)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Anthrax : agglomerat de furoncles (nuque/dos), chez le diabetique, avec fievre/AEG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Furoncle du VISAGE manipule → staphylococcie maligne de la face (urgence)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JAMAIS inciser/manipuler un furoncle centro-facial (risque de staphylococcie maligne)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N2019, R2021, N2024,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Panaris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Infection peri-unguaale a Staphylococcus aureus ; peut se compliquer d'arthrite/osteite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siege pas « essentiellement au visage » et n'est pas du a un strepto ; n'est pas centre par une pustule folliculaire (≠ folliculite)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N2019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Impetigo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Contagieux, bacterien ; croutes MELICERIQUES peri-orificielles ; apyrexie, bon etat general (enfant)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Impetigo bulleux : bulle superficielle (exfoliatine staphylococcique), nourrisson, fratrie atteinte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Peut se compliquer de glomerulonephrite post-streptococcique (bandelette urinaire a 3 semaines)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Devant des croutes melicériques chez l'enfant apyretique → impetigo (pas furoncle, pas eczema)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R2021, N2022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Erysipele (dermo-hypodermite, streptocoque A)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Placard rouge chaud douloureux bien limite de jambe, fievre 38,5–40 °C, lymphangite, porte d'entree (intertrigo/plaie)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: penicilline G IV 12–20 MU/j jusqu'a l'apyrexie puis relais oral ; si allergie aux betalactamines → macrolide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Hospitalisation : fievre &gt;40/sepsis, polypnee, decollement bulleux etendu, signes de purpura/necrose, comorbidites (diabete), doute avec fasciite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CREPITATION n'existe JAMAIS dans l'erysipele simple (= gaz → fasciite necrosante)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d'AINS (risque de fasciite necrosante), pas de corticoides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N2020, N2021, N2022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SSSS (epidermolyse staphylococcique aigue)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Enfant ; decollement diffus, signe de Nikolsky POSITIF, RESPECTE les muqueuses ; complique un foyer staph ; clivage sous-corne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Respecte les muqueuses (≠ Lyell), pas de grains de milium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Autres : anite streptococcique &amp; erythrasma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Anite/dermite peri-anale streptococcique (enfant) : erytheme bien limite ; ATB general 3 semaines ; bandelette urinaire a 3 semaines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Erythrasma : Corynebacterium minutissimum, plis (aisselle/aine) brunatres, fluorescence ROUGE CORAIL a la lampe de Wood, diabetique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Erythrasma (depots absents) vs candidose des plis (depots blanchatres + pustules satellites)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N2024, N2026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11] MYCOSES SUPERFICIELLES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Hocar  •  ~1.91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CEDEF — dermatophytoses, candidoses, pityriasis versicolor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2026 (e-qe.online) : </w:t>
      </w:r>
      <w:hyperlink w:history="1" r:id="rId9iyptpp2wz-t_n1zxbema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Dermatophytes (generalites)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Champignons KERATINOPHILES → peau, poils (atteinte pilaire), ongles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Dermatophytie de la peau glabre (herpes circine) : extension CENTRIFUGE, bordure vesiculeuse active, centre evolutif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Intertrigo inter-orteil : 3e–4e espace ++, favorise par piscines, complique d'eczema dyshidrosique et d'erysipele (porte d'entree)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dermatophytes ne donnent PAS de localisation viscerale ni muqueuse (= candida)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N2020, N2022, R2021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Teignes du cuir chevelu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MICROSPORIQUE : Microsporum (canis zoophile...), GRANDES plaques alopeciques, peu nombreuses, fluorescence VERTE a la lampe de Wood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TRICHOPHYTIQUE : Trichophyton anthropophile, PETITES plaques multiples, cheveux casses a l'emergence, Wood NEGATIF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FAVIQUE : T. schoenleinii, godet favique, alopecie CICATRICIELLE (definitive)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Inflammatoire (kerion) : dermatophyte zoophile, possible fievre, possible hors cuir chevelu ; les teignes tondantes guerissent a la puberte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Wood VERT = microsporique ; Wood negatif = trichophytique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teigne favique ne guerit pas spontanement (alopecie cicatricielle)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N2020, R2021, R2024, Nov2024, N2025,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des teignes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Griseofulvine PO 20 mg/kg/j x 6–8 semaines (≈ 250 mg x2/j pour 25 kg) + soins locaux (keratolytiques + antifongiques locaux)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Coupe des cheveux autour des plaques, desinfection bonnets/peignes, eviction scolaire, recherche d'animaux infectes (zoophile)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penicilline (infection fongique, pas bacterienne)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N2020, R2021, N2024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Candidoses (Candida albicans)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Favorisees par : diabete, maceration, protheses dentaires, contraceptifs oraux, corticotherapie, antibiotiques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Atteignent : muqueuses (muguet, vulvovaginite = IST possible), grands plis (intertrigo), ONGLES des MAINS, langue noire villeuse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candida ne donne PAS de teigne (= dermatophytes) ; ongles des mains (vs dermatophytes : pieds)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N2020, R2021, N2022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Pityriasis versicolor &amp; folliculite pityrosporique (Malassezia)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Pityriasis versicolor : Malassezia furfur, favorise par hypersudation + climat chaud/humide ; macules chamois/brunatres/achromiques, fine desquamation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Folliculite pityrosporique : papules/pustules folliculaires du dos/epaules (adulte d'age moyen) ; traitement ANTIFONGIQUE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Diagnostic par examen mycologique direct (PAS le Tzanck)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Folliculite pityrosporique traitee par antifongiques (pas antibiotiques)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R2021, N2024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Examen mycologique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Indispensable pour confirmer une dermatophytie ; AVANT tout antifongique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Apres fenetre therapeutique : 4 semaines (antifongiques locaux), 3 mois (terbinafine) ; peau glabre → prelever la BORDURE active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pas prelever le centre de la lesion sur peau glabre (= bordure active)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R2021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12] NUTRITION CLINIQUE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Baizri  •  ~1.91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PNNS · recomedicales.fr — nutrition / equilibre alimentaire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2026 (e-qe.online) : </w:t>
      </w:r>
      <w:hyperlink w:history="1" r:id="rIdew6zwh5ke2m4l91o9vwzc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Macronutriments vs micronutriments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MACRONUTRIMENTS = glucides, lipides, proteines → seules sources d'energie du corps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MICRONUTRIMENTS = vitamines (liposolubles + hydrosolubles) + oligo-elements + mineraux ; non energetiques ; leur carence peut causer une maladie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macronutriments ne sont pas les vitamines/oligo-elements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micronutriments ne sont pas une source d'energie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N2020, R2021, N2024, Nov2024, N2025,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Vitamines &amp; valeurs caloriques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13 vitamines au total ; LIPOSOLUBLES = A, D, E, K ; hydrosolubles = complexe B et C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Valeurs caloriques : glucides 4 kcal/g, proteines 4 kcal/g, LIPIDES 9 kcal/g (10 g de lipides = 90 kcal)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Exemple : 150 g glucides + 80 g protides + 100 g lipides = 1820 kcal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vitamine C est HYDROSOLUBLE (pas liposoluble) ; la K est liposoluble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Apports proteiques conseilles ≈ 0,8–1 g/kg/j (pas 2 g/kg/j)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N2019, N2020, R2021, N2021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Index glycemique (IG) &amp; charge glycemique (CG)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IG a prendre en compte ; bas si &lt; 55, eleve si &gt; 70 ; varie chez une meme personne selon fibres/lipides/proteines du repas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IG du pain blanc &gt; pain complet/cereales ; glucides des legumineuses « meilleurs » (IG plus bas) que ceux du miel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CHARGE glycemique = IG x (g de glucides) / 100 ; plus pertinente que l'IG ; basse ≤ 10, elevee ≥ 20 (ex. IG 60 % x 40 g = 24 → elevee)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« Sucre » dans l'industrie alimentaire = saccharose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IG 40/45/55 % = NON eleve ; un IG a 80 % est eleve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Densite nutritionnelle FAIBLE + densite energetique ELEVEE = malbouffe (fritures, soda, sans legumes)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N2019, N2020, R2021, N2021, N2022, N2024, Nov2024, N2025, N2026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13] OBESITE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Baizri  •  ~1.45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OMS (IMC) · recomedicales.fr — obesite de l'adulte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2024 (e-qe.online) : </w:t>
      </w:r>
      <w:hyperlink w:history="1" r:id="rIdugc33sp5otaplaa2-smzn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Definition &amp; classification IMC (OMS)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Obesite = exces de MASSE GRASSE avec consequences nefastes pour la sante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Surpoids 25–30 ; obesite moderee 30–35 ; severe 35–40 ; MORBIDE ≥ 40 (IMC 55 → morbide)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Tour de taille = bon indicateur de l'obesite VISCERALE (androide ♀ &gt; 80 cm, ♂ &gt; 94 cm)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L'IMC ne renseigne PAS sur le type androide/gynoide (= tour de taille)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N2024, R2024, Nov2024, N2025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Facteurs &amp; causes secondaires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Facteurs : genetiques, troubles du comportement alimentaire, sedentarite, troubles emotionnels/psychologiques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Obesites secondaires medicamenteuses : corticoides, neuroleptiques, antidepresseurs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Rechercher une cause secondaire AVANT de conclure a une obesite essentielle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N2024, R2024, Nov2024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Complications &amp; bilan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: prediabete, diabete, maladie coronaire, SAOS, HTA, dyslipidemie, atteinte articulaire (arthrose)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systematique : HbA1c, bilan lipidique, recherche de SAOS, complications articulaires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Arthrose (pas « polyarthrite ») ; pas de TDM abdominale systematique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N2024, R2024, Nov2024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de 1re intention (obesite essentielle)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Correction des erreurs alimentaires + activite physique + soutien psychosocial + education therapeutique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chirurgie en 1re intention ; pas de liposuccion/abdominoplastie (cosmetique, pas un traitement de l'obesite)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N2024, R2024, Nov2024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14] TOXIDERMIES MEDICAMENTEUSES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Bouhamidi  •  ~1.18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CEDEF · CRPV — toxidermies graves (NET/SJS/DRESS/PEAG)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2026 (e-qe.online) : </w:t>
      </w:r>
      <w:hyperlink w:history="1" r:id="rIdwkqqtfw6o0-hyz3fo1ftj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Syndrome de Lyell (NET — necrolyse epidermique toxique)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Toxidermie GRAVE ; decollement cutane &gt; 30 % (Lyell) [SJS &lt; 10 %, overlap 10–30 %]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 de Nikolsky POSITIF ; febrile ; dermatose bulleuse ; erosions muqueuses (cheilite, conjonctivite, « decollement en linge mouille »)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Peut se compliquer de CECITE (sequelles oculaires)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N'est PAS photodistribue ; n'est pas une epidermolyse staphylococcique (= SSSS) ; n'epargne pas les muqueuses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« &lt; 10 % » correspond au SJS, pas au Lyell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N2021, N2024, Nov2024, N2025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Erytheme pigmente fixe (EPF)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SEULE toxidermie EXCLUSIVEMENT medicamenteuse ; recidive au MEME site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Devant des ulcerations genitales a repetition d'origine medicamenteuse → EPF bulleux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N2024, R2024, Nov2024, N2025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Toxidermies GRAVES &amp; risque de cecite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Graves : NET/Lyell, Stevens-Johnson, DRESS (syndrome d'hypersensibilite), PEAG (pustulose exanthematique aigue generalisee)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Risque de cecite : Lyell et Stevens-Johnson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Erytheme polymorphe MINEUR et simple photosensibilite ne sont pas des toxidermies graves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Ce qui n'est JAMAIS une toxidermie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 dermatite atopique (constitutionnelle) n'est jamais un accident cutane medicamenteux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Psoriasis, eczema, EPF, erytheme polymorphe PEUVENT etre declenches/lies a un medicament — pas la dermatite atopique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N2022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15] ECZEMA (DERMATITE ATOPIQUE + ECZEMA DE CONTACT)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Hocar  •  ~1.09 Q/examen (9 + 3 fusionnees)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CEDEF — dermatite atopique / eczema de contact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2026 (e-qe.online) : </w:t>
      </w:r>
      <w:hyperlink w:history="1" r:id="rId3sq11mv2xddvx4mldja6w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Dermatite atopique — clinique &amp; topographie par age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Evolue par POUSSEES ; peut s'etendre sur toute la surface ; peut se compliquer de surinfection a HSV (Kaposi-Juliusberg)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NOURRISSON : zones CONVEXES (joues, front, cuir chevelu, faces d'extension) — ENFANT (&gt;2 ans, ex. 4 ans) : plis de FLEXION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: atopie personnelle/familiale (asthme, rhinoconjonctivite allergique), lesions similaires des zones convexes du visage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disparait pas TOUJOURS a l'age adulte ; epargne la region perineo-fessiere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d'argument : ATCD de psoriasis, symptomatologie articulaire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N2024, R2024, Nov2024, N2025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Dermatite atopique — traitement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Base OBLIGATOIRE : nettoyant surgras + emollients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Poussees : dermocorticoides (activite moderee pour le visage/nourrisson)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dermocorticoides ne sont PAS interdits chez le nourrisson ; la vaccination n'est pas contre-indiquee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R2024, Nov2024, N2025,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Eczema de contact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Mecanisme = hypersensibilite RETARDEE de TYPE IV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Allergene metallique le plus frequent = NICKEL (pulpite des doigts, bijoux fantaisie) ; diagnostic = patch-tests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Ce n'est PAS une allergie IgE de type I, ni un depot d'immuns complexes, ni une action toxique directe, ni phototoxique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N2022, N2026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16] PRURIT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Aboudourib  •  ~0.82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CEDEF — prurit (demarche etiologique)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2026 (e-qe.online) : </w:t>
      </w:r>
      <w:hyperlink w:history="1" r:id="rIdr2135mi1cauqzgrsktac3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symptomatique du prurit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PHOTOTHERAPIE (UVB) ± antihistaminiques per os (prurit chronique)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d'hydrocortisone injectable, pas d'adrenaline SC, pas de derives cholinergiques, pas d'histamine PO (l'histamine donne le prurit)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N2024, R2024, Nov2024, N2025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Bilan d'un prurit generalise sans dermatose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minimal : VS, creatinine, NFS, bilan hepatique, TSH, glycemie, calcemie (recherche d'une cause systemique)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d'echographie cutanee ni de prelevement mycologique des ongles en 1re intention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N2020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Orientations etiologiques cles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Prurit + asthenie + amaigrissement chez un sujet jeune → lymphome de Hodgkin (prurit paraneoplasique)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Prurit + bulles tendues sur peau erythemateuse chez le sujet age → pemphigoide bulleuse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Un prurit chronique inexplique doit faire chercher une cause systemique/hematologique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R2021, N2026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17] ACNE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Amal  •  ~0.73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CEDEF · recomedicales.fr — acne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2026 (e-qe.online) : </w:t>
      </w:r>
      <w:hyperlink w:history="1" r:id="rIdyk7okfcwzyqy5gftup1mh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Acne RETENTIONNELLE (microkystes/comedons, aspect luisant, sans inflammation)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= RETINOIDE TOPIQUE SEUL (adapalene)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cyclines ni d'antibiotique local pour une acne purement retentionnelle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R2021, N2022, R2024, N2025, N2026 (reponse repetee)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Acne INFLAMMATOIRE / MIXTE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Papulo-pustuleuse diffuse : cyclines PO + retinoide topique (ou cyclines + peroxyde de benzoyle + retinoide topique)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Mixte a predominance inflammatoire : cyclines PO + peroxyde de benzoyle + retinoide topique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Cyclines : minimum 3 mois, JAMAIS en monotherapie (toujours + retinoide topique)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d'antibiothérapie locale en monotherapie (resistances) ; cyclines pas « 6 mois » en routine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Isotretinoine PO reservee aux formes severes/nodulokystiques ou resistantes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N2021, Nov2024, N2024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18] ECTOPARASITOSES &amp; TEIGNES DU CUIR CHEVELU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Hocar  •  ~0.55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CEDEF — gale, pediculoses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2024 (e-qe.online) : </w:t>
      </w:r>
      <w:hyperlink w:history="1" r:id="rId45l9xi8p8wp4shnditshw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Gale (Sarcoptes scabiei)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Prurit a recrudescence nocturne, contage familial (fratrie qui se gratte), sillons + nodules scabieux ; nourrisson : pustules palmoplantaires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(benzoate de benzyle) : application le SOIR, laisser poser, traiter TOUT l'entourage, desinfecter linge/literie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« Gale des gens propres » : prurigineuse, pauci-lesionnelle (diagnostic difficile)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gale EST contagieuse (la « gale des gens propres » n'est pas non contagieuse)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Eviter l'application le matin ; chez le nourrisson, soins particuliers (visage/cuir chevelu inclus)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N2020, N2021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Pediculose du cuir chevelu (poux)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Prurit du cuir chevelu/nuque + lentes (petits corps gris ovoides fixes lateralement au cheveu) + folliculite + adenopathies cervicales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Pediculus pubis (morpion) : peut etre une IST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Devant un prurit du cuir chevelu de l'enfant avec lentes → pediculose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R2019, N2020, N2021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Teignes (rappel — voir aussi Mycoses)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Microsporique : grandes plaques, Wood VERT ; trichophytique : petites plaques multiples, Wood negatif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Folliculite pityrosporique : papulo-pustules folliculaires du dos/epaules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teignes sont des dermatophytoses (traitement = griseofulvine, pas antibiotique)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N2021, N2022, N2024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19] ERYTHEME NOUEUX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Aboudourib  •  ~0.36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CEDEF — erytheme noueux (demarche etiologique)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2026 (e-qe.online) : </w:t>
      </w:r>
      <w:hyperlink w:history="1" r:id="rIdxhfoo8anyd20zjl-vkbag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Semiologie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Nouures DOULOUREUSES, BILATERALES, face ANTERIEURE des jambes, SANS ulceration ni necrose (dermo-hypodermite)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bulles a Nikolsky+ (= bulleuse), pas de nodules ulceres chroniques, pas de papules purpuriques necrotiques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Etiologies &amp; syndrome de Lofgren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Etiologies : infection streptococcique (post-strep), SARCOIDOSE, tuberculose (primo-infection), MICI (Crohn, RCH), medicaments, Yersinia, Behcet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Syndrome de LOFGREN = erytheme noueux + adenopathies hilaires/mediastinales bilaterales + arthralgies + fievre → sarcoidose aigue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Ni syphilis secondaire, ni syndrome de Fiessinger-Leroy-Reiter, ni psoriasis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N2022, R2024, N2025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20] TUBERCULOSE CUTANEE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Aboudourib  •  ~0.27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CEDEF · PNLAT Maroc — tuberculose cutanee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2026 (e-qe.online) : </w:t>
      </w:r>
      <w:hyperlink w:history="1" r:id="rIddsnfdoamn6ilqimgrpdow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Generalites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Evolution chronique et lente ; certaines formes mutilantes/cicatricielles ; l'immunodepression favorise les formes etendues/disseminees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N'est pas TOUJOURS secondaire a une atteinte pulmonaire active ; la guerison spontanee n'est pas frequente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Formes cliniques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Tuberculose verruqueuse : contamination professionnelle/accidentelle ou auto-inoculation ; IDR fortement positive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Gomme tuberculeuse : immunodeprime/denutri, membres inferieurs, abces qui se ramollit puis s'ulcere (laisse une cicatrice)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Traitement = antibacillaires standard (phase intensive de 4 antibacillaires 2 mois puis 2 antibacillaires) — « 4 antibacillaires pendant 6 mois » est inexact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N2019, N2021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21] PSORIASIS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Amal  •  ~0.27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CEDEF · recomedicales.fr — psoriasis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2025 (e-qe.online) : </w:t>
      </w:r>
      <w:hyperlink w:history="1" r:id="rIdil99rovn_bxs8kpjbmynq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Medicaments AGGRAVANTS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Beta-bloquants, antipaludeens de synthese, IEC, lithium, AINS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methotrexate et la ciclosporine TRAITENT le psoriasis (ne l'aggravent pas) ; les inhibiteurs calciques ne l'aggravent pas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N2021, N2024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Indications du traitement SYSTEMIQUE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Atteinte etendue (&gt; 10 % surface corporelle), rhumatisme psoriasique, psoriasis pustuleux generalise, erythrodermie, retentissement majeur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Topique 1re intention : dermocorticoides + analogue de vitamine 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seuil n'est pas « &gt; 3 % de surface » (≈ 10 %)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N2025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22] URTICAIRE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Bouhamidi  •  ~0.18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CEDEF — urticaire aigue/chronique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2026 (e-qe.online) : </w:t>
      </w:r>
      <w:hyperlink w:history="1" r:id="rId6npegtokqk9sd30fzo61k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Urticaire superficielle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Papules OEDEMATEUSES FUGACES (&lt; 24 h), PRURIT frequent, oedeme dermique, SANS cicatrice residuelle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Des lesions &gt; 48 h ou laissant une cicatrice → vascularite urticarienne (pas une urticaire simple)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Etiologies / facteurs declenchants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Infestation parasitaire, hepatite virale, medicaments, froid, effort, aliments, infections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L'urticaire chronique (&gt; 6 semaines) est le plus souvent idiopathique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N2022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23] LEPRE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Pr. Aboudourib  •  ~0.18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📖 Ref : CEDEF · OMS — lepre (Mycobacterium leprae)</w:t>
      </w:r>
    </w:p>
    <w:p>
      <w:pPr>
        <w:spacing w:after="80" w:before="40"/>
        <w:jc w:val="center"/>
      </w:pPr>
      <w:r>
        <w:rPr>
          <w:rFonts w:ascii="Arial" w:cs="Arial" w:eastAsia="Arial" w:hAnsi="Arial"/>
          <w:color w:val="404040"/>
          <w:sz w:val="20"/>
          <w:szCs w:val="20"/>
        </w:rPr>
        <w:t xml:space="preserve">📎 Correction officielle normal 2021 (e-qe.online) : </w:t>
      </w:r>
      <w:hyperlink w:history="1" r:id="rId__nwwlqvlo4xwthnj9o42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Ouvrir le cours officiel ↗</w:t>
        </w:r>
      </w:hyperlink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Lepre lepromateuse (multibacillaire)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&gt; 20 lesions, topographie SYMETRIQUE bilaterale, facies LEONIN, madarose (alopecie des queues des sourcils), tres contagieuse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N'atteint pas electivement l'enfant ; atteinte neurologique symetrique/tardive (severe asymetrique = tuberculoide/borderline)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N2021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Formes tuberculoide &amp; borderline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Tuberculoide (paucibacillaire) : peu de lesions hypochromiques anesthesiques a limites nettes, atteinte nerveuse severe asymetrique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Borderline-borderline : lesions annulaires, intermediaires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plaques infiltrees anesthesiques a limites nettes orientent vers une forme tuberculoide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N2019</w:t>
      </w:r>
    </w:p>
    <w:p>
      <w:r>
        <w:br w:type="page"/>
      </w:r>
    </w:p>
    <w:p>
      <w:pPr>
        <w:pBdr>
          <w:top w:val="single" w:color="991B1B" w:sz="8"/>
          <w:bottom w:val="single" w:color="991B1B" w:sz="8"/>
        </w:pBdr>
        <w:shd w:fill="991B1B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4 — TOPICS HORS LEÇONS OFFICIELLES 2026 (COURS ANNULÉ)</w:t>
      </w:r>
    </w:p>
    <w:p>
      <w:pPr>
        <w:pBdr>
          <w:top w:val="single" w:color="991B1B" w:sz="16"/>
          <w:bottom w:val="single" w:color="991B1B" w:sz="16"/>
          <w:left w:val="single" w:color="991B1B" w:sz="16"/>
          <w:right w:val="single" w:color="991B1B" w:sz="16"/>
        </w:pBdr>
        <w:shd w:fill="FEF2F2" w:val="clear"/>
        <w:spacing w:after="80" w:before="200"/>
        <w:jc w:val="center"/>
      </w:pPr>
      <w:r>
        <w:rPr>
          <w:rFonts w:ascii="Arial" w:cs="Arial" w:eastAsia="Arial" w:hAnsi="Arial"/>
          <w:b/>
          <w:bCs/>
          <w:color w:val="991B1B"/>
          <w:sz w:val="26"/>
          <w:szCs w:val="26"/>
        </w:rPr>
        <w:t xml:space="preserve">⚠ DISCLAIMER — À LIRE AVANT D'UTILISER CETTE SECTION ⚠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2"/>
          <w:szCs w:val="22"/>
        </w:rPr>
        <w:t xml:space="preserve">These lessons are NOT in the 2026 exam program.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2"/>
          <w:szCs w:val="22"/>
        </w:rPr>
        <w:t xml:space="preserve">Cours annulé — NOT officially scheduled.</w:t>
      </w:r>
    </w:p>
    <w:p>
      <w:pPr>
        <w:spacing w:after="120" w:before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4"/>
          <w:szCs w:val="24"/>
        </w:rPr>
        <w:t xml:space="preserve">USE AT YOUR OWN RISK — BUT GOOD TO KNOW.</w:t>
      </w:r>
    </w:p>
    <w:p>
      <w:pPr>
        <w:spacing w:after="60" w:before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Ces topics représentaient historiquement ~1.1% des questions des examens passés. S'ils ne sont PAS au programme cette année, ils peuvent malgré tout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Apparaître en question résiduelle ou rattrapage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Être recyclés à la dernière minute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Servir de "culture générale" médicale</w:t>
      </w:r>
    </w:p>
    <w:p>
      <w:pPr>
        <w:spacing w:after="60" w:before="2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Topics hors programme 2026 (par fréquence décroissante)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1600"/>
        <w:gridCol w:w="2260"/>
      </w:tblGrid>
      <w:tr>
        <w:trPr>
          <w:tblHeader/>
        </w:trPr>
        <w:tc>
          <w:tcPr>
            <w:tcW w:type="dxa" w:w="5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Topic (hors programme)</w:t>
            </w:r>
          </w:p>
        </w:tc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22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Moy/exam</w:t>
            </w:r>
          </w:p>
        </w:tc>
      </w:tr>
      <w:tr>
        <w:tc>
          <w:tcPr>
            <w:tcW w:type="dxa" w:w="5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HTA endocriniennes (HTA secondaire d'origine endocrinienne)</w:t>
            </w:r>
          </w:p>
        </w:tc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 Q</w:t>
            </w:r>
          </w:p>
        </w:tc>
        <w:tc>
          <w:tcPr>
            <w:tcW w:type="dxa" w:w="22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0.55</w:t>
            </w:r>
          </w:p>
        </w:tc>
      </w:tr>
    </w:tbl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[HORS 1] HTA ENDOCRINIENNES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6 questions — 0.55 Q/examen (apparue jusqu'en 2026) — HORS liste 2025–26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Quand suspecter une HTA secondaire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Age JEUNE de survenue (&lt; 30 ans), HTA SEVERE d'emblee, HTA RESISTANTE (tri/quadritherapie), hypokaliemie, symptomes paroxystiques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Ni le sexe, ni le simple besoin d'un IEC ne sont des arguments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N2022, N2026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Causes endocriniennes d'HTA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Acromegalie, syndrome de Cushing, hyperaldosteronisme primaire (Conn), pheochromocytome ; dysthyroidies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Cushing et acromegalie sont au programme (lecons dediees) ; Conn et pheochromocytome ne le sont pas en 2025–26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N2022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Hyperaldosteronisme primaire (Conn) &amp; pheochromocytome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Conn : HTA + HYPOKALIEMIE profonde ; aldosterone ELEVEE + renine BASSE (rapport eleve) ; causes : hyperplasie bilaterale, adenome de Conn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Pheochromocytome : diagnostic = METANEPHRINES (derives methoxyles) URINAIRES ; triade cephalees-sueurs-palpitations + HTA paroxystique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Pheochromocytome : pas le dosage d'adrenaline plasmatique de 8h ni le CLU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N2022</w:t>
      </w:r>
    </w:p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AIDE-MÉMOIRE FINAL — HIGH-YIELD CONCOURS DERMATOLOGIE &amp; ENDOCRINOLOGIE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CLASSIFICATIONS &amp; SEUILS A MEMORISER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Diabete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GAJ ≥ 1,26 g/l · gly aleatoire ≥ 2 · HbA1c ≥ 6,5 %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Prediabete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GAJ 1,10–1,25 · HbA1c 5,7–6,4 % · HGPO-2h 1,40–1,99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Diabete gestationnel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GAJ ≥ 0,92 g/l (HGPO 75g, 24–28 SA)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Adenome hypophysaire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Micro &lt; 10 mm · Macro ≥ 10 mm (IRM)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Obesite (IMC)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Surpoids 25–30 · Moderee 30–35 · Severe 35–40 · Morbide ≥ 40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Tour de taille (androide)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Femme &gt; 80 cm · Homme &gt; 94 cm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Nodule thyroidien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EU-TIRADS · cancer ≈ 5 % · cytoponction T5&gt;5mm / T4&gt;10mm / T3&gt;20mm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Lyell / SJS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NET (Lyell) &gt; 30 % · SJS &lt; 10 % · overlap 10–30 %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Index / charge glycemique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IG bas &lt; 55, eleve &gt; 70 · CG = IG x g/100 (bas ≤ 10, eleve ≥ 20)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Calories des macronutriments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Glucides 4 · Proteines 4 · Lipides 9 kcal/g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LE BON EXAMEN AU BON MOMENT — TESTS &amp; MARQUEURS CLES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rPr>
          <w:tblHeader/>
        </w:trP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Marqueur / Critère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IRM hypophysaire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Examen de reference de l'adenome hypophysaire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ACTH plasmatique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Cushing confirme → localisation : ACTH haut/N = dependant ; ACTH bas = surrenalien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CLU/24h + cortisol minuit + freinage minute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Confirment l'hypercorticisme (≠ cortisol de 8h)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ACTH eleve + cortisol 8h bas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Insuffisance surrenalienne peripherique (Addison)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Synacthene / hypoglycemie insulinique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Insuffisance surrenale si cortisol 8h non franchement bas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GH non freinee sous HGPO + IGF-1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Diagnostic de l'acromegalie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Prolactinemie de base (1 dosage)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Hyperprolactinemie (≠ test TRH)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Couple TSH / LT4 (puis LT3)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Diagnostic de thyrotoxicose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 anti-recepteurs TSH + Thyroid inferno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Maladie de Basedow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Scinti I123 : hyperfixation localisee + extinction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Nodule chaud toxique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Aldosterone elevee / renine basse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Hyperaldosteronisme primaire (Conn)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Metanephrines urinaires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Pheochromocytome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TPHA (specifique) / VDRL (suivi, non specifique)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Syphilis — VDRL+ / TPHA− = FAUX positif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Charge virale VIH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Primo-infection VIH (Western blot encore negatif)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Histo bulle + IFD peri-lesionnelle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Dermatoses bulleuses auto-immunes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Lampe de Wood : VERT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Teigne microsporique (trichophytique = Wood negatif)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Lampe de Wood : ROUGE corail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Erythrasma (Corynebacterium)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Test au monofilament (10 g)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Depistage de la neuropathie diabetique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PIEGES CLASSIQUES DU CONCOURS (les FAUX qui font perdre des points) **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Prolactinome (meme macro) → traitement MEDICAL (agonistes dopaminergiques), JAMAIS chirurgie en 1re intention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VDRL+ / TPHA− = FAUX POSITIF (pas une syphilis latente) ; chez la femme enceinte a examen normal → rassurer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Maladie d'Addison &amp; insuffisance cardiaque ne sont PAS des causes de diabete secondaire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Pan-hypopituitarisme = hypothyroidie CENTRALE (pas peripherique)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La CREPITATION dans une dermo-hypodermite = fasciite necrosante (jamais dans l'erysipele simple) ; AINS interdits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Cortisol de 8h SEUL ne confirme jamais un Cushing (rythme circadien)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Pemphigus = INTRA-epidermique / Nikolsky+ ; Pemphigoide = SOUS-epidermique / Nikolsky− / sujet age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Keratoses actiniques → carcinome EPIDERMOIDE (pas CBC, pas melanome) ; keratose seborrheique = benigne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Melanome = malignite GENERALE (metastase) ; au Maroc siege plantaire ; atteint les ongles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Acne purement retentionnelle (microkystes/comedons) → retinoide topique SEUL (pas de cyclines)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Beta-bloquants, antipaludeens et IEC AGGRAVENT le psoriasis ; methotrexate/ciclosporine le TRAITENT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Eczema de contact = hypersensibilite RETARDEE type IV (nickel) ; pas une allergie IgE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Vitamine C = HYDROSOLUBLE ; liposolubles = A, D, E, K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Insulinoresistance ne concerne PAS la medullosurrenale/cerveau ; au foie elle AUGMENTE la neoglucogenese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Le traitement preventif de l'herpes : &gt; 6 recurrences/an (pas &gt; 3), non contre-indique chez la femme enceinte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Addison : regime NORMOSALE + hydrocortisone + fludrocortisone (jamais de potassium per os : deja hyperkaliemie)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ARBRES DECISIONNELS &amp; ENCHAINEMENTS CLES **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Hypercorticisme : CONFIRMER (CLU/24h + cortisol minuit + freinage minute) → LOCALISER (ACTH) → ACTH haut = corticotrope/ectopique (IRM hypophyse + TDM thorax) · ACTH bas = surrenalien (TDM surrenales)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Adenome hypophysaire : IRM → taille (micro/macro) → bilan hormonal → si prolactinome = agonistes dopa · si Cushing/acromegalie/compressif = chirurgie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Glycemie elevee a l'admission (SCA/IDM) → reevaluer a distance : normalisation = stress/HMJ/IGT · HbA1c ≥ 6,5 % = diabete revele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Thyrotoxicose : couple TSH/LT4 (dg positif) → etiologie : anti-RTSH + Doppler (Basedow) · scintigraphie (nodule chaud)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Nodule thyroidien : echo + EU-TIRADS + TSH → TSH basse = scintigraphie · cytoponction selon score x taille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Ulceration genitale : INDOLORE induree = syphilis (TPHA-VDRL) · DOULOUREUSE purulente = chancre mou · recidivante = herpes/aphte/EPF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Dermo-hypodermite de jambe : fievre + placard + porte d'entree = erysipele (penicilline G) ; douleur/necrose/crepitation = fasciite (urgence chirurgicale)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Bulles : FLASQUES + muqueuses + Nikolsky+ = pemphigus · TENDUES + prurit + sujet age + Nikolsky− = pemphigoide (dermocorticoides) · faces d'extension + IgA = dermatite herpetiforme (disulone)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Pied diabetique : neuropathie + arteriopathie + microtrauma + infection → ulcere indolore (neuro) vs douloureux/necrose (arteritique)</w:t>
      </w:r>
    </w:p>
    <w:p>
      <w:pPr>
        <w:spacing w:after="6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Bdr>
          <w:top w:val="double" w:color="1F3A5F" w:sz="8" w:space="4"/>
        </w:pBdr>
      </w:pPr>
      <w:r>
        <w:t xml:space="preserve"/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Généré par Claude.ai (claude-opus-4.x) — Version 1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Cross-match 550 QEs officielles × Cours AIO Dermato + Endocrino 2026 · Corrections officielles e-qe.online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000000"/>
          <w:sz w:val="18"/>
          <w:szCs w:val="18"/>
        </w:rPr>
        <w:t xml:space="preserve">Endocrino : Pr Elmghari · Pr Ansari · Pr Baizri   —   Dermato : Pr Bouhamidi · Pr Amal · Pr Aboudourib · Pr Hocar   —   FMPM 2025–26</w:t>
      </w:r>
    </w:p>
    <w:p>
      <w:pPr>
        <w:spacing w:after="60" w:before="2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65F46"/>
          <w:sz w:val="20"/>
          <w:szCs w:val="20"/>
        </w:rPr>
        <w:t xml:space="preserve">Améliorations Version 1 :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550 QE de 11 sessions FMPM (2019 → normal 2026) analysees, dedupliquees et classees par frequence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Lecons fusionnees intelligemment (axe corticotrope, eczema, IST) selon la liste officielle 2025–26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PARTIE 3 strictement par rang ; FAUX explicites avec ⚠ (le plus haut rendement pour le concours)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Liens cliquables vers les corrections officielles e-qe.online par session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HTA endocrinienne placee en PARTIE 4 (hors liste 2025–26) avec disclaimer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Aide-memoire transversal : seuils, le bon examen au bon moment, pieges, arbres decisionnels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8B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qzhdwws8ozduu3nmgxzq" Type="http://schemas.openxmlformats.org/officeDocument/2006/relationships/hyperlink" Target="https://www.e-qe.online/exam/12757401-b77a-4525-97bf-d279172e6ed0" TargetMode="External"/><Relationship Id="rIdtzijut1ioqwdpm0r_oh5m" Type="http://schemas.openxmlformats.org/officeDocument/2006/relationships/hyperlink" Target="https://www.e-qe.online/exam/12757401-b77a-4525-97bf-d279172e6ed0" TargetMode="External"/><Relationship Id="rIdnqamxz5_tgdje3x7cjaso" Type="http://schemas.openxmlformats.org/officeDocument/2006/relationships/hyperlink" Target="https://www.e-qe.online/exam/12757401-b77a-4525-97bf-d279172e6ed0" TargetMode="External"/><Relationship Id="rIdpkrsl76si-jbaegsfvqey" Type="http://schemas.openxmlformats.org/officeDocument/2006/relationships/hyperlink" Target="https://www.e-qe.online/exam/12757401-b77a-4525-97bf-d279172e6ed0" TargetMode="External"/><Relationship Id="rIdxjdvcmohvlnj9hvpwxkf2" Type="http://schemas.openxmlformats.org/officeDocument/2006/relationships/hyperlink" Target="https://www.e-qe.online/exam/12757401-b77a-4525-97bf-d279172e6ed0" TargetMode="External"/><Relationship Id="rId8p46xltqh-lgd3haohhnc" Type="http://schemas.openxmlformats.org/officeDocument/2006/relationships/hyperlink" Target="https://www.e-qe.online/exam/12757401-b77a-4525-97bf-d279172e6ed0" TargetMode="External"/><Relationship Id="rIdelqxocezxxy4_8bvru940" Type="http://schemas.openxmlformats.org/officeDocument/2006/relationships/hyperlink" Target="https://www.e-qe.online/exam/12757401-b77a-4525-97bf-d279172e6ed0" TargetMode="External"/><Relationship Id="rIddtye3cw3lk5_7b-1qnipm" Type="http://schemas.openxmlformats.org/officeDocument/2006/relationships/hyperlink" Target="https://www.e-qe.online/exam/12757401-b77a-4525-97bf-d279172e6ed0" TargetMode="External"/><Relationship Id="rIdl2_3t-t_jwrmex35u1klw" Type="http://schemas.openxmlformats.org/officeDocument/2006/relationships/hyperlink" Target="https://www.e-qe.online/exam/12757401-b77a-4525-97bf-d279172e6ed0" TargetMode="External"/><Relationship Id="rIdoc4wv1s58-ogyekvua894" Type="http://schemas.openxmlformats.org/officeDocument/2006/relationships/hyperlink" Target="https://www.e-qe.online/exam/12757401-b77a-4525-97bf-d279172e6ed0" TargetMode="External"/><Relationship Id="rId9iyptpp2wz-t_n1zxbema" Type="http://schemas.openxmlformats.org/officeDocument/2006/relationships/hyperlink" Target="https://www.e-qe.online/exam/12757401-b77a-4525-97bf-d279172e6ed0" TargetMode="External"/><Relationship Id="rIdew6zwh5ke2m4l91o9vwzc" Type="http://schemas.openxmlformats.org/officeDocument/2006/relationships/hyperlink" Target="https://www.e-qe.online/exam/12757401-b77a-4525-97bf-d279172e6ed0" TargetMode="External"/><Relationship Id="rIdugc33sp5otaplaa2-smzn" Type="http://schemas.openxmlformats.org/officeDocument/2006/relationships/hyperlink" Target="https://www.e-qe.online/exam/049ff480-5af2-4453-8730-a599805542eb" TargetMode="External"/><Relationship Id="rIdwkqqtfw6o0-hyz3fo1ftj" Type="http://schemas.openxmlformats.org/officeDocument/2006/relationships/hyperlink" Target="https://www.e-qe.online/exam/12757401-b77a-4525-97bf-d279172e6ed0" TargetMode="External"/><Relationship Id="rId3sq11mv2xddvx4mldja6w" Type="http://schemas.openxmlformats.org/officeDocument/2006/relationships/hyperlink" Target="https://www.e-qe.online/exam/12757401-b77a-4525-97bf-d279172e6ed0" TargetMode="External"/><Relationship Id="rIdr2135mi1cauqzgrsktac3" Type="http://schemas.openxmlformats.org/officeDocument/2006/relationships/hyperlink" Target="https://www.e-qe.online/exam/12757401-b77a-4525-97bf-d279172e6ed0" TargetMode="External"/><Relationship Id="rIdyk7okfcwzyqy5gftup1mh" Type="http://schemas.openxmlformats.org/officeDocument/2006/relationships/hyperlink" Target="https://www.e-qe.online/exam/12757401-b77a-4525-97bf-d279172e6ed0" TargetMode="External"/><Relationship Id="rId45l9xi8p8wp4shnditshw" Type="http://schemas.openxmlformats.org/officeDocument/2006/relationships/hyperlink" Target="https://www.e-qe.online/exam/049ff480-5af2-4453-8730-a599805542eb" TargetMode="External"/><Relationship Id="rIdxhfoo8anyd20zjl-vkbag" Type="http://schemas.openxmlformats.org/officeDocument/2006/relationships/hyperlink" Target="https://www.e-qe.online/exam/12757401-b77a-4525-97bf-d279172e6ed0" TargetMode="External"/><Relationship Id="rIddsnfdoamn6ilqimgrpdow" Type="http://schemas.openxmlformats.org/officeDocument/2006/relationships/hyperlink" Target="https://www.e-qe.online/exam/12757401-b77a-4525-97bf-d279172e6ed0" TargetMode="External"/><Relationship Id="rIdil99rovn_bxs8kpjbmynq" Type="http://schemas.openxmlformats.org/officeDocument/2006/relationships/hyperlink" Target="https://www.e-qe.online/exam/d0ef12f9-1d0c-4da6-b4ab-8ac555ba9875" TargetMode="External"/><Relationship Id="rId6npegtokqk9sd30fzo61k" Type="http://schemas.openxmlformats.org/officeDocument/2006/relationships/hyperlink" Target="https://www.e-qe.online/exam/12757401-b77a-4525-97bf-d279172e6ed0" TargetMode="External"/><Relationship Id="rId__nwwlqvlo4xwthnj9o42" Type="http://schemas.openxmlformats.org/officeDocument/2006/relationships/hyperlink" Target="https://www.e-qe.online/exam/f72ffe94-6312-49fe-bdf9-84c14b09cd3d" TargetMode="External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DERMATOLOGIE &amp; ENDOCRINOLOGIE - QE Haute Fréquence</dc:title>
  <dc:creator>Claude.ai</dc:creator>
  <dc:description>Generated by qe-analysis skill</dc:description>
  <cp:lastModifiedBy>Un-named</cp:lastModifiedBy>
  <cp:revision>1</cp:revision>
  <dcterms:created xsi:type="dcterms:W3CDTF">2026-06-02T23:10:01.652Z</dcterms:created>
  <dcterms:modified xsi:type="dcterms:W3CDTF">2026-06-02T23:10:01.665Z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