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2428" w:rsidRPr="00E516FE" w:rsidRDefault="00E516FE">
      <w:pPr>
        <w:spacing w:after="10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1F3A5F"/>
          <w:sz w:val="44"/>
          <w:szCs w:val="44"/>
        </w:rPr>
        <w:t>RADIOLOGIE — IMAGERIE MÉDICALE</w:t>
      </w:r>
    </w:p>
    <w:p w:rsidR="00802428" w:rsidRPr="00E516FE" w:rsidRDefault="00E516FE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30"/>
          <w:szCs w:val="30"/>
        </w:rPr>
        <w:t>Fiches QE Haute Fréquence — Version 1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i/>
          <w:iCs/>
          <w:color w:val="000000"/>
        </w:rPr>
        <w:t>Cross-match : 700 QEs officielles (2018 → janvier 2026 (14 sessions)) × Cours AIO Radiologie (2163 p.) + 700 QE officielles e-qe.online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000000"/>
          <w:sz w:val="18"/>
          <w:szCs w:val="18"/>
        </w:rPr>
        <w:t>FMPM — Concours de Radiologie 2026 • Cross-match QE officielles × cours officiel</w:t>
      </w:r>
    </w:p>
    <w:p w:rsidR="00802428" w:rsidRPr="00E516FE" w:rsidRDefault="00E516FE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802428" w:rsidRPr="00E516FE" w:rsidRDefault="00E516FE">
      <w:pPr>
        <w:spacing w:before="60" w:after="60"/>
        <w:rPr>
          <w:rFonts w:ascii="LMRoman10" w:hAnsi="LMRoman10"/>
        </w:rPr>
      </w:pPr>
      <w:r w:rsidRPr="00E516FE">
        <w:rPr>
          <w:rFonts w:ascii="LMRoman10" w:hAnsi="LMRoman10"/>
          <w:i/>
          <w:iCs/>
          <w:color w:val="000000"/>
        </w:rPr>
        <w:t>Classement basé sur la fréquence réelle dans 700 QEs (14 sessions).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800"/>
        <w:gridCol w:w="1400"/>
        <w:gridCol w:w="2360"/>
      </w:tblGrid>
      <w:tr w:rsidR="00802428" w:rsidRPr="00E516F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  <w:bookmarkStart w:id="0" w:name="_GoBack"/>
            <w:bookmarkEnd w:id="0"/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L'exploration radiologique du thorax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Approche diagnostique d'une lésion osseuse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Traumatismes crânio-encéphaliques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Imagerie du foie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Le médiastin normal et pathologique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Imagerie pédiatrique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Moyens d'exploration en neuroradiologie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Exploration radiologique du pelvis féminin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Imagerie des cancers broncho-pulmonaires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Les tumeurs osseuses malignes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Syndrome alvéolaire et interstitiel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Exploration radiologique de l'appareil urinaire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Les tumeurs osseuses bénignes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Exploration radiologique du sein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Abdomen aigu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Imagerie des voies biliaires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Syndrome obstructif des voies urinaires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Imagerie des AVC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Imagerie des infections pulmonaires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Imagerie du tube digestif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Exploration radiologique du rachis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Exploration d'une masse pelvienne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Ostéo-arthrites — ostéomyélite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Syndrome bronchique / atélectasie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Syndrome de masse rénale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Imagerie du pancréas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lastRenderedPageBreak/>
              <w:t>27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Radiologie interventionnelle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Exploration du nodule du sein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Syndrome pleural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Les spondylodiscites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</w:tbl>
    <w:p w:rsidR="00802428" w:rsidRPr="00E516FE" w:rsidRDefault="00E516FE">
      <w:pPr>
        <w:rPr>
          <w:rFonts w:ascii="LMRoman10" w:hAnsi="LMRoman10"/>
        </w:rPr>
      </w:pPr>
      <w:r w:rsidRPr="00E516FE">
        <w:rPr>
          <w:rFonts w:ascii="LMRoman10" w:hAnsi="LMRoman10"/>
        </w:rPr>
        <w:br w:type="page"/>
      </w:r>
    </w:p>
    <w:p w:rsidR="00802428" w:rsidRPr="00E516FE" w:rsidRDefault="00E516FE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802428" w:rsidRPr="00E516FE" w:rsidRDefault="00E516FE">
      <w:pPr>
        <w:spacing w:before="60" w:after="60"/>
        <w:rPr>
          <w:rFonts w:ascii="LMRoman10" w:hAnsi="LMRoman10"/>
        </w:rPr>
      </w:pPr>
      <w:r w:rsidRPr="00E516FE">
        <w:rPr>
          <w:rFonts w:ascii="LMRoman10" w:hAnsi="LMRoman10"/>
          <w:i/>
          <w:iCs/>
          <w:color w:val="000000"/>
        </w:rPr>
        <w:t>Statistiques calculées sur 14 sessions, chaque examen ~50 questions.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400"/>
        <w:gridCol w:w="1700"/>
        <w:gridCol w:w="1860"/>
      </w:tblGrid>
      <w:tr w:rsidR="00802428" w:rsidRPr="00E516F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L'exploration radiologique du thorax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45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3.21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6.4%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Approche diagnostique d'une lésion osseuse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44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3.14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6.3%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Traumatismes crânio-encéphaliques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5.9%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Imagerie du foie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39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2.79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5.6%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Le médiastin normal et pathologique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38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2.71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5.4%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Imagerie pédiatrique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36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2.57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5.1%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Moyens d'exploration en neuroradiologie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5.0%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Exploration radiologique du pelvis féminin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34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2.43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4.9%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Imagerie des cancers broncho-pulmonaires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31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2.21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4.4%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Les tumeurs osseuses malignes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29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4.1%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Syndrome alvéolaire et interstitiel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28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4.0%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Exploration radiologique de l'appareil urinaire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1.79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3.6%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Les tumeurs osseuses bénignes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1.71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3.4%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Exploration radiologique du sein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1.57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3.1%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Abdomen aigu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1.57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3.1%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Imagerie des voies biliaires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3.0%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Syndrome obstructif des voies urinaires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1.36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2.7%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Imagerie des AVC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2.6%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Imagerie des infections pulmonaires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2.6%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Imagerie du tube digestif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2.6%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Exploration radiologique du rachis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2.4%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Exploration d'une masse pelvienne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1.14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2.3%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Ostéo-arthrites — ostéomyélite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2.0%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Syndrome bronchique / atélectasie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2.0%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Syndrome de masse rénale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1.7%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Imagerie du pancréas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Radiologie interventionnelle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1.3%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Exploration du nodule du sein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1.3%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Syndrome pleural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1.1%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Les spondylodiscites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0.14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0.3%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leçons officielles classées (hors 1 Q inclassifiable)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699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49.9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jc w:val="center"/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99.9%</w:t>
            </w:r>
          </w:p>
        </w:tc>
      </w:tr>
    </w:tbl>
    <w:p w:rsidR="00802428" w:rsidRPr="00E516FE" w:rsidRDefault="00E516FE">
      <w:pPr>
        <w:rPr>
          <w:rFonts w:ascii="LMRoman10" w:hAnsi="LMRoman10"/>
        </w:rPr>
      </w:pPr>
      <w:r w:rsidRPr="00E516FE">
        <w:rPr>
          <w:rFonts w:ascii="LMRoman10" w:hAnsi="LMRoman10"/>
        </w:rPr>
        <w:br w:type="page"/>
      </w:r>
    </w:p>
    <w:p w:rsidR="00802428" w:rsidRPr="00E516FE" w:rsidRDefault="00E516FE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i/>
          <w:iCs/>
          <w:color w:val="000000"/>
        </w:rPr>
        <w:t>Format : faits (-) / pièges (</w:t>
      </w:r>
      <w:r w:rsidRPr="00E516FE">
        <w:rPr>
          <w:rFonts w:ascii="Segoe UI Symbol" w:hAnsi="Segoe UI Symbol" w:cs="Segoe UI Symbol"/>
          <w:i/>
          <w:iCs/>
          <w:color w:val="000000"/>
        </w:rPr>
        <w:t>⚠</w:t>
      </w:r>
      <w:r w:rsidRPr="00E516FE">
        <w:rPr>
          <w:rFonts w:ascii="LMRoman10" w:hAnsi="LMRoman10"/>
          <w:i/>
          <w:iCs/>
          <w:color w:val="000000"/>
        </w:rPr>
        <w:t>) / source (</w:t>
      </w:r>
      <w:r w:rsidRPr="00E516FE">
        <w:rPr>
          <w:rFonts w:ascii="Segoe UI Symbol" w:hAnsi="Segoe UI Symbol" w:cs="Segoe UI Symbol"/>
          <w:i/>
          <w:iCs/>
          <w:color w:val="000000"/>
        </w:rPr>
        <w:t>📖</w:t>
      </w:r>
      <w:r w:rsidRPr="00E516FE">
        <w:rPr>
          <w:rFonts w:ascii="LMRoman10" w:hAnsi="LMRoman10"/>
          <w:i/>
          <w:iCs/>
          <w:color w:val="000000"/>
        </w:rPr>
        <w:t>) / lien cours (</w:t>
      </w:r>
      <w:r w:rsidRPr="00E516FE">
        <w:rPr>
          <w:rFonts w:ascii="Segoe UI Symbol" w:hAnsi="Segoe UI Symbol" w:cs="Segoe UI Symbol"/>
          <w:i/>
          <w:iCs/>
          <w:color w:val="000000"/>
        </w:rPr>
        <w:t>📎</w:t>
      </w:r>
      <w:r w:rsidRPr="00E516FE">
        <w:rPr>
          <w:rFonts w:ascii="LMRoman10" w:hAnsi="LMRoman10"/>
          <w:i/>
          <w:iCs/>
          <w:color w:val="000000"/>
        </w:rPr>
        <w:t>) / citations (</w:t>
      </w:r>
      <w:r w:rsidRPr="00E516FE">
        <w:rPr>
          <w:rFonts w:ascii="Segoe UI Symbol" w:hAnsi="Segoe UI Symbol" w:cs="Segoe UI Symbol"/>
          <w:i/>
          <w:iCs/>
          <w:color w:val="000000"/>
        </w:rPr>
        <w:t>📋</w:t>
      </w:r>
      <w:r w:rsidRPr="00E516FE">
        <w:rPr>
          <w:rFonts w:ascii="LMRoman10" w:hAnsi="LMRoman10"/>
          <w:i/>
          <w:iCs/>
          <w:color w:val="000000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1] L'EXPLORATION RADIOLOGIQUE DU THORAX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~3.21 Q/examen — 45 Q (6.4%)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Critères de réussite d'une radiographie thoracique DE FACE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Incidence postéro-antérieure (PA), patient DEBOUT, en inspiration profonde/forcée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Omoplates dégagées (projetées EN DEHORS des champs pulmonaires)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Extrémités internes des clavicules équidistantes de la ligne des épineuses (pas de rotation)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Poche à air gastr</w:t>
      </w:r>
      <w:r w:rsidRPr="00E516FE">
        <w:rPr>
          <w:rFonts w:ascii="LMRoman10" w:hAnsi="LMRoman10"/>
        </w:rPr>
        <w:t>ique visible en sous-diaphragmatique GAUCHE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Corps vertébraux visibles en rétrocardiaque = bonne pénétration ; 6e arc costal antérieur droit au-dessus de la coupole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Incidence antéro-postérieure (AP) → cliché de mauvaise qualité / patient alité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Omoplates</w:t>
      </w:r>
      <w:r w:rsidRPr="00E516FE">
        <w:rPr>
          <w:rFonts w:ascii="LMRoman10" w:hAnsi="LMRoman10"/>
          <w:i/>
          <w:iCs/>
          <w:color w:val="B45309"/>
        </w:rPr>
        <w:t xml:space="preserve"> se projetant SUR les poumons = mauvais dégagement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Corps vertébraux INVISIBLES en rétrocardiaque = sous-pénétration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Cliché systématique de profil chez la femme enceinte au 1er trimestre = FAUX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26J, 24N Q20, 23N Q26, 22N Q26, 21N Q8, 21R Q20, 20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N Q10-11, 19N Q2, 18N Q2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9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Radiographie thoracique DE PROFIL — que permet-elle ?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Explore les régions RÉTRO-STERNALE et RÉTRO-CARDIAQUE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Visualise les SCISSURES et les culs-de-sac costo-diaphragmatiques postérieurs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Localise le siège antérieur ou postérieur d'une opacité ; situe un lobe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N'est PAS de réalisation systématique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Ne sert pas à explorer les HILES pulmonaires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Ne complète pas systématiquement un cliché de face en inspiration forcée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Q25, 21R Q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21, 20N Q12, 19R Q24, 18N Q8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Cliché en DÉCUBITUS LATÉRAL à rayon horizontal / clichés dynamiques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Indiqué pour une pleurésie de FAIBLE abondance et un pneumothorax minime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Étude de la mobilité des coupoles diaphragmatiques (inspiration/expiration)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Di</w:t>
      </w:r>
      <w:r w:rsidRPr="00E516FE">
        <w:rPr>
          <w:rFonts w:ascii="LMRoman10" w:hAnsi="LMRoman10"/>
        </w:rPr>
        <w:t>agnostic d'une pleurésie de faible abondance chez le patient de réanimation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Ne fait pas le diagnostic étiologique d'une opacité alvéolaire ni d'un infiltrat interstitiel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Ne diagnostique pas les dilatations de bronches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Q26-27, 25J Q27, 24R Q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14, 20N Q10, 20R Q1-2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Lignes médiastinales visibles sur le cliché DE FACE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Ligne para-trachéale droite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Ligne para-vertébrale gauche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Ligne para-œsophagienne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Ligne para-aortique gauche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Ligne para-azygos GAUCHE = FAUX (l'arc azygo-œsophagien est à droite)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Ligne para-aortique DROITE = FAUX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23N Q27, 19N Q7 (2×)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Définitions de taille (nodule pulmonaire) et rôle de la TDM thoracique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lastRenderedPageBreak/>
        <w:t>Masse = opacité &gt; 30 mm ; nodule = 3–30 mm ; mic</w:t>
      </w:r>
      <w:r w:rsidRPr="00E516FE">
        <w:rPr>
          <w:rFonts w:ascii="LMRoman10" w:hAnsi="LMRoman10"/>
        </w:rPr>
        <w:t>ronodule &lt; 3 mm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TDM : caractérisation des masses médiastinales, bilan d'extension, bilan des PID, guidage de biopsie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Caractérise une densité graisseuse / calcique / hydrique / aérique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Micronodule = « inférieur à 3 mm » et non 3–6 mm ou 6–10 mm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La radiographie de face seule n'évalue pas l'opérabilité d'une tumeur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24R Q13, 23N Q28, 21N Q11+Q13, 20R Q5, 19R Q27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2] APPROCHE DIAGNOSTIQUE D'UNE LÉSION OSSEUSE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~3.14 Q/examen — 44 Q (6.3%)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Critères sémiologiques d'analyse d'une</w:t>
      </w: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lésion osseuse (les 8 piliers)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L'ÂGE du patient et la LOCALISATION (sur l'os : épiphyse / métaphyse / diaphyse)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Le NOMBRE de lésions (unique vs multiple)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L'aspect radiologique, la VITESSE d'accroissement, les modifications structurales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La matrice tumora</w:t>
      </w:r>
      <w:r w:rsidRPr="00E516FE">
        <w:rPr>
          <w:rFonts w:ascii="LMRoman10" w:hAnsi="LMRoman10"/>
        </w:rPr>
        <w:t>le et les CALCIFICATIONS ; l'état de la corticale ; la réaction périostée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24N Q33, 24R Q31, 23N Q7, 22N Q17, 21N Q20, 20N Q26…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, items r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é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p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é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t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é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s 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à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chaque session)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de LODWICK des ostéolyses (degré d'agressivité croissant)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 xml:space="preserve">Type IA </w:t>
      </w:r>
      <w:r w:rsidRPr="00E516FE">
        <w:rPr>
          <w:rFonts w:ascii="LMRoman10" w:hAnsi="LMRoman10"/>
        </w:rPr>
        <w:t>= géographique « à l'emporte-pièce », liseré net (la moins agressive)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Type IB = géographique à limites floues ; IC = géographique sans sclérose marginale, contours flous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Type II = ostéolyse MITÉE ; Type III = ostéolyse PERMÉATIVE (la plus agressive)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Évalue l'agressivité ; mitée et perméative orientent vers la malignité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IA = limites floues » est faux : IA est nette à l'emporte-pièce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Confondre IB (limites floues) et IA (limites nettes)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Q9, 24R Q32, 21N Q24 (3×)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d'AGRESSIVITÉ / m</w:t>
      </w: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alignité d'une lésion osseuse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Ostéolyse mitée ou perméative à limites floues + RUPTURE de la corticale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Réaction périostée INTERROMPUE / agressive : éperon de Codman, feu d'herbe (spiculée), bulbe d'oignon (plurilamellaire)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L'éperon de Codman = activation</w:t>
      </w:r>
      <w:r w:rsidRPr="00E516FE">
        <w:rPr>
          <w:rFonts w:ascii="LMRoman10" w:hAnsi="LMRoman10"/>
        </w:rPr>
        <w:t xml:space="preserve"> des ostéoblastes sous-périostés, peut être continu ou discontinu, signe de malignité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L'aspect en VERRE DÉPOLI n'est PAS un critère d'agressivité retenu ici (distracteur récurrent)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Les niveaux liquide-liquide n'ont pas été retenus comme signe d'agressivité dans ces QE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Réaction périostée pleine, continue et homogène = signe de BÉNIGNITÉ, pas de malignité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24R Q33, 22N Q19, 21N Q24, 19N Q18, 19R Q43-44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Apport respectif d</w:t>
      </w: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e l'IRM et de la TDM dans le bilan osseux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IRM : extension dans les parties molles et la médullaire, régions difficiles, hypersignal T2 franc des lésions à matrice cartilagineuse/liquidienne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TDM : analyse de la matrice, mise en évidence des calcifications</w:t>
      </w:r>
      <w:r w:rsidRPr="00E516FE">
        <w:rPr>
          <w:rFonts w:ascii="LMRoman10" w:hAnsi="LMRoman10"/>
        </w:rPr>
        <w:t>, mesure de densité, guidage des biopsies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L'IRM n'est pas l'examen des calcifications fines (c'est la TDM)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18N Q41-42, 19N Q16-17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3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3] TRAUMATISMES CRÂNIO-ENCÉPHALIQUES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~2.93 Q/examen — 41 Q (5.9%)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CAT et examen de 1re intention d</w:t>
      </w: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evant un traumatisme crânien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IMMOBILISER le rachis cervical (geste prioritaire répété)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Scanner cérébral SANS injection de produit de contraste en 1re intention + radiographie/scanner du rachis cervical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Le scanner SPC fait le diagnostic d'hémorragie ménin</w:t>
      </w:r>
      <w:r w:rsidRPr="00E516FE">
        <w:rPr>
          <w:rFonts w:ascii="LMRoman10" w:hAnsi="LMRoman10"/>
        </w:rPr>
        <w:t>gée au stade précoce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IRM cérébrale en 1re intention = FAUX (long, peu disponible en urgence)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Angioscanner / scanner AVEC injection en 1re intention = FAUX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Radiographie / échographie / fond d'œil des pieds » = distracteurs absurdes récurrents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Q39, 24N Q4, 24R Q3-4, 23N Q4, 22N Q5, 21N Q4-5, 18N Q22-23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9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Hématome EXTRA-DURAL (HED) au scanner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Collection spontanément HYPERDENSE en LENTILLE BICONVEXE, juxta-osseuse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LIMITÉE par les sutures crâniennes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Respecte les sutures » associé à une forme en croissant = c'est l'HSD, pas l'HED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Hypodense au scanner sans injection = FAUX (l'HED aigu est hyperdense)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24N Q5, 22N Q6, 20N Q8-9, 19N Q29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Hématome SOUS-DURAL aigu (HSD)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Résulte de la ruptu</w:t>
      </w:r>
      <w:r w:rsidRPr="00E516FE">
        <w:rPr>
          <w:rFonts w:ascii="LMRoman10" w:hAnsi="LMRoman10"/>
        </w:rPr>
        <w:t>re des veines cortico-durales (veines en pont)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Forme en CROISSANT (falciforme), juxta-osseuse, hyperdense, qui FRANCHIT les sutures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Siège « à la jonction substance grise / substance blanche » = c'est la contusion / lésion axonale, pas l'HSD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Forme bicon</w:t>
      </w:r>
      <w:r w:rsidRPr="00E516FE">
        <w:rPr>
          <w:rFonts w:ascii="LMRoman10" w:hAnsi="LMRoman10"/>
          <w:i/>
          <w:iCs/>
          <w:color w:val="B45309"/>
        </w:rPr>
        <w:t>vexe = HED, pas HSD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Q6, 20R Q35-36, 19N Q27, 19R Q17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Hémorragie méningée (HSA) post-traumatique et confirmation d'anévrysme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Hyperdensité spontanée des espaces sous-arachnoïdiens et des citernes au scanner SPC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Devant une HSA non traumati</w:t>
      </w:r>
      <w:r w:rsidRPr="00E516FE">
        <w:rPr>
          <w:rFonts w:ascii="LMRoman10" w:hAnsi="LMRoman10"/>
        </w:rPr>
        <w:t>que : suspicion d'anévrysme → ANGIOGRAPHIE pour confirmation/datation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Doppler transcrânien, doppler des vaisseaux du cou, échographie transfontanellaire ne confirment pas l'anévrysme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Hypodensité des cervelets / hypodensités linéaires des ventricules ne</w:t>
      </w:r>
      <w:r w:rsidRPr="00E516FE">
        <w:rPr>
          <w:rFonts w:ascii="LMRoman10" w:hAnsi="LMRoman10"/>
          <w:i/>
          <w:iCs/>
          <w:color w:val="B45309"/>
        </w:rPr>
        <w:t xml:space="preserve"> décrivent pas l'HSA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Q4-5, 22N Q3, 20N Q4, 19N Q28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4] IMAGERIE DU FOIE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~2.79 Q/examen — 39 Q (5.6%)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Carcinome hépatocellulaire (CHC) — sémiologie clé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 xml:space="preserve">Tumeur hépatique maligne PRIMITIVE la plus fréquente ; forme nodulaire ou </w:t>
      </w:r>
      <w:r w:rsidRPr="00E516FE">
        <w:rPr>
          <w:rFonts w:ascii="LMRoman10" w:hAnsi="LMRoman10"/>
        </w:rPr>
        <w:t>diffuse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CHC typique = nodule hypervascularisé au temps artériel (WASH-IN) + lavage au temps portal (WASH-OUT)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Une CAPSULE périphérique est un signe évocateur ; peut survenir sur foie sain (mais surtout cirrhose)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Survient TOUJOURS / UNIQUEMENT sur foie de cirrhose » = FAUX (peut survenir sur foie sain)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Q13, 25J Q7, 24N Q9 (3×)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Lésions hépatiques bénignes (HNF, angiome, adénome)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HNF : cicatrice centrale fibreuse se rehaussant au temps TARDIF ; lésion</w:t>
      </w:r>
      <w:r w:rsidRPr="00E516FE">
        <w:rPr>
          <w:rFonts w:ascii="LMRoman10" w:hAnsi="LMRoman10"/>
        </w:rPr>
        <w:t xml:space="preserve"> hypervasculaire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Angiome : prise de contraste en MOTTES périphériques discontinues, remplissage centripète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lastRenderedPageBreak/>
        <w:t>Adénome : facteur de risque = contraceptifs oraux ; risque de dégénérescence/hémorragie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HNF = lésion hypovasculaire » = FAUX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L'adénome ne dég</w:t>
      </w:r>
      <w:r w:rsidRPr="00E516FE">
        <w:rPr>
          <w:rFonts w:ascii="LMRoman10" w:hAnsi="LMRoman10"/>
          <w:i/>
          <w:iCs/>
          <w:color w:val="B45309"/>
        </w:rPr>
        <w:t>énère jamais » = FAUX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Contraceptifs oraux = facteur de risque de l'ADÉNOME (et non de l'angiome)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Q5, 24R Q9 (2×)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Cirrhose hépatique — sémiologie et étiologies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Foie DYSMORPHIQUE à contours IRRÉGULIERS, hétérogène/granité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 xml:space="preserve">Hépatite virale C = </w:t>
      </w:r>
      <w:r w:rsidRPr="00E516FE">
        <w:rPr>
          <w:rFonts w:ascii="LMRoman10" w:hAnsi="LMRoman10"/>
        </w:rPr>
        <w:t>étiologie majeure ; complication = hypertension portale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Foie homogène / contours réguliers » = FAUX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TDM/IRM = examen de 1re intention » = FAUX (échographie en 1re intention)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Q6, 24N Q8 (2×)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Kyste hydatique du foie vs kyste biliaire simp</w:t>
      </w: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le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Kyste biliaire simple : anéchogène pur, paroi fine, renforcement postérieur, NE se rehausse pas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Kyste hydatique : DD = kyste hydatique type I de Gharbi ; peut se surinfecter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 xml:space="preserve">Kyste biliaire « à paroi propre / hypersignal T1 et hyposignal T2 » = FAUX </w:t>
      </w:r>
      <w:r w:rsidRPr="00E516FE">
        <w:rPr>
          <w:rFonts w:ascii="LMRoman10" w:hAnsi="LMRoman10"/>
          <w:i/>
          <w:iCs/>
          <w:color w:val="B45309"/>
        </w:rPr>
        <w:t>(hyposignal T1, hypersignal T2 franc)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Membrane proligère décollée / aspect multivésiculaire = kyste hydatique, pas kyste simple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24N Q7, 24R Q8, 23N Q20, 22N Q11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5] LE MÉDIASTIN NORMAL ET PATHOLOGIQUE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~2.71 Q/examen — 38 Q (5.4%)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Apport du PROFIL et du signe de la silhouette dans le médiastin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Le profil localise le siège ANTÉRIEUR ou POSTÉRIEUR d'une opacité du cliché de face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Signe de la silhouette = deux structures de même densité (hydrique) dont les limites s'effacent au contact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Le profil n'oriente PAS vers la nature maligne ni liquidienne/tissulaire d'une opacité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Ne différencie pas une masse médiastinale d'une grosse art</w:t>
      </w:r>
      <w:r w:rsidRPr="00E516FE">
        <w:rPr>
          <w:rFonts w:ascii="LMRoman10" w:hAnsi="LMRoman10"/>
          <w:i/>
          <w:iCs/>
          <w:color w:val="B45309"/>
        </w:rPr>
        <w:t>ère pulmonaire (rôle de la TDM)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24R Q18, 22N Q30, 21N Q18 (3×)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Caractère MÉDIASTINAL d'une opacité (vs opacité parenchymateuse)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Limite externe NETTE, régulière, convexe vers le poumon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Raccordement en PENTE DOUCE avec le médiastin ; limite interne</w:t>
      </w:r>
      <w:r w:rsidRPr="00E516FE">
        <w:rPr>
          <w:rFonts w:ascii="LMRoman10" w:hAnsi="LMRoman10"/>
        </w:rPr>
        <w:t xml:space="preserve"> NOYÉE dans le médiastin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Tonalité hydrique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Limite externe spiculée / contours internes irréguliers = opacité parenchymateuse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Bronchogramme aérien, opacité systématisée, surélévation diaphragmatique = signes alvéolaires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22N Q28, 21R Q23, 20R Q6,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19N Q8, 19R Q31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Masses du médiastin POSTÉRIEUR (compartiment nerveux)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Tumeurs nerveuses : NEURINOMES, neurofibromes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Méningocèles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Causes vertébrales : spondylodiscites infectieuses, hématopoïèse extra-médullaire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THYMOMES = médiastin ANTÉRIEUR (pi</w:t>
      </w:r>
      <w:r w:rsidRPr="00E516FE">
        <w:rPr>
          <w:rFonts w:ascii="LMRoman10" w:hAnsi="LMRoman10"/>
          <w:i/>
          <w:iCs/>
          <w:color w:val="B45309"/>
        </w:rPr>
        <w:t>ège n°1, répété 5×)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Goitres plongeants, tératomes, adénomes parathyroïdiens = médiastin antéro-supérieur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22N Q29, 20N Q22, 20R Q7, 19N Q12, 19R Q32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Atélectasie du lobe supérieur droit et masses antérieures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Hyperdensité médiastinale supérieure droite = lésion tumorale proximale + COLLAPSUS du lobe supérieur droit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Médiastin antéro-supérieur : goitre, lymphome, tératome, tumeur thymique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Collapsus du lobe supérieur GAUCHE » dans une opacité droite = incohére</w:t>
      </w:r>
      <w:r w:rsidRPr="00E516FE">
        <w:rPr>
          <w:rFonts w:ascii="LMRoman10" w:hAnsi="LMRoman10"/>
          <w:i/>
          <w:iCs/>
          <w:color w:val="B45309"/>
        </w:rPr>
        <w:t>nce (piège)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Pleurésie enkystée / épanchement péricardique = autres mécanismes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Q25, 22N Q31, 21N Q12, 21R Q25, 19N Q10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6] IMAGERIE PÉDIATRIQUE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~2.57 Q/examen — 36 Q (5.1%)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Neuroblastome (tumeur surrénalienne maligne de l'enfant &lt; 5 ans)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Tumeur qui ENGAINE et thrombose les vaisseaux ; souvent calcifiée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Élévation des CATÉCHOLAMINES urinaires + scintigraphie à la MIBG = diagnostic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BIOPSIE percutanée CONTRE-INDIQUÉE (risque de</w:t>
      </w:r>
      <w:r w:rsidRPr="00E516FE">
        <w:rPr>
          <w:rFonts w:ascii="LMRoman10" w:hAnsi="LMRoman10"/>
        </w:rPr>
        <w:t xml:space="preserve"> dissémination/hémorragie ; tumeur fragile)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Palpation appuyée sans précaution » = FAUX (risque de rupture)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Néphroblastome (Wilms) = tumeur RÉNALE, à distinguer du neuroblastome surrénalien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Q21, 24N Q29-30, 24R Q28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 de la jon</w:t>
      </w: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ction pyélo-urétérale (SJPU) chez le nourrisson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Révélé par une infection urinaire ; ÉCHOGRAPHIE en 1re intention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Dilatation pyélo-calicielle marquée avec uretère de CALIBRE NORMAL ; URO-IRM utile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Obstruction « urétéro-vésicale » = c'est le méga-uretère</w:t>
      </w:r>
      <w:r w:rsidRPr="00E516FE">
        <w:rPr>
          <w:rFonts w:ascii="LMRoman10" w:hAnsi="LMRoman10"/>
          <w:i/>
          <w:iCs/>
          <w:color w:val="B45309"/>
        </w:rPr>
        <w:t>/VUP, pas le SJPU (haut)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UIV demandée en 1re intention = FAUX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Q20, 24R Q29 (2×)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Occlusions néonatales — sémiologie de l'ASP / lavement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Image en DOUBLE BULLE = atrésie duodénale ; atrésie du grêle ; sténose œsophagienne ; Hirschsprung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Lavement aux hydrosolubles = diagnostique et parfois thérapeutique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Sténose hypertrophique du pylore : « olive pylorique » palpable, échographie de 1re intention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TOGD en 1re intention pour la sténose du pylore = FAUX (échographie)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Pneumopéritoine / nive</w:t>
      </w:r>
      <w:r w:rsidRPr="00E516FE">
        <w:rPr>
          <w:rFonts w:ascii="LMRoman10" w:hAnsi="LMRoman10"/>
          <w:i/>
          <w:iCs/>
          <w:color w:val="B45309"/>
        </w:rPr>
        <w:t>aux n'évoquent pas à eux seuls une étiologie précise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Q18, 23N Q48-50, 21N Q49, 20R Q48-50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7] MOYENS D'EXPLORATION EN NEURORADIOLOGIE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~2.50 Q/examen — 35 Q (5.0%)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Scanner cérébral SANS injection — caractéristiques et indication</w:t>
      </w: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s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Utilise les RAYONS X ; rapide (</w:t>
      </w:r>
      <w:r w:rsidRPr="00E516FE">
        <w:rPr>
          <w:rFonts w:ascii="Courier New" w:hAnsi="Courier New" w:cs="Courier New"/>
        </w:rPr>
        <w:t>≈</w:t>
      </w:r>
      <w:r w:rsidRPr="00E516FE">
        <w:rPr>
          <w:rFonts w:ascii="LMRoman10" w:hAnsi="LMRoman10"/>
        </w:rPr>
        <w:t xml:space="preserve"> qq minutes) ; 1re intention en traumatisme cr</w:t>
      </w:r>
      <w:r w:rsidRPr="00E516FE">
        <w:rPr>
          <w:rFonts w:ascii="LMRoman10" w:hAnsi="LMRoman10" w:cs="LMRoman12"/>
        </w:rPr>
        <w:t>â</w:t>
      </w:r>
      <w:r w:rsidRPr="00E516FE">
        <w:rPr>
          <w:rFonts w:ascii="LMRoman10" w:hAnsi="LMRoman10"/>
        </w:rPr>
        <w:t>nien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Diagnostic d'hémorragie méningée au stade précoce ; hyperdensité spontanée des espaces sous-arachnoïdiens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Non invasif sans contre-indication, utilise des ultrasons, dure 25 min » = FAUX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Contre-indiqué en cas d'insuffisance rénale = FAUX (c'est l'injection iodée qui pose problème)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Q1-2, 22N Q3, 20N Q2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 xml:space="preserve">Contre-indications de l'IRM cérébrale </w:t>
      </w: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Pacemaker / défibrillateur implantable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Corps étranger métallique INTRA-OCULAIRE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Clips vasculaires ferromagnétiques ; matériel d'ostéosynthèse ferromagnétique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Dispositif intra-utérin (stérilet), appareil/implant dentaire, grossesse = NON contre-indiqués</w:t>
      </w:r>
      <w:r w:rsidRPr="00E516FE">
        <w:rPr>
          <w:rFonts w:ascii="LMRoman10" w:hAnsi="LMRoman10"/>
          <w:i/>
          <w:iCs/>
          <w:color w:val="B45309"/>
        </w:rPr>
        <w:t xml:space="preserve"> (pièges très répétés)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Allergie aux œufs, claustrophobie isolée = ne sont pas des CI absolues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Q35, 24N Q2, 22N Q1-2, 21N Q2, 21R Q3, 19N Q25, 19R Q15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Angiographie cérébrale et angioscanner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Angiographie : technique INVASIVE, utilise les rayons X, opacifie les vaisseaux ; cartographie vasculaire des tumeurs hypervascularisées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Angioscanner : explore le tronc basilaire, la carotide intracrânienne et ses branches ; recherche d'anévrysme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Angiosc</w:t>
      </w:r>
      <w:r w:rsidRPr="00E516FE">
        <w:rPr>
          <w:rFonts w:ascii="LMRoman10" w:hAnsi="LMRoman10"/>
          <w:i/>
          <w:iCs/>
          <w:color w:val="B45309"/>
        </w:rPr>
        <w:t>anner explore « les faisceaux de substance blanche / le flux du LCR » = FAUX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L'angiographie n'est pas non invasive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Q1, 24N Q1, 23N Q2-3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8] EXPLORATION RADIOLOGIQUE DU PELVIS FÉMININ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~2.43 Q/examen — 34 Q (4.9%)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Hystérosalpin</w:t>
      </w: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gographie (HSG) — indications et contre-indications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INDICATIONS : bilan d'infertilité (perméabilité tubaire), recherche de malformation utérine, synéchie, cathétérisme de reperméabilisation tubaire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CONTRE-INDICATIONS : GROSSESSE, infection génitale en co</w:t>
      </w:r>
      <w:r w:rsidRPr="00E516FE">
        <w:rPr>
          <w:rFonts w:ascii="LMRoman10" w:hAnsi="LMRoman10"/>
        </w:rPr>
        <w:t>urs, hémorragie génitale abondante, allergie à l'iode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L'HSG n'explore pas un fibrome / une tumeur ovarienne (c'est l'échographie/IRM)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Avortements à répétition / endométriose » ne sont pas l'indication princeps de l'HSG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24R Q46, 24N Q48, 22N Q42, 20N Q45, 19R Q6-7, 18N Q33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IRM pelvienne — place dans la pathologie gynécologique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Bilan d'extension du cancer du COL et de l'ENDOMÈTRE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Diagnostic d'endométriose, malformations utérines, troubles de la statique pel</w:t>
      </w:r>
      <w:r w:rsidRPr="00E516FE">
        <w:rPr>
          <w:rFonts w:ascii="LMRoman10" w:hAnsi="LMRoman10"/>
        </w:rPr>
        <w:t>vienne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Meilleure caractérisation tissulaire (kystique/solide/graisseux/calcique d'une masse)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TDM pelvienne / AUSP / cystographie comme examen princeps de la pathologie utéro-ovarienne = FAUX (distracteurs très répétés)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Artériographie utérine = thérapeutique (embolisation), pas diagnostique de 1re ligne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Q49-50, 24R Q50, 23N Q44-46, 22N Q41-43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9] IMAGERIE DES CANCERS BRONCHO-PULMONAIRES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~2.21 Q/examen — 31 Q (4.4%)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d'extension et classif</w:t>
      </w: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ication TNM du CBP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TDM thoraco-abdominale : staging TNM, opérabilité, RCP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lastRenderedPageBreak/>
        <w:t>Diagnostic de présomption à l'imagerie ; confirmation HISTOLOGIQUE indispensable (biopsie)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RECIST = évaluation de la réponse thérapeutique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Le stade T reflète l'extension gangli</w:t>
      </w:r>
      <w:r w:rsidRPr="00E516FE">
        <w:rPr>
          <w:rFonts w:ascii="LMRoman10" w:hAnsi="LMRoman10"/>
          <w:i/>
          <w:iCs/>
          <w:color w:val="B45309"/>
        </w:rPr>
        <w:t>onnaire » = FAUX (T = tumeur ; N = ganglions)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Scintigraphie de ventilation/perfusion systématique = FAUX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Q37, 25J Q34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3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 de Golden (« S » inversé) et tumeur de l'apex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Signe « S » de Golden = bombement paradoxal de la scissure devan</w:t>
      </w:r>
      <w:r w:rsidRPr="00E516FE">
        <w:rPr>
          <w:rFonts w:ascii="LMRoman10" w:hAnsi="LMRoman10"/>
        </w:rPr>
        <w:t>t une tumeur proximale obstructive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Tumeur à contours irréguliers spiculés, pouvant s'excaver et envahir la paroi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Double contour de l'arc inférieur droit / signe du rétrécissement mitral » = autre contexte (piège)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Pathognomonique du rétrécissement m</w:t>
      </w:r>
      <w:r w:rsidRPr="00E516FE">
        <w:rPr>
          <w:rFonts w:ascii="LMRoman10" w:hAnsi="LMRoman10"/>
          <w:i/>
          <w:iCs/>
          <w:color w:val="B45309"/>
        </w:rPr>
        <w:t>itral » = FAUX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Q33, 24N Q18, 24R Q25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3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Contre-indications de la ponction-biopsie trans-thoracique scanno-guidée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Troubles de l'hémostase ; HTAP sévère ; insuffisance respiratoire sévère ; patient non coopérant ; suspicion de kyste hydatiqu</w:t>
      </w:r>
      <w:r w:rsidRPr="00E516FE">
        <w:rPr>
          <w:rFonts w:ascii="LMRoman10" w:hAnsi="LMRoman10"/>
        </w:rPr>
        <w:t>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Complications de la biopsie : PNEUMOTHORAX, hémorragie alvéolaire, hémothorax, embolie gazeuse (et non « collapsus » ou « atélectasie »)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22N Q33, 21N Q14, 20R Q14, 19N Q13-14, 18N Q13-14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10] LES TUMEURS OSSEUSES MALIGNES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~2.07 Q/examen — 29 Q (4.1%)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Ostéosarcome — terrain et sémiologie radiologique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Tumeur maligne ostéoformatrice ; sujet jeune ; siège MÉTAPHYSAIRE des os longs (près du genou, loin du coude)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Lésion MIXTE (ostéolyse + ostéocondensation), ostéolyse per</w:t>
      </w:r>
      <w:r w:rsidRPr="00E516FE">
        <w:rPr>
          <w:rFonts w:ascii="LMRoman10" w:hAnsi="LMRoman10"/>
        </w:rPr>
        <w:t>méative/mitée (type III/IC de Lodwick)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Réaction périostée agressive : éperon de Codman, feu d'herbe, bulbe d'oignon ; envahit les parties molles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Réaction périostée pleine, continue et homogène » = signe de bénignité, PAS ostéosarcome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Ostéolyse de t</w:t>
      </w:r>
      <w:r w:rsidRPr="00E516FE">
        <w:rPr>
          <w:rFonts w:ascii="LMRoman10" w:hAnsi="LMRoman10"/>
          <w:i/>
          <w:iCs/>
          <w:color w:val="B45309"/>
        </w:rPr>
        <w:t>ype IA » = lésion bénigne, pas un ostéosarcome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Siège épiphysaire = oriente vers chondroblastome / TCG, pas ostéosarcome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Q17, 25J Q10, 24N Q38, 24R Q36, 22N Q22, 21N Q26-28, 20N Q28-29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9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d'extension d'une tumeur osseuse maligne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IRM</w:t>
      </w:r>
      <w:r w:rsidRPr="00E516FE">
        <w:rPr>
          <w:rFonts w:ascii="LMRoman10" w:hAnsi="LMRoman10"/>
        </w:rPr>
        <w:t xml:space="preserve"> de l'os concerné AVANT la biopsie (extension médullaire et parties molles)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TDM thoracique (métastases pulmonaires) + scintigraphie osseuse (lésions à distance)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IRM/TDM CÉRÉBRALE dans le bilan d'extension osseux courant = FAUX (distracteur)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Demander la</w:t>
      </w:r>
      <w:r w:rsidRPr="00E516FE">
        <w:rPr>
          <w:rFonts w:ascii="LMRoman10" w:hAnsi="LMRoman10"/>
          <w:i/>
          <w:iCs/>
          <w:color w:val="B45309"/>
        </w:rPr>
        <w:t xml:space="preserve"> biopsie AVANT l'IRM = FAUX (l'IRM précède la biopsie)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Q18, 19N Q21, 19R Q45, 18N Q47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11] SYNDROME ALVÉOLAIRE ET INTERSTITIEL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~2.00 Q/examen — 28 Q (4.0%)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 ALVÉOLAIRE — sémiologie radiologique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Opacité CONFLUENTE, SYS</w:t>
      </w:r>
      <w:r w:rsidRPr="00E516FE">
        <w:rPr>
          <w:rFonts w:ascii="LMRoman10" w:hAnsi="LMRoman10"/>
        </w:rPr>
        <w:t>TÉMATISÉE, à LIMITES FLOUES, à BRONCHOGRAMME AÉRIEN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Évolution RAPIDE ; aspect en « ailes de papillon » dans l'OAP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lastRenderedPageBreak/>
        <w:t>Étiologies : pneumopathies infectieuses/virales, OAP, hémorragie, carcinome bronchiolo-alvéolaire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Opacité à limites nettes, non systématisée, d'évolution lente » = syndrome interstitiel, pas alvéolaire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La présence d'un bronchogramme aérien n'exclut PAS une pneumopathie bactérienne ni un cancer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Q23, 24N Q23, 24R Q19, 23N Q32, 22N Q27, 21N Q10, 20N Q17, 20R Q3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 INTERSTITIEL — sémiologie radiologique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Micronodules à LIMITES NETTES, images en VERRE DÉPOLI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Épaississement péri-broncho-vasculaire et des septa ; images kystiqu</w:t>
      </w:r>
      <w:r w:rsidRPr="00E516FE">
        <w:rPr>
          <w:rFonts w:ascii="LMRoman10" w:hAnsi="LMRoman10"/>
        </w:rPr>
        <w:t>es / rayon de miel (fibrose)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Évolution plutôt LENTE ; lésions non systématisées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Micronodules à limites floues / opacités confluentes systématisées » = syndrome alvéolaire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Rayon de miel = fibrose interstitielle, pas un syndrome alvéolaire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Q30, 25J Q22, 20N Q18, 20R Q4, 19N Q4, 18N Q11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12] EXPLORATION RADIOLOGIQUE DE L'APPAREIL URINAIRE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~1.79 Q/examen — 25 Q (3.6%)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AUSP (arbre urinaire sans préparation) et URO-SCANNER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AUSP : doit couvrir TOUT l'appareil urinaire ; analyse</w:t>
      </w:r>
      <w:r w:rsidRPr="00E516FE">
        <w:rPr>
          <w:rFonts w:ascii="LMRoman10" w:hAnsi="LMRoman10"/>
        </w:rPr>
        <w:t xml:space="preserve"> squelette, bords des psoas, ombres rénales, trajet urétéral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Uro-scanner SANS contraste = 1re intention devant une colique néphrétique (recherche de calcul)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URO-IRM sans gadolinium (femme enceinte, dilatation)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L'UIV n'est plus l'examen de 1re intention (</w:t>
      </w:r>
      <w:r w:rsidRPr="00E516FE">
        <w:rPr>
          <w:rFonts w:ascii="LMRoman10" w:hAnsi="LMRoman10"/>
          <w:i/>
          <w:iCs/>
          <w:color w:val="B45309"/>
        </w:rPr>
        <w:t>largement remplacée par l'uro-scanner)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L'AUSP ne fait pas le diagnostic de cancer de prostate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Q40+Q42, 24N Q42-43, 24R Q38-39, 21R Q34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Urétro-cystographie rétrograde (UCR) — indications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Recherche de STÉNOSE URÉTRALE ; valve de l'urètr</w:t>
      </w:r>
      <w:r w:rsidRPr="00E516FE">
        <w:rPr>
          <w:rFonts w:ascii="LMRoman10" w:hAnsi="LMRoman10"/>
        </w:rPr>
        <w:t>e postérieur (VUP) chez le garçon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Recherche de reflux vésico-urétéral (par cystographie mictionnelle)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UIV pour explorer une sténose urétrale = FAUX (c'est l'UCR)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24R Q41, 23N Q40-41, 22N Q39, 20N Q43, 19N Q43, 19R Q10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13] LES TUMEURS OSSEUSES BÉNIGNES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~1.71 Q/examen — 24 Q (3.4%)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Caractères radiologiques communs de BÉNIGNITÉ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Ostéolyse géographique TYPE IA de Lodwick (à l'emporte-pièce) avec liseré de condensation marginale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RESPECT de la corticale ; réaction périostée (si présente) continue, pleine et homogène ; évolution lente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Ostéolyse mitée/perméative, réaction plurilamellaire, éperon de Codman, infiltration des parties molles, réaction spiculée = signes de MALIGNITÉ (ja</w:t>
      </w:r>
      <w:r w:rsidRPr="00E516FE">
        <w:rPr>
          <w:rFonts w:ascii="LMRoman10" w:hAnsi="LMRoman10"/>
          <w:i/>
          <w:iCs/>
          <w:color w:val="B45309"/>
        </w:rPr>
        <w:t>mais bénin)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Q19-20, 25J Q11-12, 24N Q36-37, 24R Q34-35, 23N Q11-12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Chondrome / enchondrome et autres bénignes typiques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Chondrome : tumeur CARTILAGINEUSE, la plus fréquente des os de la MAIN, lacune à calcifications ; peut dégénérer (ch</w:t>
      </w:r>
      <w:r w:rsidRPr="00E516FE">
        <w:rPr>
          <w:rFonts w:ascii="LMRoman10" w:hAnsi="LMRoman10"/>
        </w:rPr>
        <w:t>ondrosarcome)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Ostéome ostéoïde : douleur NOCTURNE calmée par l'ASPIRINE, nidus avec ostéocondensation périphérique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lastRenderedPageBreak/>
        <w:t>Ostéochondrome (exostose) : métaphysaire, sessile ou pédiculé, peut dégénérer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Ostéome ostéoïde « jamais douloureux » = FAUX (douleur noctur</w:t>
      </w:r>
      <w:r w:rsidRPr="00E516FE">
        <w:rPr>
          <w:rFonts w:ascii="LMRoman10" w:hAnsi="LMRoman10"/>
          <w:i/>
          <w:iCs/>
          <w:color w:val="B45309"/>
        </w:rPr>
        <w:t>ne typique)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Chondrome présenté comme « tumeur ostéoblastique / kystique » = FAUX (cartilagineuse)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Q20-21, 25J Q12, 23N Q12, 21N Q25, 21R Q13, 19N Q20, 18N Q43-44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14] EXPLORATION RADIOLOGIQUE DU SEIN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~1.57 Q/examen — 22 Q (3.</w:t>
      </w: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1%)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Indications préférentielles de l'ÉCHOGRAPHIE mammaire (vs mammographie)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1re intention chez la FEMME JEUNE (&lt; 30 ans), ENCEINTE ou ALLAITANTE, et sur SEINS DENSES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Contexte de mastite / abcès / inflammation mammaire ; traumatisme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Complément de la mammographie pour caractériser une lésion (kystique vs solide)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L'échographie n'est PAS l'examen des microcalcifications (c'est la mammographie)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Mammographie en 1re intention chez la femme allaitante / sein inflammatoire = FAUX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26J Q47, 25J Q46, 24R Q44-45+Q49, 22N Q47-48, 21N Q41-43, 21R Q36, 19R Q1-2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9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Diagnostics différentiels d'une collection / masse du sein en échographie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Mastite compliquée ou non d'ABCÈS mammaire ; dystrophie kystique ; hématome ; tumeur bénigne vs ca</w:t>
      </w:r>
      <w:r w:rsidRPr="00E516FE">
        <w:rPr>
          <w:rFonts w:ascii="LMRoman10" w:hAnsi="LMRoman10"/>
        </w:rPr>
        <w:t>ncer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TDM mammaire / galactographie comme examens de débrouillage = FAUX (la galactographie explore un écoulement)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24R Q43, 22N Q47, 21N Q41, 20R Q41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15] ABDOMEN AIGU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~1.57 Q/examen — 22 Q (3.1%)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Volvulus du côlon sigmoïde — signes radiologiques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Image en « ARCEAU » / « grain de café » du sigmoïde, ampoule rectale VIDE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Signe du TOURBILLON au scanner ; arrêt en « bec d'oiseau » au lavement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Image en « trognon de pomme » = sténose tumorale colique,</w:t>
      </w:r>
      <w:r w:rsidRPr="00E516FE">
        <w:rPr>
          <w:rFonts w:ascii="LMRoman10" w:hAnsi="LMRoman10"/>
          <w:i/>
          <w:iCs/>
          <w:color w:val="B45309"/>
        </w:rPr>
        <w:t xml:space="preserve"> pas un volvulus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Image en cocarde / cible = invagination intestinale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Q2, 24N Q10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2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Pneumopéritoine et causes d'« abdomen aigu non chirurgical » trompeuses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Pneumopéritoine = croissant gazeux clair sous-diaphragmatique sur ASP/radio centr</w:t>
      </w:r>
      <w:r w:rsidRPr="00E516FE">
        <w:rPr>
          <w:rFonts w:ascii="LMRoman10" w:hAnsi="LMRoman10"/>
        </w:rPr>
        <w:t>ée sur les coupoles DEBOUT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Causes médicales simulant un abdomen aigu : IDM, pancréatite aiguë, perforation d'ulcère, infarctus mésentérique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Lithiase vésiculaire SIMPLE / appendicite ne donnent pas de pneumopéritoine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 xml:space="preserve">Aérobilie et calcifications sous-hépatiques </w:t>
      </w:r>
      <w:r w:rsidRPr="00E516FE">
        <w:rPr>
          <w:rFonts w:ascii="Courier New" w:hAnsi="Courier New" w:cs="Courier New"/>
          <w:i/>
          <w:iCs/>
          <w:color w:val="B45309"/>
        </w:rPr>
        <w:t>≠</w:t>
      </w:r>
      <w:r w:rsidRPr="00E516FE">
        <w:rPr>
          <w:rFonts w:ascii="LMRoman10" w:hAnsi="LMRoman10"/>
          <w:i/>
          <w:iCs/>
          <w:color w:val="B45309"/>
        </w:rPr>
        <w:t xml:space="preserve"> pneumop</w:t>
      </w:r>
      <w:r w:rsidRPr="00E516FE">
        <w:rPr>
          <w:rFonts w:ascii="LMRoman10" w:hAnsi="LMRoman10" w:cs="LMRoman12"/>
          <w:i/>
          <w:iCs/>
          <w:color w:val="B45309"/>
        </w:rPr>
        <w:t>é</w:t>
      </w:r>
      <w:r w:rsidRPr="00E516FE">
        <w:rPr>
          <w:rFonts w:ascii="LMRoman10" w:hAnsi="LMRoman10"/>
          <w:i/>
          <w:iCs/>
          <w:color w:val="B45309"/>
        </w:rPr>
        <w:t>ritoine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24N Q11-12, 22N Q13+Q16, 21R Q48-50, 20N Q37-38, 20R Q16-17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Examen de 1re intention devant une occlusion / urgence abdominale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ASP DEBOUT (niveaux hydro-aériques : grêle = centrau</w:t>
      </w:r>
      <w:r w:rsidRPr="00E516FE">
        <w:rPr>
          <w:rFonts w:ascii="LMRoman10" w:hAnsi="LMRoman10"/>
        </w:rPr>
        <w:t>x, plus larges que hauts ; côlon = périphériques, plus hauts que larges)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Angioscanner abdomino-pelvien si suspicion vasculaire (anévrysme rompu, dissection, infarctus mésentérique)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IRM abdominale en 1re intention en urgence = FAUX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Endoscopie / fibrosco</w:t>
      </w:r>
      <w:r w:rsidRPr="00E516FE">
        <w:rPr>
          <w:rFonts w:ascii="LMRoman10" w:hAnsi="LMRoman10"/>
          <w:i/>
          <w:iCs/>
          <w:color w:val="B45309"/>
        </w:rPr>
        <w:t>pie comme examen radiologique d'urgence d'occlusion = FAUX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24R Q12, 22N Q14, 21R Q47, 20N Q36, 18N Q20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16] IMAGERIE DES VOIES BILIAIRES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~1.50 Q/examen — 21 Q (3.0%)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Lithiase biliaire — signe échographique cardinal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Image HYPERÉCH</w:t>
      </w:r>
      <w:r w:rsidRPr="00E516FE">
        <w:rPr>
          <w:rFonts w:ascii="LMRoman10" w:hAnsi="LMRoman10"/>
        </w:rPr>
        <w:t>OGÈNE avec CÔNE D'OMBRE postérieur, mobile et déclive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Hyposignal T2 en bili-IRM ; non hypervascularisée au Doppler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Renforcement postérieur des échos » = c'est un kyste, pas une lithiase (qui donne un cône d'ombre)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Toujours radio-opaque à l'ASP / toujours visible au scanner » = FAUX (la plupart sont radio-transparents)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Mobilité = signe de bénignité, pas de malignité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Q11, 25J Q3, 24R Q10, 22N Q8, 21R Q45, 20N Q33, 18N Q17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7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Cholécystite aiguë lithi</w:t>
      </w: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asique — critères échographiques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Paroi vésiculaire ÉPAISSIE &gt; 4 mm + lithiase ; épanchement et infiltration de la graisse péri-vésiculaire ; Murphy échographique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Paroi fine &lt; 4 mm, bile fluide » = vésicule normale, pas une cholécystite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Complications de la lithiase = cholécystite, angiocholite, pancréatite (et non « cancer/polype » d'emblée)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Q12, 25J Q3, 24R Q10, 23N Q19, 21N Q31, 19N Q32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Stratégie d'exploration de la voie biliaire principale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Échographie hépatobiliaire</w:t>
      </w:r>
      <w:r w:rsidRPr="00E516FE">
        <w:rPr>
          <w:rFonts w:ascii="LMRoman10" w:hAnsi="LMRoman10"/>
        </w:rPr>
        <w:t xml:space="preserve"> en 1re intention ; BILI-IRM (cholangio-IRM) = référence non invasive ; écho-endoscopie pour les petits calculs cholédociens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ASP / angioscanner / artériographie pour explorer les voies biliaires = FAUX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Q10, 23N Q16-17, 21N Q30, 19N Q31, 19R Q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37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17] SYNDROME OBSTRUCTIF DES VOIES URINAIRES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~1.36 Q/examen — 19 Q (2.7%)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d'un syndrome obstructif urinaire bas / prostatique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IRM PROSTATIQUE pour le bilan local (signe le plus répété de cette leçon)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Échographie en 1re intention</w:t>
      </w:r>
      <w:r w:rsidRPr="00E516FE">
        <w:rPr>
          <w:rFonts w:ascii="LMRoman10" w:hAnsi="LMRoman10"/>
        </w:rPr>
        <w:t xml:space="preserve"> (normale au stade de début) ; sténose urétrale comme cause obstructive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Uro-scanner sans contraste pour le retentissement et la cause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L'échographie peut être normale au tout début → ne pas l'utiliser seule pour éliminer l'obstruction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AUSP / UIV comme e</w:t>
      </w:r>
      <w:r w:rsidRPr="00E516FE">
        <w:rPr>
          <w:rFonts w:ascii="LMRoman10" w:hAnsi="LMRoman10"/>
          <w:i/>
          <w:iCs/>
          <w:color w:val="B45309"/>
        </w:rPr>
        <w:t>xamen princeps de l'obstruction prostatique = FAUX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Q43-44, 25J Q41+Q43, 23N Q43, 22N Q44, 21N Q48, 21R Q35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7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18] IMAGERIE DES AVC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~1.29 Q/examen — 18 Q (2.6%)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Signes PRÉCOCES (&lt; 6 h) de l'AVC ischémique au scanner SPC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HYPERDENSITÉ spontanée de l'artère cérébrale moyenne (sylvienne) = thrombus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Effacement du RUBAN CORTICAL / insulaire avec dédifférenciation substance grise–blanche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Effacement du noyau LENTICULAIRE ; effacement des sillons corticaux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Hyperdensité spontan</w:t>
      </w:r>
      <w:r w:rsidRPr="00E516FE">
        <w:rPr>
          <w:rFonts w:ascii="LMRoman10" w:hAnsi="LMRoman10"/>
          <w:i/>
          <w:iCs/>
          <w:color w:val="B45309"/>
        </w:rPr>
        <w:t>ée des méninges » = HSA, pas un AVC ischémique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Prise de contraste intense et diffuse / gyriforme = stade tardif (subaigu), pas précoce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Q3, 25J Q38, 20N Q5, 19N Q26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Chronologie densitométrique de l'infarctus constitué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&lt; 24 h : signes précoces subtils ; 24 h–1 mois : HYPODENSITÉ SYSTÉMATISÉE à un territoire vasculaire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Au-delà : cavité porencéphalique séquellaire (hypodensité hydrique rétractile)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Hyperdensité spontanée systématisée » d'un infarctus = FAUX (l'infarctus</w:t>
      </w:r>
      <w:r w:rsidRPr="00E516FE">
        <w:rPr>
          <w:rFonts w:ascii="LMRoman10" w:hAnsi="LMRoman10"/>
          <w:i/>
          <w:iCs/>
          <w:color w:val="B45309"/>
        </w:rPr>
        <w:t xml:space="preserve"> est HYPODENSE)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Hypodensité mal systématisée / en lentille biconvexe » = autre diagnostic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24N Q6, 24R Q6, 22N Q7, 21N Q7, 21R Q7, 18N Q28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Hématome intra-cérébral (AVC hémorragique)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Diagnostiqué dès les premières minutes sur le scanner S</w:t>
      </w:r>
      <w:r w:rsidRPr="00E516FE">
        <w:rPr>
          <w:rFonts w:ascii="LMRoman10" w:hAnsi="LMRoman10"/>
        </w:rPr>
        <w:t>PC (hyperdensité spontanée intra-parenchymateuse)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Étiologie n°1 = HTA ; autres : rupture d'anévrysme/MAV, troubles de la coagulation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Invisible avant 24 h, mieux vu sur IRM, diagnostic clinique » = FAUX (visible d'emblée au scanner)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Un traumatisme min</w:t>
      </w:r>
      <w:r w:rsidRPr="00E516FE">
        <w:rPr>
          <w:rFonts w:ascii="LMRoman10" w:hAnsi="LMRoman10"/>
          <w:i/>
          <w:iCs/>
          <w:color w:val="B45309"/>
        </w:rPr>
        <w:t>ime n'est pas une cause d'hématome intracérébral non traumatique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Q37, 20N Q6, 18N Q26-27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19] IMAGERIE DES INFECTIONS PULMONAIRES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~1.29 Q/examen — 18 Q (2.6%)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Primo-infection tuberculeuse — sémiologie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Suit le 1er contact avec</w:t>
      </w:r>
      <w:r w:rsidRPr="00E516FE">
        <w:rPr>
          <w:rFonts w:ascii="LMRoman10" w:hAnsi="LMRoman10"/>
        </w:rPr>
        <w:t xml:space="preserve"> le BK ; souvent SANS traduction radiologique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Forme typique = COMPLEXE PRIMAIRE (chancre d'inoculation + adénopathie satellite)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Peut donner un nodule de faible tonalité à la base droite ; nodule calcifié séquellaire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Présente TOUJOURS une traduction radiologique » = FAUX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Germe ANAÉROBIE = FAUX (le BK est aérobie strict)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22N Q36, 21N Q16, 21R Q31, 20N Q23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Tuberculose pulmonaire commune et COVID-19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TB commune : excavations APICALES, micronodules « arbre en bourgeon », opacités nodulaires/alvéolaires, ADP médiastinale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COVID-19 : verre dépoli bilatéral périphérique des bases, classification CO-RADS, risque d'embolie pulmonaire, surinfection bactérienne</w:t>
      </w:r>
      <w:r w:rsidRPr="00E516FE">
        <w:rPr>
          <w:rFonts w:ascii="LMRoman10" w:hAnsi="LMRoman10"/>
        </w:rPr>
        <w:t xml:space="preserve"> possible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COVID = origine virale rare, nettoyage radiologique précoce » = FAUX (dissociation radio-clinique : retard radiologique)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Angioscanner systématique au COVID = FAUX (si suspicion d'EP seulement)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Q30-31, 24N Q16, 24R Q22+Q24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20] IMAGERIE DU TUBE DIGESTIF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lastRenderedPageBreak/>
        <w:t>—  •  ~1.29 Q/examen — 18 Q (2.6%)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Examen de référence du rectum et des MICI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IRM PELVIENNE pour le rectum (cancer, fistules périnéales) et le bilan d'extension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Entéro-scanner/IRM dans les MICI : épaississement digestif</w:t>
      </w:r>
      <w:r w:rsidRPr="00E516FE">
        <w:rPr>
          <w:rFonts w:ascii="LMRoman10" w:hAnsi="LMRoman10"/>
        </w:rPr>
        <w:t>, sclérolipomatose, adénopathies mésentériques, fistules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Coloscopie / lavement baryté présentés comme examen radiologique d'extension = FAUX (la coloscopie n'est pas de l'imagerie en coupe)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Échographie/scanner pelvien comme référence du bas rectum = FA</w:t>
      </w:r>
      <w:r w:rsidRPr="00E516FE">
        <w:rPr>
          <w:rFonts w:ascii="LMRoman10" w:hAnsi="LMRoman10"/>
          <w:i/>
          <w:iCs/>
          <w:color w:val="B45309"/>
        </w:rPr>
        <w:t>UX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Q1, 24N Q14, 21N Q35, 21R Q44, 20N Q32, 20R Q21, 19N Q36, 18N Q19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Sténose tumorale et atrésie de l'œsophage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Cancer colique : image en « TROGNON DE POMME » (sténose courte, irrégulière, asymétrique, angles aigus)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Atrésie de l'œsophage</w:t>
      </w:r>
      <w:r w:rsidRPr="00E516FE">
        <w:rPr>
          <w:rFonts w:ascii="LMRoman10" w:hAnsi="LMRoman10"/>
        </w:rPr>
        <w:t xml:space="preserve"> : anomalie congénitale la plus fréquente ; type III de Ladd le plus fréquent ; sonde enroulée dans le cul-de-sac supérieur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 xml:space="preserve">Image en cocarde/cible/grain de café </w:t>
      </w:r>
      <w:r w:rsidRPr="00E516FE">
        <w:rPr>
          <w:rFonts w:ascii="Courier New" w:hAnsi="Courier New" w:cs="Courier New"/>
          <w:i/>
          <w:iCs/>
          <w:color w:val="B45309"/>
        </w:rPr>
        <w:t>≠</w:t>
      </w:r>
      <w:r w:rsidRPr="00E516FE">
        <w:rPr>
          <w:rFonts w:ascii="LMRoman10" w:hAnsi="LMRoman10"/>
          <w:i/>
          <w:iCs/>
          <w:color w:val="B45309"/>
        </w:rPr>
        <w:t xml:space="preserve"> st</w:t>
      </w:r>
      <w:r w:rsidRPr="00E516FE">
        <w:rPr>
          <w:rFonts w:ascii="LMRoman10" w:hAnsi="LMRoman10" w:cs="LMRoman12"/>
          <w:i/>
          <w:iCs/>
          <w:color w:val="B45309"/>
        </w:rPr>
        <w:t>é</w:t>
      </w:r>
      <w:r w:rsidRPr="00E516FE">
        <w:rPr>
          <w:rFonts w:ascii="LMRoman10" w:hAnsi="LMRoman10"/>
          <w:i/>
          <w:iCs/>
          <w:color w:val="B45309"/>
        </w:rPr>
        <w:t xml:space="preserve">nose tumorale </w:t>
      </w:r>
      <w:r w:rsidRPr="00E516FE">
        <w:rPr>
          <w:rFonts w:ascii="LMRoman10" w:hAnsi="LMRoman10" w:cs="LMRoman12"/>
          <w:i/>
          <w:iCs/>
          <w:color w:val="B45309"/>
        </w:rPr>
        <w:t>œ</w:t>
      </w:r>
      <w:r w:rsidRPr="00E516FE">
        <w:rPr>
          <w:rFonts w:ascii="LMRoman10" w:hAnsi="LMRoman10"/>
          <w:i/>
          <w:iCs/>
          <w:color w:val="B45309"/>
        </w:rPr>
        <w:t>sophagienne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Sténose bénigne = courte, régulière, raccordement en pente douce (à l'opposé du trognon de pomme)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Q38-39, 24N Q10, 20N Q35, 19N Q38, 19R Q36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21] EXPLORATION RADIOLOGIQUE DU RACHIS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~1.21 Q/examen — 17 Q (2.4%)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Incidences radiog</w:t>
      </w: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raphiques du rachis et éléments analysés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Incidences de FACE, de PROFIL, OBLIQUES (3/4, étude des isthmes et foramens), face haute bouche ouverte (C1-C2), clichés DYNAMIQUES flexion/extension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Analyse : statique rachidienne, hauteur des corps vertébraux, espaces intervertébraux, foramens, isthmes, pédicules, massifs articulaires postérieurs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Les incidences obliques explorent surtout les ISTHMES et FORAMENS (pièges fréquents avec le corps vertéb</w:t>
      </w:r>
      <w:r w:rsidRPr="00E516FE">
        <w:rPr>
          <w:rFonts w:ascii="LMRoman10" w:hAnsi="LMRoman10"/>
          <w:i/>
          <w:iCs/>
          <w:color w:val="B45309"/>
        </w:rPr>
        <w:t>ral)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Confondre l'étude de la statique (clichés debout) avec un cliché de profil couché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Q17, 24N Q40-41, 23N Q14-15, 22N Q24-25, 20R Q30, 18N Q49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9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radiologiques de l'arthrose rachidienne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PINCEMENT de l'interligne articulaire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OSTÉ</w:t>
      </w:r>
      <w:r w:rsidRPr="00E516FE">
        <w:rPr>
          <w:rFonts w:ascii="LMRoman10" w:hAnsi="LMRoman10"/>
        </w:rPr>
        <w:t>OCONDENSATION sous-chondrale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OSTÉOPHYTOSE marginale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GÉODES sous-chondrales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SYNDESMOPHYTES = spondylarthrite ankylosante, PAS arthrose (à ne pas confondre avec l'ostéophyte)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18N Q50 (signes classiques de l'arthrose)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22] EXPLORATION RADIOLOGI</w:t>
      </w:r>
      <w:r w:rsidRPr="00E516FE">
        <w:rPr>
          <w:rFonts w:ascii="LMRoman10" w:hAnsi="LMRoman10"/>
        </w:rPr>
        <w:t>QUE D'UNE MASSE PELVIENNE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~1.14 Q/examen — 16 Q (2.3%)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Examen de 1re intention devant une masse pelvienne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ÉCHOGRAPHIE (sus-pubienne + endovaginale) en 1re intention ; IRM en 2e intention pour caractériser/étendre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Kyste fonctionnel : masse à contrôler en échographie au cycle suivant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TDM pelvienne / cystographie / UIV / ASP / artériographie en 1re intention = FAUX (distracteurs très répétés)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PET-scanner comme examen de débrouillage = FAUX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Q48+Q50, 24N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Q47+Q50, 24R Q48, 21R Q37+Q40, 19R Q3+Q9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Diagnostics d'une masse pelvienne DOULOUREUSE aiguë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Grossesse extra-utérine (GEU)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Torsion de kyste ovarien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Fibrome utérin en nécrobiose aseptique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Grossesse intra-utérine simple / appendicite / endométrite</w:t>
      </w:r>
      <w:r w:rsidRPr="00E516FE">
        <w:rPr>
          <w:rFonts w:ascii="LMRoman10" w:hAnsi="LMRoman10"/>
          <w:i/>
          <w:iCs/>
          <w:color w:val="B45309"/>
        </w:rPr>
        <w:t xml:space="preserve"> ne sont pas la réponse attendue à « masse pelvienne aiguë »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Q49, 24R Q47, 21R Q39, 19R Q8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23] LES OSTÉO-ARTHRITES — OSTÉOMYÉLITE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~1.00 Q/examen — 14 Q (2.0%)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Ostéomyélite aiguë vs chronique — sémiologie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Aiguë : ostéolyse mitée métaphysaire, réaction périostée, gonflement des parties molles ; SÉQUESTRE osseux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Chronique : remodelage et ÉPAISSISSEMENT de la corticale, séquestre, fistules, géodes en miroir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Réaction périostée en feu d'herbe / éperon de Cod</w:t>
      </w:r>
      <w:r w:rsidRPr="00E516FE">
        <w:rPr>
          <w:rFonts w:ascii="LMRoman10" w:hAnsi="LMRoman10"/>
          <w:i/>
          <w:iCs/>
          <w:color w:val="B45309"/>
        </w:rPr>
        <w:t>man » = malignité (ostéosarcome), pas ostéomyélite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Localisation épiphysaire d'emblée = atypique pour l'ostéomyélite hématogène (métaphysaire)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Q23-24, 25J Q14-15, 24R Q37, 22N Q23, 20R Q29, 19N Q23, 19R Q48, 18N Q48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9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Abcès de Brodie (osté</w:t>
      </w: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omyélite chronique localisée)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Lacune de type IA de Lodwick avec OSTÉOSCLÉROSE marginale, métaphysaire, peut contenir un séquestre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Diagnostic différentiel principal = OSTÉOME OSTÉOÏDE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Présenté comme « tumeur cartilagineuse » = FAUX (origine infectieuse)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21N Q29, 21R Q17, 23N Q13, 20R Q28, 18N Q48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24] SYNDROME BRONCHIQUE ET TROUBLES DE LA VENTILATION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~1.00 Q/examen — 14 Q (2.0%)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DIRECTS et INDIRECTS de l'atélectasie (collapsus)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Direct : opacité rétractile + DÉPLACEMENT e</w:t>
      </w:r>
      <w:r w:rsidRPr="00E516FE">
        <w:rPr>
          <w:rFonts w:ascii="LMRoman10" w:hAnsi="LMRoman10"/>
        </w:rPr>
        <w:t>t DÉFORMATION du hile attiré vers le lobe collabé ; déplacement scissural vers le côté collabé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Indirects (de RÉTRACTION) : attraction du médiastin vers le côté pathologique, surélévation de la coupole homolatérale, PINCEMENT des espaces intercostaux, hyper</w:t>
      </w:r>
      <w:r w:rsidRPr="00E516FE">
        <w:rPr>
          <w:rFonts w:ascii="LMRoman10" w:hAnsi="LMRoman10"/>
        </w:rPr>
        <w:t>aération compensatrice controlatérale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ABAISSEMENT de la coupole / ÉLARGISSEMENT des espaces intercostaux = signes d'hyperinflation, à l'OPPOSÉ de l'atélectasie (pièges répétés)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Refoulement du médiastin vers le côté controlatéral = effet de masse, pas u</w:t>
      </w:r>
      <w:r w:rsidRPr="00E516FE">
        <w:rPr>
          <w:rFonts w:ascii="LMRoman10" w:hAnsi="LMRoman10"/>
          <w:i/>
          <w:iCs/>
          <w:color w:val="B45309"/>
        </w:rPr>
        <w:t>ne atélectasie pure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Q26, 24N Q28, 24R Q16, 23N Q38, 22N Q34, 21N Q19, 20N Q21, 19N Q6, 19R Q30, 18N Q7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Corps étranger inhalé et trouble de ventilation localisé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PIÉGEAGE d'air sur les clichés inspiration/expiration (emphysème obstructif</w:t>
      </w:r>
      <w:r w:rsidRPr="00E516FE">
        <w:rPr>
          <w:rFonts w:ascii="LMRoman10" w:hAnsi="LMRoman10"/>
        </w:rPr>
        <w:t xml:space="preserve"> localisé)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Rechercher un syndrome de pénétration ; bronchoscopie en urgence pour extraction ; risque vital si migration trachéale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Une simple surveillance suffit » devant un corps étranger inhalé = FAUX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18N Q40 (corps étranger / piégeage)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25] SYNDROME DE MASSE RÉNALE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~0.86 Q/examen — 12 Q (1.7%)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Kyste rénal SIMPLE (Bosniak I) — critères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Contenu LIQUIDIEN PUR, paroi FINE, contours réguliers, NON vascularisé au Doppler/après injection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Échographie en 1re intention ; pas besoin de</w:t>
      </w:r>
      <w:r w:rsidRPr="00E516FE">
        <w:rPr>
          <w:rFonts w:ascii="LMRoman10" w:hAnsi="LMRoman10"/>
        </w:rPr>
        <w:t xml:space="preserve"> confirmation histologique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Paroi épaissie, contours irréguliers, vascularisé » = kyste atypique/malin, PAS un kyste simple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L'AUSP/UIV comme examen de choix d'une masse rénale = FAUX (échographie puis uro-TDM)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Q42, 24N Q44, 20N Q41, 19N Q44, 18N Q35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de BOSNIAK et caractérisation d'un kyste atypique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Bosniak I = kyste simple bénin ; type IV = suspect de malignité (paroi/cloisons épaisses rehaussées, végétations)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 xml:space="preserve">Kyste atypique : </w:t>
      </w:r>
      <w:r w:rsidRPr="00E516FE">
        <w:rPr>
          <w:rFonts w:ascii="LMRoman10" w:hAnsi="LMRoman10"/>
        </w:rPr>
        <w:t>exploration par TDM/IRM avec et sans injection ; surveillance ou geste selon le type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Classer un kyste simple en « type IV » = FAUX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L'échographie suffit pour un kyste atypique » = FAUX (TDM/IRM nécessaires)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24N Q44, 24R Q40, 22N Q40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3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</w:t>
      </w:r>
      <w:r w:rsidRPr="00E516FE">
        <w:rPr>
          <w:rFonts w:ascii="LMRoman10" w:hAnsi="LMRoman10"/>
        </w:rPr>
        <w:t>G 26] IMAGERIE DU PANCRÉAS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~0.79 Q/examen — 11 Q (1.6%)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Pancréatite aiguë — diagnostic et score de Balthazar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Diagnostic = douleur abdominale aiguë + lipasémie &gt; 3 N ; TDM injectée à 48–72 h pour la GRAVITÉ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Densification de la graisse péri-pancréati</w:t>
      </w:r>
      <w:r w:rsidRPr="00E516FE">
        <w:rPr>
          <w:rFonts w:ascii="LMRoman10" w:hAnsi="LMRoman10"/>
        </w:rPr>
        <w:t>que = stade C de Balthazar ; nécrose = zone non rehaussée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Un scanner NORMAL n'élimine PAS une pancréatite ; faux kyste = complication tardive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Échographie = examen de référence en urgence » = FAUX (TDM ; l'écho cherche la lithiase)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Scanner dès la 1r</w:t>
      </w:r>
      <w:r w:rsidRPr="00E516FE">
        <w:rPr>
          <w:rFonts w:ascii="LMRoman10" w:hAnsi="LMRoman10"/>
          <w:i/>
          <w:iCs/>
          <w:color w:val="B45309"/>
        </w:rPr>
        <w:t>e heure pour un diagnostic fiable » = FAUX (réalisé à 48–72 h pour le pronostic)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Balthazar repose sur la lipasémie » = FAUX (score morphologique TDM)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Q8, 24N Q13, 24R Q11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3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Adénocarcinome et pancréatite chronique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ADK = type histologique le plus fréquent ; signes indirects = dilatation des voies biliaires et du Wirsung ; IRM &gt; TDM/écho pour la détection ; queue = limite de l'échographie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 xml:space="preserve">Pancréatite chronique : CALCIFICATIONS parenchymateuses, dilatation du Wirsung, </w:t>
      </w:r>
      <w:r w:rsidRPr="00E516FE">
        <w:rPr>
          <w:rFonts w:ascii="LMRoman10" w:hAnsi="LMRoman10"/>
        </w:rPr>
        <w:t>ATROPHIE glandulaire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Échographie = examen le plus performant pour les pseudo-anévrysmes » = FAUX (TDM/angio)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Hypervascularisation intense au temps artériel » de l'ADK = FAUX (tumeur HYPO-vascularisée)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Q7+Q9, 23N Q22, 21N Q32, 19N Q33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27] RADIOLOGIE INTERVENTIONNELLE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~0.64 Q/examen — 9 Q (1.3%)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Technique de Seldinger et radiologie vasculaire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Seldinger = étape initiale d'abord vasculaire (ponction → guide → cathéter de cali</w:t>
      </w:r>
      <w:r w:rsidRPr="00E516FE">
        <w:rPr>
          <w:rFonts w:ascii="LMRoman10" w:hAnsi="LMRoman10"/>
        </w:rPr>
        <w:t>bre variable)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Permet des gestes THÉRAPEUTIQUES (pas seulement diagnostiques) : embolisation des hémoptysies, traitement de certaines tumeurs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Chirurgie à cœur ouvert / seulement diagnostique / sans risque » = FAUX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 xml:space="preserve">Guidage par scanner « tout au long » </w:t>
      </w:r>
      <w:r w:rsidRPr="00E516FE">
        <w:rPr>
          <w:rFonts w:ascii="LMRoman10" w:hAnsi="LMRoman10"/>
          <w:i/>
          <w:iCs/>
          <w:color w:val="B45309"/>
        </w:rPr>
        <w:t>d'un geste vasculaire = FAUX (scopie pour l'endovasculaire)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Q32, 24N Q17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2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Microbiopsie percutanée guidée — contre-indications et complications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Microbiopsie sous guidage échographique ou scanner ; CI : troubles de l'hémostase, HTAP, insuf</w:t>
      </w:r>
      <w:r w:rsidRPr="00E516FE">
        <w:rPr>
          <w:rFonts w:ascii="LMRoman10" w:hAnsi="LMRoman10"/>
        </w:rPr>
        <w:t>fisance respiratoire sévère, suspicion de kyste hydatique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Complications : pneumothorax, hémorragie intra-alvéolaire, hémomédiastin (et non « collapsus »)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 xml:space="preserve">Biopsie chirurgicale / bronchoscopie / cytoponction </w:t>
      </w:r>
      <w:r w:rsidRPr="00E516FE">
        <w:rPr>
          <w:rFonts w:ascii="Courier New" w:hAnsi="Courier New" w:cs="Courier New"/>
          <w:i/>
          <w:iCs/>
          <w:color w:val="B45309"/>
        </w:rPr>
        <w:t>≠</w:t>
      </w:r>
      <w:r w:rsidRPr="00E516FE">
        <w:rPr>
          <w:rFonts w:ascii="LMRoman10" w:hAnsi="LMRoman10"/>
          <w:i/>
          <w:iCs/>
          <w:color w:val="B45309"/>
        </w:rPr>
        <w:t xml:space="preserve"> microbiopsie percutan</w:t>
      </w:r>
      <w:r w:rsidRPr="00E516FE">
        <w:rPr>
          <w:rFonts w:ascii="LMRoman10" w:hAnsi="LMRoman10" w:cs="LMRoman12"/>
          <w:i/>
          <w:iCs/>
          <w:color w:val="B45309"/>
        </w:rPr>
        <w:t>é</w:t>
      </w:r>
      <w:r w:rsidRPr="00E516FE">
        <w:rPr>
          <w:rFonts w:ascii="LMRoman10" w:hAnsi="LMRoman10"/>
          <w:i/>
          <w:iCs/>
          <w:color w:val="B45309"/>
        </w:rPr>
        <w:t>e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Q33, 24N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Q19, 21R Q28, 20N Q13-14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28] EXPLORATION RADIOLOGIQUE DU NODULE DU SEIN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~0.64 Q/examen — 9 Q (1.3%)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Caractérisation d'un nodule en échographie/mammographie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Nodule BÉNIN (type fibroadénome) : ovale, grand axe PARALLÈLE à la peau, contou</w:t>
      </w:r>
      <w:r w:rsidRPr="00E516FE">
        <w:rPr>
          <w:rFonts w:ascii="LMRoman10" w:hAnsi="LMRoman10"/>
        </w:rPr>
        <w:t>rs réguliers, macrocalcifications en « pop-corn », fréquent &lt; 30 ans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Kyste compliqué : cloisons épaisses, végétations endokystiques → vérification cytologique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Contours mal limités / non parallèle à la peau » = critères de MALIGNITÉ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Microcalcifications « rondes et régulières / poussiéreuses » à tort présentées comme suspectes : ce sont les microcalcifications VERMICULAIRES, branchées, &lt; 0,5 mm qui inquiètent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Q45+Q47-48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3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Examen adapté à l'exploration d'un nodule du sei</w:t>
      </w: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n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ÉCHOGRAPHIE (femme jeune) + MAMMOGRAPHIE (microcalcifications) ; biopsie sous guidage échographique pour la preuve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IRM mammaire / galactographie / TDM en 1re ligne pour un nodule = FAUX (galactographie = écoulement mamelonnaire)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24N Q49, 23N 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Q47, 20N Q46, 20R Q40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29] SYNDROME PLEURAL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~0.57 Q/examen — 8 Q (1.1%)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PNEUMOTHORAX — sémiologie radiologique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HYPERCLARTÉ avasculaire périphérique avec MOIGNON pulmonaire rétracté contre le médiastin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lastRenderedPageBreak/>
        <w:t>Si compressif : élargissement des es</w:t>
      </w:r>
      <w:r w:rsidRPr="00E516FE">
        <w:rPr>
          <w:rFonts w:ascii="LMRoman10" w:hAnsi="LMRoman10"/>
        </w:rPr>
        <w:t>paces intercostaux, abaissement de la coupole, refoulement du médiastin vers le côté CONTROLATÉRAL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ATTRACTION du hile vers le pneumothorax » = FAUX (c'est un refoulement/rétraction inverse) — piège répété 4×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 xml:space="preserve">Surélévation de la coupole homolatérale / </w:t>
      </w:r>
      <w:r w:rsidRPr="00E516FE">
        <w:rPr>
          <w:rFonts w:ascii="LMRoman10" w:hAnsi="LMRoman10"/>
          <w:i/>
          <w:iCs/>
          <w:color w:val="B45309"/>
        </w:rPr>
        <w:t>attraction du médiastin homolatéral = atélectasie, pas pneumothorax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26J Q31, 24R Q17, 22N Q35, 21R Q29, 20N Q20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Épanchement pleural liquidien de FAIBLE abondance — détection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Cliché en DÉCUBITUS LATÉRAL à rayon horizontal ; ÉCHOGRAPHIE de la</w:t>
      </w:r>
      <w:r w:rsidRPr="00E516FE">
        <w:rPr>
          <w:rFonts w:ascii="LMRoman10" w:hAnsi="LMRoman10"/>
        </w:rPr>
        <w:t xml:space="preserve"> base thoracique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Opacité déclive effaçant la coupole / le bord du cœur (signe de la silhouette)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Cliché en expiration forcée / position assise inspiration profonde / décubitus dorsal rayon vertical = non adaptés pour un épanchement minime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23N Q37+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Q39, 18N Q6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2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E516FE">
        <w:rPr>
          <w:rFonts w:ascii="LMRoman10" w:hAnsi="LMRoman10"/>
        </w:rPr>
        <w:t>[RANG 30] LES SPONDYLODISCITES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~0.14 Q/examen — 2 Q (0.3%)</w:t>
      </w:r>
    </w:p>
    <w:p w:rsidR="00802428" w:rsidRPr="00E516FE" w:rsidRDefault="00E516FE">
      <w:pPr>
        <w:spacing w:before="16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8B0000"/>
          <w:sz w:val="22"/>
          <w:szCs w:val="22"/>
          <w:u w:val="single"/>
        </w:rPr>
        <w:t>Spondylodiscite infectieuse — sémiologie radiologique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PINCEMENT discal précoce, érosion des plateaux vertébraux, GÉODES EN MIROIR de part et d'autre du disque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Tassement cunéiforme, séquestres osseux ; IRM = examen le plus sensible et précoce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« Vertèbre ivoire » = métastase ostéocondensante / Hodgkin, PAS une spondylodiscite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L'analyse porte sur les corps vertébraux et le disque (pas sur les lames/apophyses transverses)</w:t>
      </w:r>
    </w:p>
    <w:p w:rsidR="00802428" w:rsidRPr="00E516FE" w:rsidRDefault="00E516FE">
      <w:pPr>
        <w:spacing w:before="2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 xml:space="preserve"> Vu : 25J Q16, 24N Q39 (</w:t>
      </w:r>
      <w:r w:rsidRPr="00E516FE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2</w:t>
      </w:r>
      <w:r w:rsidRPr="00E516FE">
        <w:rPr>
          <w:rFonts w:ascii="LMRoman10" w:hAnsi="LMRoman10" w:cs="LMRoman12"/>
          <w:i/>
          <w:iCs/>
          <w:color w:val="404040"/>
          <w:sz w:val="18"/>
          <w:szCs w:val="18"/>
        </w:rPr>
        <w:t>×</w:t>
      </w:r>
      <w:r w:rsidRPr="00E516FE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02428" w:rsidRPr="00E516FE" w:rsidRDefault="00E516FE">
      <w:pPr>
        <w:rPr>
          <w:rFonts w:ascii="LMRoman10" w:hAnsi="LMRoman10"/>
        </w:rPr>
      </w:pPr>
      <w:r w:rsidRPr="00E516FE">
        <w:rPr>
          <w:rFonts w:ascii="LMRoman10" w:hAnsi="LMRoman10"/>
        </w:rPr>
        <w:br w:type="page"/>
      </w:r>
    </w:p>
    <w:p w:rsidR="00802428" w:rsidRPr="00E516FE" w:rsidRDefault="00E516FE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TOPICS HORS LEÇONS OFFICIELLES 2026 (COURS ANNULÉ)</w:t>
      </w:r>
    </w:p>
    <w:p w:rsidR="00802428" w:rsidRPr="00E516FE" w:rsidRDefault="00E516FE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E516FE">
        <w:rPr>
          <w:rFonts w:ascii="LMRoman10" w:hAnsi="LMRoman10"/>
          <w:b/>
          <w:bCs/>
          <w:color w:val="991B1B"/>
          <w:sz w:val="26"/>
          <w:szCs w:val="26"/>
        </w:rPr>
        <w:t xml:space="preserve"> DISCLAIMER — À LIRE AVANT D'UTILISER CETTE SECTION </w:t>
      </w:r>
      <w:r w:rsidRPr="00E516FE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991B1B"/>
          <w:sz w:val="22"/>
          <w:szCs w:val="22"/>
        </w:rPr>
        <w:t>These less</w:t>
      </w:r>
      <w:r w:rsidRPr="00E516FE">
        <w:rPr>
          <w:rFonts w:ascii="LMRoman10" w:hAnsi="LMRoman10"/>
          <w:b/>
          <w:bCs/>
          <w:color w:val="991B1B"/>
          <w:sz w:val="22"/>
          <w:szCs w:val="22"/>
        </w:rPr>
        <w:t>ons are NOT in the 2026 exam program.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991B1B"/>
          <w:sz w:val="22"/>
          <w:szCs w:val="22"/>
        </w:rPr>
        <w:t>Cours annulé — NOT officially scheduled.</w:t>
      </w:r>
    </w:p>
    <w:p w:rsidR="00802428" w:rsidRPr="00E516FE" w:rsidRDefault="00E516FE">
      <w:pPr>
        <w:spacing w:before="80" w:after="12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991B1B"/>
          <w:sz w:val="24"/>
          <w:szCs w:val="24"/>
        </w:rPr>
        <w:t>USE AT YOUR OWN RISK — BUT GOOD TO KNOW.</w:t>
      </w:r>
    </w:p>
    <w:p w:rsidR="00802428" w:rsidRPr="00E516FE" w:rsidRDefault="00E516FE">
      <w:pPr>
        <w:spacing w:before="120" w:after="60"/>
        <w:rPr>
          <w:rFonts w:ascii="LMRoman10" w:hAnsi="LMRoman10"/>
        </w:rPr>
      </w:pPr>
      <w:r w:rsidRPr="00E516FE">
        <w:rPr>
          <w:rFonts w:ascii="LMRoman10" w:hAnsi="LMRoman10"/>
          <w:i/>
          <w:iCs/>
          <w:color w:val="000000"/>
        </w:rPr>
        <w:t>Ces topics représentaient historiquement ~0% des questions des examens passés. S'ils ne sont PAS au programme cette année, ils peuvent malgré tout :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Apparaître en question résiduelle ou rattrapage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Être recyclés à la dernière minute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Servir de "culture génér</w:t>
      </w:r>
      <w:r w:rsidRPr="00E516FE">
        <w:rPr>
          <w:rFonts w:ascii="LMRoman10" w:hAnsi="LMRoman10"/>
        </w:rPr>
        <w:t>ale" médicale</w:t>
      </w:r>
    </w:p>
    <w:p w:rsidR="00802428" w:rsidRPr="00E516FE" w:rsidRDefault="00E516FE">
      <w:pPr>
        <w:spacing w:before="20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i/>
          <w:iCs/>
          <w:color w:val="404040"/>
        </w:rPr>
        <w:t>(Aucun topic hors programme — tous les topics correspondent aux leçons officielles cette année.)</w:t>
      </w:r>
    </w:p>
    <w:p w:rsidR="00802428" w:rsidRPr="00E516FE" w:rsidRDefault="00E516FE">
      <w:pPr>
        <w:rPr>
          <w:rFonts w:ascii="LMRoman10" w:hAnsi="LMRoman10"/>
        </w:rPr>
      </w:pPr>
      <w:r w:rsidRPr="00E516FE">
        <w:rPr>
          <w:rFonts w:ascii="LMRoman10" w:hAnsi="LMRoman10"/>
        </w:rPr>
        <w:br w:type="page"/>
      </w:r>
    </w:p>
    <w:p w:rsidR="00802428" w:rsidRPr="00E516FE" w:rsidRDefault="00E516FE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RADIOLOGIE</w:t>
      </w:r>
    </w:p>
    <w:p w:rsidR="00802428" w:rsidRPr="00E516FE" w:rsidRDefault="00E516FE">
      <w:pPr>
        <w:pStyle w:val="Heading2"/>
        <w:rPr>
          <w:rFonts w:ascii="LMRoman10" w:hAnsi="LMRoman10"/>
        </w:rPr>
      </w:pPr>
      <w:r w:rsidRPr="00E516FE">
        <w:rPr>
          <w:rFonts w:ascii="LMRoman10" w:hAnsi="LMRoman10"/>
        </w:rPr>
        <w:t>** CLASSIFICATIONS &amp; SCORES À RETENIR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Lésion osseuse (ostéolyse)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LODWICK : IA emporte-pièce · IB/IC flou · II mitée · III perméative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Kyste rénal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BOSNIAK I (simple bénin) → IV (suspect malin)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Kyste hydatique du foie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GHARBI type I → V (calcifié)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Pancréatite aiguë (TDM)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BALTHAZAR A→E (+ score de nécrose = CTSI)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Cancer broncho-pulmonaire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TNM (T tumeur · N ganglions · M métastases) · réponse = RECIST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COVID-19 / pneumopathie virale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CO-RADS (scanner thoracique)</w:t>
            </w:r>
          </w:p>
        </w:tc>
      </w:tr>
    </w:tbl>
    <w:p w:rsidR="00802428" w:rsidRPr="00E516FE" w:rsidRDefault="00E516FE">
      <w:pPr>
        <w:pStyle w:val="Heading2"/>
        <w:rPr>
          <w:rFonts w:ascii="LMRoman10" w:hAnsi="LMRoman10"/>
        </w:rPr>
      </w:pPr>
      <w:r w:rsidRPr="00E516FE">
        <w:rPr>
          <w:rFonts w:ascii="LMRoman10" w:hAnsi="LMRoman10"/>
        </w:rPr>
        <w:t>** EXAMEN DE 1re INTENTION — LE RÉFLEXE QUI RAPPORTE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802428" w:rsidRPr="00E516F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 / Critère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Traumatisme crânien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Scanner cérébral SANS injection + rachis cervical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Colique néphrétique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Uro-scanner SANS contraste (AUSP couvrant tout l'appareil)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Masse pelvienne / pathologie gynéco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Échographie (sus-pubienne + endovaginale), IRM en 2e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Sein : jeune / enceinte / allaitante / dense / inflammatoire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Échographie mammaire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Sein : microcalcifications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Mammographie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Voie biliaire principale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Échographie → bili-IRM (référence non invasive)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Pancréatite aiguë (gravité)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TDM injectée à 48–72 h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Masse rénale / kyste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Échographie → uro-TDM avec et sans injection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AVC (1re intention)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Scanner cérébral SANS injection</w:t>
            </w:r>
          </w:p>
        </w:tc>
      </w:tr>
      <w:tr w:rsidR="00802428" w:rsidRPr="00E516FE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Rectum / MICI / cancer du col-endomètre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02428" w:rsidRPr="00E516FE" w:rsidRDefault="00E516FE">
            <w:pPr>
              <w:rPr>
                <w:rFonts w:ascii="LMRoman10" w:hAnsi="LMRoman10"/>
              </w:rPr>
            </w:pPr>
            <w:r w:rsidRPr="00E516FE">
              <w:rPr>
                <w:rFonts w:ascii="LMRoman10" w:hAnsi="LMRoman10"/>
                <w:color w:val="000000"/>
                <w:sz w:val="18"/>
                <w:szCs w:val="18"/>
              </w:rPr>
              <w:t>IRM pelvienne</w:t>
            </w:r>
          </w:p>
        </w:tc>
      </w:tr>
    </w:tbl>
    <w:p w:rsidR="00802428" w:rsidRPr="00E516FE" w:rsidRDefault="00E516FE">
      <w:pPr>
        <w:pStyle w:val="Heading2"/>
        <w:rPr>
          <w:rFonts w:ascii="LMRoman10" w:hAnsi="LMRoman10"/>
        </w:rPr>
      </w:pPr>
      <w:r w:rsidRPr="00E516FE">
        <w:rPr>
          <w:rFonts w:ascii="LMRoman10" w:hAnsi="LMRoman10"/>
        </w:rPr>
        <w:t>** PIÈGES CLASSIQUES DU CONCOURS (FAUX récurrents) **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HED = lentille biconvexe, LIMITÉE par les sutures ; HSD = croissant, FRANCHIT les sutures (ne pas inverser).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Infarctus constitué = HYPODENSITÉ systématisée ; l'« hyperdensité systématisée » est un piège — seul le thrombus (artère sylvienne) est hyperdens</w:t>
      </w:r>
      <w:r w:rsidRPr="00E516FE">
        <w:rPr>
          <w:rFonts w:ascii="LMRoman10" w:hAnsi="LMRoman10"/>
          <w:i/>
          <w:iCs/>
          <w:color w:val="B45309"/>
        </w:rPr>
        <w:t>e.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THYMOME = médiastin ANTÉRIEUR (jamais postérieur) ; le médiastin postérieur = tumeurs nerveuses, méningocèles.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Pneumothorax : moignon RÉTRACTÉ contre le médiastin — « attraction du hile vers le pneumothorax » est FAUX.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Atélectasie = signes de RÉTR</w:t>
      </w:r>
      <w:r w:rsidRPr="00E516FE">
        <w:rPr>
          <w:rFonts w:ascii="LMRoman10" w:hAnsi="LMRoman10"/>
          <w:i/>
          <w:iCs/>
          <w:color w:val="B45309"/>
        </w:rPr>
        <w:t>ACTION (pincement intercostal, surélévation coupole) ; abaissement coupole + élargissement intercostal = piège inverse.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Lithiase biliaire = cône d'ombre postérieur ; un kyste donne un RENFORCEMENT postérieur (ne pas confondre).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Stérilet, appareil denta</w:t>
      </w:r>
      <w:r w:rsidRPr="00E516FE">
        <w:rPr>
          <w:rFonts w:ascii="LMRoman10" w:hAnsi="LMRoman10"/>
          <w:i/>
          <w:iCs/>
          <w:color w:val="B45309"/>
        </w:rPr>
        <w:t>ire et grossesse ne sont PAS des contre-indications de l'IRM.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Un scanner abdominal NORMAL n'élimine pas une pancréatite aiguë ; l'ADK pancréatique est HYPO-vascularisé.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Lodwick IA = limites NETTES (à l'emporte-pièce) ; IB = limites floues — l'inversion</w:t>
      </w:r>
      <w:r w:rsidRPr="00E516FE">
        <w:rPr>
          <w:rFonts w:ascii="LMRoman10" w:hAnsi="LMRoman10"/>
          <w:i/>
          <w:iCs/>
          <w:color w:val="B45309"/>
        </w:rPr>
        <w:t xml:space="preserve"> est piégée chaque année.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Néphroblastome (Wilms) = rénal ; Neuroblastome = surrénalien (biopsie contre-indiquée).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>Image en trognon de pomme = cancer colique ; cocarde/cible = invagination ; arceau/grain de café = volvulus du sigmoïde.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E516FE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E516FE">
        <w:rPr>
          <w:rFonts w:ascii="LMRoman10" w:hAnsi="LMRoman10"/>
          <w:i/>
          <w:iCs/>
          <w:color w:val="B45309"/>
        </w:rPr>
        <w:t xml:space="preserve">Verre dépoli &amp; </w:t>
      </w:r>
      <w:r w:rsidRPr="00E516FE">
        <w:rPr>
          <w:rFonts w:ascii="LMRoman10" w:hAnsi="LMRoman10"/>
          <w:i/>
          <w:iCs/>
          <w:color w:val="B45309"/>
        </w:rPr>
        <w:t>micronodules à limites NETTES = interstitiel ; opacité confluente systématisée à bronchogramme = alvéolaire.</w:t>
      </w:r>
    </w:p>
    <w:p w:rsidR="00802428" w:rsidRPr="00E516FE" w:rsidRDefault="00E516FE">
      <w:pPr>
        <w:pStyle w:val="Heading2"/>
        <w:rPr>
          <w:rFonts w:ascii="LMRoman10" w:hAnsi="LMRoman10"/>
        </w:rPr>
      </w:pPr>
      <w:r w:rsidRPr="00E516FE">
        <w:rPr>
          <w:rFonts w:ascii="LMRoman10" w:hAnsi="LMRoman10"/>
        </w:rPr>
        <w:t>** SÉMIOLOGIE &amp; ENCHAÎNEMENTS À MÉMORISER **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Densités scanner : graisse (négative) &lt; eau (~0) &lt; tissu &lt; sang frais &lt; calcium/os (très dense).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Réaction périostée : continue/pleine = BÉNIN ; interrompue (Codman), plurilamellaire (bulbe d'oignon), spiculée (feu d'herbe) = MALIN.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CHC typique : WASH-IN artériel → WASH-OUT portal (+ capsule).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Localisation osseuse → diagnostic : épiphyse (chondroblasto</w:t>
      </w:r>
      <w:r w:rsidRPr="00E516FE">
        <w:rPr>
          <w:rFonts w:ascii="LMRoman10" w:hAnsi="LMRoman10"/>
        </w:rPr>
        <w:t>me, TCG) · métaphyse (ostéosarcome, ostéomyélite) · diaphyse (Ewing, histiocytose).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Atélectasie → rétraction homolatérale ; effet de masse (épanchement, grosse tumeur) → refoulement controlatéral.</w:t>
      </w:r>
    </w:p>
    <w:p w:rsidR="00802428" w:rsidRPr="00E516FE" w:rsidRDefault="00E516FE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E516FE">
        <w:rPr>
          <w:rFonts w:ascii="LMRoman10" w:hAnsi="LMRoman10"/>
        </w:rPr>
        <w:t>Signe de la silhouette : effacement d'un bord = contact ent</w:t>
      </w:r>
      <w:r w:rsidRPr="00E516FE">
        <w:rPr>
          <w:rFonts w:ascii="LMRoman10" w:hAnsi="LMRoman10"/>
        </w:rPr>
        <w:t>re deux densités hydriques (localise l'opacité dans le plan antéro-postérieur).</w:t>
      </w:r>
    </w:p>
    <w:p w:rsidR="00802428" w:rsidRPr="00E516FE" w:rsidRDefault="00E516FE">
      <w:pPr>
        <w:spacing w:before="240" w:after="60"/>
        <w:rPr>
          <w:rFonts w:ascii="LMRoman10" w:hAnsi="LMRoman10"/>
        </w:rPr>
      </w:pPr>
      <w:r w:rsidRPr="00E516FE">
        <w:rPr>
          <w:rFonts w:ascii="LMRoman10" w:hAnsi="LMRoman10"/>
          <w:color w:val="000000"/>
        </w:rPr>
        <w:t xml:space="preserve"> </w:t>
      </w:r>
    </w:p>
    <w:p w:rsidR="00802428" w:rsidRPr="00E516FE" w:rsidRDefault="00802428">
      <w:pPr>
        <w:pBdr>
          <w:top w:val="double" w:sz="8" w:space="4" w:color="1F3A5F"/>
        </w:pBdr>
        <w:rPr>
          <w:rFonts w:ascii="LMRoman10" w:hAnsi="LMRoman10"/>
        </w:rPr>
      </w:pP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i/>
          <w:iCs/>
          <w:color w:val="000000"/>
          <w:sz w:val="18"/>
          <w:szCs w:val="18"/>
        </w:rPr>
        <w:t>Généré par Claude.ai (Claude Opus 4.8 (skill qe-analysis)) — Version 1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i/>
          <w:iCs/>
          <w:color w:val="000000"/>
          <w:sz w:val="18"/>
          <w:szCs w:val="18"/>
        </w:rPr>
        <w:t>Cross-match 700 QEs officielles × Cours AIO Radiologie (2163 p.) + 700 QE officielles e-qe.online</w:t>
      </w:r>
    </w:p>
    <w:p w:rsidR="00802428" w:rsidRPr="00E516FE" w:rsidRDefault="00E516FE">
      <w:pPr>
        <w:spacing w:before="60" w:after="60"/>
        <w:jc w:val="center"/>
        <w:rPr>
          <w:rFonts w:ascii="LMRoman10" w:hAnsi="LMRoman10"/>
        </w:rPr>
      </w:pPr>
      <w:r w:rsidRPr="00E516FE">
        <w:rPr>
          <w:rFonts w:ascii="LMRoman10" w:hAnsi="LMRoman10"/>
          <w:b/>
          <w:bCs/>
          <w:i/>
          <w:iCs/>
          <w:color w:val="000000"/>
          <w:sz w:val="18"/>
          <w:szCs w:val="18"/>
        </w:rPr>
        <w:t>FMPM — Concours de Radiologie 2026 • Cross-match QE officielles × cours officiel</w:t>
      </w:r>
    </w:p>
    <w:p w:rsidR="00802428" w:rsidRPr="00E516FE" w:rsidRDefault="00E516FE">
      <w:pPr>
        <w:spacing w:before="200" w:after="60"/>
        <w:rPr>
          <w:rFonts w:ascii="LMRoman10" w:hAnsi="LMRoman10"/>
        </w:rPr>
      </w:pPr>
      <w:r w:rsidRPr="00E516FE">
        <w:rPr>
          <w:rFonts w:ascii="LMRoman10" w:hAnsi="LMRoman10"/>
          <w:b/>
          <w:bCs/>
          <w:color w:val="065F46"/>
        </w:rPr>
        <w:t>Améliorations Version 1 :</w:t>
      </w:r>
    </w:p>
    <w:p w:rsidR="00802428" w:rsidRPr="00E516FE" w:rsidRDefault="00E516FE">
      <w:pPr>
        <w:spacing w:before="6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E516FE">
        <w:rPr>
          <w:rFonts w:ascii="LMRoman10" w:hAnsi="LMRoman10"/>
          <w:color w:val="065F46"/>
          <w:sz w:val="18"/>
          <w:szCs w:val="18"/>
        </w:rPr>
        <w:t xml:space="preserve"> Parser corrigé : 700 QE / 14 sessions (2018 → janv. 2026) — vs 100 capturées par le parser d'origine</w:t>
      </w:r>
    </w:p>
    <w:p w:rsidR="00802428" w:rsidRPr="00E516FE" w:rsidRDefault="00E516FE">
      <w:pPr>
        <w:spacing w:before="6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E516FE">
        <w:rPr>
          <w:rFonts w:ascii="LMRoman10" w:hAnsi="LMRoman10"/>
          <w:color w:val="065F46"/>
          <w:sz w:val="18"/>
          <w:szCs w:val="18"/>
        </w:rPr>
        <w:t xml:space="preserve"> Faits ancrés sur les corrections officielles</w:t>
      </w:r>
      <w:r w:rsidRPr="00E516FE">
        <w:rPr>
          <w:rFonts w:ascii="LMRoman10" w:hAnsi="LMRoman10"/>
          <w:color w:val="065F46"/>
          <w:sz w:val="18"/>
          <w:szCs w:val="18"/>
        </w:rPr>
        <w:t xml:space="preserve"> (option correcte = VRAI, option fausse = piège), pas sur la mémoire</w:t>
      </w:r>
    </w:p>
    <w:p w:rsidR="00802428" w:rsidRPr="00E516FE" w:rsidRDefault="00E516FE">
      <w:pPr>
        <w:spacing w:before="6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E516FE">
        <w:rPr>
          <w:rFonts w:ascii="LMRoman10" w:hAnsi="LMRoman10"/>
          <w:color w:val="065F46"/>
          <w:sz w:val="18"/>
          <w:szCs w:val="18"/>
        </w:rPr>
        <w:t xml:space="preserve"> Déduplication des questions répétées + citations compactes par session</w:t>
      </w:r>
    </w:p>
    <w:p w:rsidR="00802428" w:rsidRPr="00E516FE" w:rsidRDefault="00E516FE">
      <w:pPr>
        <w:spacing w:before="6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E516FE">
        <w:rPr>
          <w:rFonts w:ascii="LMRoman10" w:hAnsi="LMRoman10"/>
          <w:color w:val="065F46"/>
          <w:sz w:val="18"/>
          <w:szCs w:val="18"/>
        </w:rPr>
        <w:t xml:space="preserve"> FAUX explicites avec </w:t>
      </w:r>
      <w:r w:rsidRPr="00E516FE">
        <w:rPr>
          <w:rFonts w:ascii="Segoe UI Symbol" w:hAnsi="Segoe UI Symbol" w:cs="Segoe UI Symbol"/>
          <w:color w:val="065F46"/>
          <w:sz w:val="18"/>
          <w:szCs w:val="18"/>
        </w:rPr>
        <w:t>⚠</w:t>
      </w:r>
      <w:r w:rsidRPr="00E516FE">
        <w:rPr>
          <w:rFonts w:ascii="LMRoman10" w:hAnsi="LMRoman10"/>
          <w:color w:val="065F46"/>
          <w:sz w:val="18"/>
          <w:szCs w:val="18"/>
        </w:rPr>
        <w:t xml:space="preserve"> (le contenu </w:t>
      </w:r>
      <w:r w:rsidRPr="00E516FE">
        <w:rPr>
          <w:rFonts w:ascii="LMRoman10" w:hAnsi="LMRoman10" w:cs="LMRoman12"/>
          <w:color w:val="065F46"/>
          <w:sz w:val="18"/>
          <w:szCs w:val="18"/>
        </w:rPr>
        <w:t>à</w:t>
      </w:r>
      <w:r w:rsidRPr="00E516FE">
        <w:rPr>
          <w:rFonts w:ascii="LMRoman10" w:hAnsi="LMRoman10"/>
          <w:color w:val="065F46"/>
          <w:sz w:val="18"/>
          <w:szCs w:val="18"/>
        </w:rPr>
        <w:t xml:space="preserve"> plus haut rendement </w:t>
      </w:r>
      <w:r w:rsidRPr="00E516FE">
        <w:rPr>
          <w:rFonts w:ascii="LMRoman10" w:hAnsi="LMRoman10" w:cs="LMRoman12"/>
          <w:color w:val="065F46"/>
          <w:sz w:val="18"/>
          <w:szCs w:val="18"/>
        </w:rPr>
        <w:t>à</w:t>
      </w:r>
      <w:r w:rsidRPr="00E516FE">
        <w:rPr>
          <w:rFonts w:ascii="LMRoman10" w:hAnsi="LMRoman10"/>
          <w:color w:val="065F46"/>
          <w:sz w:val="18"/>
          <w:szCs w:val="18"/>
        </w:rPr>
        <w:t xml:space="preserve"> l'examen)</w:t>
      </w:r>
    </w:p>
    <w:p w:rsidR="00802428" w:rsidRPr="00E516FE" w:rsidRDefault="00E516FE">
      <w:pPr>
        <w:spacing w:before="60" w:after="60"/>
        <w:rPr>
          <w:rFonts w:ascii="LMRoman10" w:hAnsi="LMRoman10"/>
        </w:rPr>
      </w:pPr>
      <w:r w:rsidRPr="00E516FE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E516FE">
        <w:rPr>
          <w:rFonts w:ascii="LMRoman10" w:hAnsi="LMRoman10"/>
          <w:color w:val="065F46"/>
          <w:sz w:val="18"/>
          <w:szCs w:val="18"/>
        </w:rPr>
        <w:t xml:space="preserve"> Session 2024 Exceptionnelle : énoncés san</w:t>
      </w:r>
      <w:r w:rsidRPr="00E516FE">
        <w:rPr>
          <w:rFonts w:ascii="LMRoman10" w:hAnsi="LMRoman10"/>
          <w:color w:val="065F46"/>
          <w:sz w:val="18"/>
          <w:szCs w:val="18"/>
        </w:rPr>
        <w:t>s corrigé officiel dans le fichier → non utilisée pour trancher VRAI/FAUX</w:t>
      </w:r>
    </w:p>
    <w:sectPr w:rsidR="00802428" w:rsidRPr="00E516F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MRoman12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4E63C1"/>
    <w:multiLevelType w:val="hybridMultilevel"/>
    <w:tmpl w:val="3E3A8D5C"/>
    <w:lvl w:ilvl="0" w:tplc="97E6B7F4">
      <w:start w:val="1"/>
      <w:numFmt w:val="bullet"/>
      <w:lvlText w:val="●"/>
      <w:lvlJc w:val="left"/>
      <w:pPr>
        <w:ind w:left="720" w:hanging="360"/>
      </w:pPr>
    </w:lvl>
    <w:lvl w:ilvl="1" w:tplc="B2BE9DCC">
      <w:start w:val="1"/>
      <w:numFmt w:val="bullet"/>
      <w:lvlText w:val="○"/>
      <w:lvlJc w:val="left"/>
      <w:pPr>
        <w:ind w:left="1440" w:hanging="360"/>
      </w:pPr>
    </w:lvl>
    <w:lvl w:ilvl="2" w:tplc="16029918">
      <w:start w:val="1"/>
      <w:numFmt w:val="bullet"/>
      <w:lvlText w:val="■"/>
      <w:lvlJc w:val="left"/>
      <w:pPr>
        <w:ind w:left="2160" w:hanging="360"/>
      </w:pPr>
    </w:lvl>
    <w:lvl w:ilvl="3" w:tplc="C9A2C58A">
      <w:start w:val="1"/>
      <w:numFmt w:val="bullet"/>
      <w:lvlText w:val="●"/>
      <w:lvlJc w:val="left"/>
      <w:pPr>
        <w:ind w:left="2880" w:hanging="360"/>
      </w:pPr>
    </w:lvl>
    <w:lvl w:ilvl="4" w:tplc="C582B336">
      <w:start w:val="1"/>
      <w:numFmt w:val="bullet"/>
      <w:lvlText w:val="○"/>
      <w:lvlJc w:val="left"/>
      <w:pPr>
        <w:ind w:left="3600" w:hanging="360"/>
      </w:pPr>
    </w:lvl>
    <w:lvl w:ilvl="5" w:tplc="BC0485A2">
      <w:start w:val="1"/>
      <w:numFmt w:val="bullet"/>
      <w:lvlText w:val="■"/>
      <w:lvlJc w:val="left"/>
      <w:pPr>
        <w:ind w:left="4320" w:hanging="360"/>
      </w:pPr>
    </w:lvl>
    <w:lvl w:ilvl="6" w:tplc="06D69DA4">
      <w:start w:val="1"/>
      <w:numFmt w:val="bullet"/>
      <w:lvlText w:val="●"/>
      <w:lvlJc w:val="left"/>
      <w:pPr>
        <w:ind w:left="5040" w:hanging="360"/>
      </w:pPr>
    </w:lvl>
    <w:lvl w:ilvl="7" w:tplc="28A6E7F4">
      <w:start w:val="1"/>
      <w:numFmt w:val="bullet"/>
      <w:lvlText w:val="●"/>
      <w:lvlJc w:val="left"/>
      <w:pPr>
        <w:ind w:left="5760" w:hanging="360"/>
      </w:pPr>
    </w:lvl>
    <w:lvl w:ilvl="8" w:tplc="102CAED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890541A"/>
    <w:multiLevelType w:val="hybridMultilevel"/>
    <w:tmpl w:val="72A48CCE"/>
    <w:lvl w:ilvl="0" w:tplc="585E74B2">
      <w:start w:val="1"/>
      <w:numFmt w:val="bullet"/>
      <w:lvlText w:val="•"/>
      <w:lvlJc w:val="left"/>
      <w:pPr>
        <w:ind w:left="720" w:hanging="360"/>
      </w:pPr>
    </w:lvl>
    <w:lvl w:ilvl="1" w:tplc="6284DD3C">
      <w:numFmt w:val="decimal"/>
      <w:lvlText w:val=""/>
      <w:lvlJc w:val="left"/>
    </w:lvl>
    <w:lvl w:ilvl="2" w:tplc="0A40A876">
      <w:numFmt w:val="decimal"/>
      <w:lvlText w:val=""/>
      <w:lvlJc w:val="left"/>
    </w:lvl>
    <w:lvl w:ilvl="3" w:tplc="619CF74C">
      <w:numFmt w:val="decimal"/>
      <w:lvlText w:val=""/>
      <w:lvlJc w:val="left"/>
    </w:lvl>
    <w:lvl w:ilvl="4" w:tplc="E0FCD4E4">
      <w:numFmt w:val="decimal"/>
      <w:lvlText w:val=""/>
      <w:lvlJc w:val="left"/>
    </w:lvl>
    <w:lvl w:ilvl="5" w:tplc="D5A8374A">
      <w:numFmt w:val="decimal"/>
      <w:lvlText w:val=""/>
      <w:lvlJc w:val="left"/>
    </w:lvl>
    <w:lvl w:ilvl="6" w:tplc="9F1EF34C">
      <w:numFmt w:val="decimal"/>
      <w:lvlText w:val=""/>
      <w:lvlJc w:val="left"/>
    </w:lvl>
    <w:lvl w:ilvl="7" w:tplc="6BD4FCA6">
      <w:numFmt w:val="decimal"/>
      <w:lvlText w:val=""/>
      <w:lvlJc w:val="left"/>
    </w:lvl>
    <w:lvl w:ilvl="8" w:tplc="2B8C135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2428"/>
    <w:rsid w:val="00802428"/>
    <w:rsid w:val="00E51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5E1DF3E-AD2D-432F-B27C-E62D45A4F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6977</Words>
  <Characters>39774</Characters>
  <Application>Microsoft Office Word</Application>
  <DocSecurity>0</DocSecurity>
  <Lines>331</Lines>
  <Paragraphs>93</Paragraphs>
  <ScaleCrop>false</ScaleCrop>
  <Company/>
  <LinksUpToDate>false</LinksUpToDate>
  <CharactersWithSpaces>46658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RADIOLOGIE — IMAGERIE MÉDICALE - QE Haute Fréquence</dc:title>
  <dc:creator>Claude.ai</dc:creator>
  <dc:description>Generated by qe-analysis skill</dc:description>
  <cp:lastModifiedBy>tool</cp:lastModifiedBy>
  <cp:revision>2</cp:revision>
  <dcterms:created xsi:type="dcterms:W3CDTF">2026-06-06T11:50:00Z</dcterms:created>
  <dcterms:modified xsi:type="dcterms:W3CDTF">2026-06-13T22:44:00Z</dcterms:modified>
</cp:coreProperties>
</file>