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32094" w:rsidRPr="00233E92" w:rsidRDefault="00233E92">
      <w:pPr>
        <w:spacing w:after="10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1F3A5F"/>
          <w:sz w:val="44"/>
          <w:szCs w:val="44"/>
        </w:rPr>
        <w:t>PNEUMOLOGIE &amp; CHIRURGIE THORACIQUE</w:t>
      </w:r>
    </w:p>
    <w:p w:rsidR="00B32094" w:rsidRPr="00233E92" w:rsidRDefault="00233E92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30"/>
          <w:szCs w:val="30"/>
        </w:rPr>
        <w:t>Fiches QE Haute Fréquence — S6 Pathologie respiratoire — Version 1</w:t>
      </w:r>
      <w:bookmarkStart w:id="0" w:name="_GoBack"/>
      <w:bookmarkEnd w:id="0"/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000000"/>
        </w:rPr>
        <w:t>Cross-match : 699 QEs officielles (2018→2025) × Cours AIO Respiratoire (respiratoire-aio.pdf)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000000"/>
          <w:sz w:val="18"/>
          <w:szCs w:val="18"/>
        </w:rPr>
        <w:t>FMPM — Concours 2026 • Médecine + Chirurgie thoracique • 14 sessions (Mai 2018 → Juin 2025)</w:t>
      </w:r>
    </w:p>
    <w:p w:rsidR="00B32094" w:rsidRPr="00233E92" w:rsidRDefault="00233E9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000000"/>
        </w:rPr>
        <w:t>Classement basé sur la fréquence réelle dans 699 QEs (14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00"/>
        <w:gridCol w:w="4800"/>
        <w:gridCol w:w="1400"/>
        <w:gridCol w:w="2360"/>
      </w:tblGrid>
      <w:tr w:rsidR="00B32094" w:rsidRPr="00233E9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PNEUMOPATHIES INTERSTITIELLES DIFFUSES (PID)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LES PLEURÉSIES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BPCO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PNEUMOTHORAX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ASTHME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DILATATION DES BRONCHES (DDB)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LES TRAUMATISMES THORACIQUES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Chirurgie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INSUFFISANCE RESPIRATOIRE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TUMEURS MÉDIASTINALES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CANCER BRONCHIQUE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KYSTE HYDATIQUE PULMONAIRE (KHP)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ABCÈS PULMONAIRE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28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PRIMO-INFECTION TUBERCULEUSE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INFECTIONS RESPIRATOIRES BASSES COMMUNAUTAIRES (IRABC)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TUBERCULOSES AIGUËS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SYNDROME D'APNÉE OBSTRUCTIVE DU SOMMEIL (SAOS)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TUBERCULOSE PULMONAIRE COMMUNE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PATHOLOGIE DU TABAC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LA SARCOÏDOSE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MYCOSES RESPIRATOIRES (ASPERGILLOSE)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INFECTIONS RESPIRATOIRES AU COURS DU VIH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PNEUMOCONIOSES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lastRenderedPageBreak/>
              <w:t>23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PNEUMOPATHIE D'HYPERSENSIBILITÉ (AAE)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6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HYPERTENSION PULMONAIRE (HTP)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—</w:t>
            </w:r>
          </w:p>
        </w:tc>
      </w:tr>
    </w:tbl>
    <w:p w:rsidR="00B32094" w:rsidRPr="00233E92" w:rsidRDefault="00233E92">
      <w:pPr>
        <w:rPr>
          <w:rFonts w:ascii="LMRoman10" w:hAnsi="LMRoman10"/>
        </w:rPr>
      </w:pPr>
      <w:r w:rsidRPr="00233E92">
        <w:rPr>
          <w:rFonts w:ascii="LMRoman10" w:hAnsi="LMRoman10"/>
        </w:rPr>
        <w:br w:type="page"/>
      </w:r>
    </w:p>
    <w:p w:rsidR="00B32094" w:rsidRPr="00233E92" w:rsidRDefault="00233E9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000000"/>
        </w:rPr>
        <w:t>Statistiques calculées sur 14 sessions, chaque examen ~49.9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400"/>
        <w:gridCol w:w="1400"/>
        <w:gridCol w:w="1700"/>
        <w:gridCol w:w="1860"/>
      </w:tblGrid>
      <w:tr w:rsidR="00B32094" w:rsidRPr="00233E9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PNEUMOPATHIES INTERSTITIELLES DIFFUSES (PID)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65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4.64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9.3%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LES PLEURÉSIES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58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8.3%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BPCO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54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7.7%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PNEUMOTHORAX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53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3.79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7.6%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ASTHME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50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3.57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7.2%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DILATATION DES BRONCHES (DDB)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6.0%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LES TRAUMATISMES THORACIQUES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5.9%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INSUFFISANCE RESPIRATOIRE AIGUË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35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5.0%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TUMEURS MÉDIASTINALES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4.9%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CANCER BRONCHIQUE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33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KYSTE HYDATIQUE PULMONAIRE (KHP)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31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2.21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4.4%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ABCÈS PULMONAIRE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28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4.0%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PRIMO-INFECTION TUBERCULEUSE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27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3.9%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INFECTIONS RESPIRATOIRES BASSES COMMUNAUTAIRES (IRABC)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3.0%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TUBERCULOSES AIGUËS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SYNDROME D'APNÉE OBSTRUCTIVE DU SOMMEIL (SAOS)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19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TUBERCULOSE PULMONAIRE COMMUNE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1.07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2.1%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PATHOLOGIE DU TABAC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LA SARCOÏDOSE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1.00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2.0%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MYCOSES RESPIRATOIRES (ASPERGILLOSE)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INFECTIONS RESPIRATOIRES AU COURS DU VIH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PNEUMOCONIOSES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1.0%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PNEUMOPATHIE D'HYPERSENSIBILITÉ (AAE)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0.9%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HYPERTENSION PULMONAIRE (HTP)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Questions transversales / inclassifiables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6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0.43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0.9%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leçons officielles (24) + transversales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699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49.9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jc w:val="center"/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100%</w:t>
            </w:r>
          </w:p>
        </w:tc>
      </w:tr>
    </w:tbl>
    <w:p w:rsidR="00B32094" w:rsidRPr="00233E92" w:rsidRDefault="00233E92">
      <w:pPr>
        <w:rPr>
          <w:rFonts w:ascii="LMRoman10" w:hAnsi="LMRoman10"/>
        </w:rPr>
      </w:pPr>
      <w:r w:rsidRPr="00233E92">
        <w:rPr>
          <w:rFonts w:ascii="LMRoman10" w:hAnsi="LMRoman10"/>
        </w:rPr>
        <w:br w:type="page"/>
      </w:r>
    </w:p>
    <w:p w:rsidR="00B32094" w:rsidRPr="00233E92" w:rsidRDefault="00233E9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000000"/>
        </w:rPr>
        <w:t>Format : faits (-) / pièges (</w:t>
      </w:r>
      <w:r w:rsidRPr="00233E92">
        <w:rPr>
          <w:rFonts w:ascii="Segoe UI Symbol" w:hAnsi="Segoe UI Symbol" w:cs="Segoe UI Symbol"/>
          <w:i/>
          <w:iCs/>
          <w:color w:val="000000"/>
        </w:rPr>
        <w:t>⚠</w:t>
      </w:r>
      <w:r w:rsidRPr="00233E92">
        <w:rPr>
          <w:rFonts w:ascii="LMRoman10" w:hAnsi="LMRoman10"/>
          <w:i/>
          <w:iCs/>
          <w:color w:val="000000"/>
        </w:rPr>
        <w:t>) / source (</w:t>
      </w:r>
      <w:r w:rsidRPr="00233E92">
        <w:rPr>
          <w:rFonts w:ascii="Segoe UI Symbol" w:hAnsi="Segoe UI Symbol" w:cs="Segoe UI Symbol"/>
          <w:i/>
          <w:iCs/>
          <w:color w:val="000000"/>
        </w:rPr>
        <w:t>📖</w:t>
      </w:r>
      <w:r w:rsidRPr="00233E92">
        <w:rPr>
          <w:rFonts w:ascii="LMRoman10" w:hAnsi="LMRoman10"/>
          <w:i/>
          <w:iCs/>
          <w:color w:val="000000"/>
        </w:rPr>
        <w:t>) / lien cours (</w:t>
      </w:r>
      <w:r w:rsidRPr="00233E92">
        <w:rPr>
          <w:rFonts w:ascii="Segoe UI Symbol" w:hAnsi="Segoe UI Symbol" w:cs="Segoe UI Symbol"/>
          <w:i/>
          <w:iCs/>
          <w:color w:val="000000"/>
        </w:rPr>
        <w:t>📎</w:t>
      </w:r>
      <w:r w:rsidRPr="00233E92">
        <w:rPr>
          <w:rFonts w:ascii="LMRoman10" w:hAnsi="LMRoman10"/>
          <w:i/>
          <w:iCs/>
          <w:color w:val="000000"/>
        </w:rPr>
        <w:t>) / citations (</w:t>
      </w:r>
      <w:r w:rsidRPr="00233E92">
        <w:rPr>
          <w:rFonts w:ascii="Segoe UI Symbol" w:hAnsi="Segoe UI Symbol" w:cs="Segoe UI Symbol"/>
          <w:i/>
          <w:iCs/>
          <w:color w:val="000000"/>
        </w:rPr>
        <w:t>📋</w:t>
      </w:r>
      <w:r w:rsidRPr="00233E92">
        <w:rPr>
          <w:rFonts w:ascii="LMRoman10" w:hAnsi="LMRoman10"/>
          <w:i/>
          <w:iCs/>
          <w:color w:val="000000"/>
        </w:rPr>
        <w:t>)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1] PNEUMOPATHIES INTERSTITIELLES DIFFUSES (PID)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~4.64 Q/examen (65 Q sur 14 sessions)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Cadre : PID aiguës vs chroniques (&gt;3 mois) ; classification ATS/ERS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/ présentation de la PID chronique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Groupe très hétérogène ; évolue &gt;3 mois ; TDM thoracique HR = gold standard d'analyse des lésions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Dyspnée = symptôme le plus fréquent ; toux souvent sèche ; signes extra-respiratoires de grande valeur d'orientation étiologique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Enquête étiologique exhaustiv</w:t>
      </w:r>
      <w:r w:rsidRPr="00233E92">
        <w:rPr>
          <w:rFonts w:ascii="LMRoman10" w:hAnsi="LMRoman10"/>
        </w:rPr>
        <w:t>e nécessaire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« évolue &lt; 3 mois » = FAUX (c'est &gt;3 mois pour la forme chronique)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« le TVO est l'anomalie fonctionnelle la plus fréquente » = FAUX → c'est un TVR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2021 Q31, Mai 2020 Q24, Mai 2019 Q2, Juin 2019 Q32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</w:t>
      </w: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 à évoquer devant un tableau de PID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Miliaire tuberculeuse, sarcoïdose, pneumopathie d'hypersensibilité (PHS/AAE), fibrose pulmonaire idiopathique (FPI), silicose, connectivites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Kyste hydatique = FAUX (piège récurrent quasi chaque session)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Aspergillome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Tuberculose pulmonaire commune = FAUX (donne une caverne, pas une PID)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~chaque session — ex. Juin 2025 Q24, Mai 2024 Q29, Juin 2023 Q29, Mai 2022 Q2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systématique de la PID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TDM thoracique HR ; fibroscopie bronchique +</w:t>
      </w:r>
      <w:r w:rsidRPr="00233E92">
        <w:rPr>
          <w:rFonts w:ascii="LMRoman10" w:hAnsi="LMRoman10"/>
        </w:rPr>
        <w:t xml:space="preserve"> LBA ; biopsies bronchiques étagées + biopsies trans-bronchiques ; bilan immunologique ; pléthysmographie/EFR ; test de marche de 6 min ; DLCO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Scintigraphie myocardique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TDM cérébrale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Q25, Mai 2024 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Q30, Juin 2021 Q27, Mai 2018 Q2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Anomalie fonctionnelle ALTÉRÉE LE PLUS PRÉCOCEMENT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DLCO (diminution = signe le plus précoce)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Anomalie typique installée = trouble ventilatoire restrictif (TVR) + baisse de la compliance statique + hypoxémie d'effort puis d</w:t>
      </w:r>
      <w:r w:rsidRPr="00233E92">
        <w:rPr>
          <w:rFonts w:ascii="LMRoman10" w:hAnsi="LMRoman10"/>
        </w:rPr>
        <w:t>e repos (stades avancés)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VEMS / VEMS-CVF / CV ne sont PAS les plus précoces — la DLCO l'est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augmentation de la compliance / élévation de la DLCO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Q26, Mai 2024 Q31, Mai 2021 Q32, Mai 2020 Q26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Fibrose p</w:t>
      </w: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ulmonaire idiopathique (FPI) — éléments en faveur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Survient après 50 ans ; tabac + RGO = facteurs de risque ; cas familiaux possibles ; début chronique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Lésions en rayon de miel + bronchectasies de traction, prédominant aux bases et en sous-pleural (patter</w:t>
      </w:r>
      <w:r w:rsidRPr="00233E92">
        <w:rPr>
          <w:rFonts w:ascii="LMRoman10" w:hAnsi="LMRoman10"/>
        </w:rPr>
        <w:t>n UIP) ; hippocratisme digital fréquent ; baisse de la DLCO ; alvéolite NEUTROPHILE au LBA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Fréquente avant 40 ans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Lésions péribroncho-vasculaires = FAUX (ça oriente vers sarcoïdose)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Lymphocytose / verre dépoli typique au LBA = FAUX (FPI = neutrophile ; verre dépoli </w:t>
      </w:r>
      <w:r w:rsidRPr="00233E92">
        <w:rPr>
          <w:rFonts w:ascii="Courier New" w:hAnsi="Courier New" w:cs="Courier New"/>
          <w:i/>
          <w:iCs/>
          <w:color w:val="B45309"/>
        </w:rPr>
        <w:t>≠</w:t>
      </w:r>
      <w:r w:rsidRPr="00233E92">
        <w:rPr>
          <w:rFonts w:ascii="LMRoman10" w:hAnsi="LMRoman10"/>
          <w:i/>
          <w:iCs/>
          <w:color w:val="B45309"/>
        </w:rPr>
        <w:t xml:space="preserve"> pattern UIP typique)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2024 Q32, Juin 2021 Q30, Mai 2018 Q4, Juin 2025 Q27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LBA — orientation selon le type d'alvéolite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Alvéolite LYMPHOCY</w:t>
      </w:r>
      <w:r w:rsidRPr="00233E92">
        <w:rPr>
          <w:rFonts w:ascii="LMRoman10" w:hAnsi="LMRoman10"/>
        </w:rPr>
        <w:t>TAIRE → sarcoïdose, PHS/AAE, connectivite (stade précoce), pneumopathie médicamenteuse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Alvéolite NEUTROPHILE → FPI, sarcoïdose au stade de fibrose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LBA = intérêt diagnostique ET pronostique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FPI dans l'alvéolite lymphocytaire = FAUX (FPI = neutrophile)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 discutable : Juin 2020 Q29 cote « aucun intérêt » comme vrai — erreur de clé ; le LBA a bien un intérêt dg/pronostique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2024 Q33, Mai 2021 Q33, Mai 2020 Q27, Juin 2019 Q35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PID en rapport avec le tabac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FPI, pneumopathie interstitielle desquamative, histiocytose X (Langerhans), bronchiolite respiratoire avec PID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Tuberculose pulmonaire commune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PHS = FAUX (mécanisme immuno-allergique, non tabagique)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Septembre 2024 Q34, Juin 2023 Q39, 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Mai 2022 Q11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des PID chroniques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Insuffisance respiratoire chronique, HTP + cœur pulmonaire chronique (insuffisance cardiaque droite), pneumothorax, surinfections, sur-risque de cancer du poumon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La miliaire est une CAUSE de PID, pas une </w:t>
      </w:r>
      <w:r w:rsidRPr="00233E92">
        <w:rPr>
          <w:rFonts w:ascii="LMRoman10" w:hAnsi="LMRoman10"/>
          <w:i/>
          <w:iCs/>
          <w:color w:val="B45309"/>
        </w:rPr>
        <w:t>complication (clés discordantes selon sessions sur cet item)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2023 Q4, Mai 2019 Q5, Mai 2018 Q3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2] LES PLEURÉSIES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~4.14 Q/examen (58 Q sur 14 sessions)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Distinction TRANSSUDAT vs EXSUDAT (critères de Light)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La ponction pleurale (ép</w:t>
      </w: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anchement liquidien)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Confirme le diagnostic de pleurésie ; permet une orientation étiologique ; peut être un geste thérapeutique (évacuatrice)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Radio de thorax post-ponction systématique ; peut se compliquer de pneumothorax ; geste réalisé en RASANT LE BORD SUPÉRIEUR DE LA CÔTE INFÉRIEURE (paquet vasculo-nerveux sous-costal)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rase le bord inférieur de la côte inférieure » = FAUX (lèse le pédi</w:t>
      </w:r>
      <w:r w:rsidRPr="00233E92">
        <w:rPr>
          <w:rFonts w:ascii="LMRoman10" w:hAnsi="LMRoman10"/>
          <w:i/>
          <w:iCs/>
          <w:color w:val="B45309"/>
        </w:rPr>
        <w:t>cule intercostal)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geste anodin / sans complication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Contre-indication relative : troubles de l'hémostase (clés variables selon session)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Q1, Mai 2024 Q1, Mai 2023 Q30, Mai 2021 Q1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Pleurésie TRANSSUDATIVE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Pauvre en protides (&lt;25-30 g/L) ; plèvre saine ; aspect jaune clair/citrin ; origine mécanique ; biopsie pleurale NON indiquée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Étiologies : insuffisance cardiaque, syndrome néphrotique, cirrhose / hépatopathie chronique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Origin</w:t>
      </w:r>
      <w:r w:rsidRPr="00233E92">
        <w:rPr>
          <w:rFonts w:ascii="LMRoman10" w:hAnsi="LMRoman10"/>
          <w:i/>
          <w:iCs/>
          <w:color w:val="B45309"/>
        </w:rPr>
        <w:t>e tuberculeuse = FAUX (la TBK donne un EXSUDAT)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Mésothéliome / tumeur pleurale = FAUX (exsudats)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Q2, Mai 2024 Q4, Mai 2021 Q3, Juin 2021 Q1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Pleurésie EXSUDATIVE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Riche en protides (&gt;30 g/L) ; plèvre malade ; biopsi</w:t>
      </w:r>
      <w:r w:rsidRPr="00233E92">
        <w:rPr>
          <w:rFonts w:ascii="LMRoman10" w:hAnsi="LMRoman10"/>
        </w:rPr>
        <w:t>e pleurale indiquée ; peut être tuberculeuse ou tumorale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Étiologies : tuberculose pleurale, mésothéliome, tumeur pleurale secondaire, connectivites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Cas type Maroc : jeune, bas niveau socio-éco, exsudat séro-fibrineux protides 45 g/L → tuberculose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Insuf</w:t>
      </w:r>
      <w:r w:rsidRPr="00233E92">
        <w:rPr>
          <w:rFonts w:ascii="LMRoman10" w:hAnsi="LMRoman10"/>
          <w:i/>
          <w:iCs/>
          <w:color w:val="B45309"/>
        </w:rPr>
        <w:t>fisance cardiaque / syndrome néphrotique / cirrhose = FAUX (transsudats)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2024 Q2, Juillet 2024 Q2, Mai 2022 Q27, Juin 2025 Q3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Pleurésie tuberculeuse — traitement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Antibacillaires (quadrithérapie) + ponctions évacuatrices + k</w:t>
      </w:r>
      <w:r w:rsidRPr="00233E92">
        <w:rPr>
          <w:rFonts w:ascii="LMRoman10" w:hAnsi="LMRoman10"/>
        </w:rPr>
        <w:t>inésithérapie respiratoire (prévention de la pachypleurite/symphyse)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Antibiotiques non spécifiques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Diurétiques = FAUX (c'est le traitement d'un transsudat cardiaque)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Q3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Pleurésie purulente (empyème)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Urgence thérapeutique ;</w:t>
      </w:r>
      <w:r w:rsidRPr="00233E92">
        <w:rPr>
          <w:rFonts w:ascii="LMRoman10" w:hAnsi="LMRoman10"/>
        </w:rPr>
        <w:t xml:space="preserve"> rare depuis l'ère des antibiotiques ; survient sur terrain fragile/immunodéprimé ; mesure du pH pleural capitale ; traitement dépend du stade ; PEC HOSPITALIÈRE ; antibiothérapie prolongée (4-8 sem) ; fibroscopie indiquée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Prise en charge ambulatoire =</w:t>
      </w:r>
      <w:r w:rsidRPr="00233E92">
        <w:rPr>
          <w:rFonts w:ascii="LMRoman10" w:hAnsi="LMRoman10"/>
          <w:i/>
          <w:iCs/>
          <w:color w:val="B45309"/>
        </w:rPr>
        <w:t xml:space="preserve">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Survient sur terrain immunocompétent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Clés discordantes sur « fréquente » : l'empyème est devenu RARE depuis les ATB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Q4, Mai 2024 Q5, Mai 2023 Q33, Juin 2021 Q4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3] BPCO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~3.86 Q/examen (54 Q sur 14 sessions)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GOLD — groupes A/B/E ; mMRC ; score BODE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de la BPCO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Exogènes : tabac (principal), pollution atmosphérique, exposition aux biomasses (cuisson/chauffage), polluants professionnels, bas nivea</w:t>
      </w:r>
      <w:r w:rsidRPr="00233E92">
        <w:rPr>
          <w:rFonts w:ascii="LMRoman10" w:hAnsi="LMRoman10"/>
        </w:rPr>
        <w:t>u socio-économique, infections respiratoires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Endogène : déficit en alpha-1-antitrypsine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Exposition allergénique = FAUX (c'est l'asthme)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HTA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Le déficit en </w:t>
      </w:r>
      <w:r w:rsidRPr="00233E92">
        <w:rPr>
          <w:rFonts w:ascii="Courier New" w:hAnsi="Courier New" w:cs="Courier New"/>
          <w:i/>
          <w:iCs/>
          <w:color w:val="B45309"/>
        </w:rPr>
        <w:t>α</w:t>
      </w:r>
      <w:r w:rsidRPr="00233E92">
        <w:rPr>
          <w:rFonts w:ascii="LMRoman10" w:hAnsi="LMRoman10"/>
          <w:i/>
          <w:iCs/>
          <w:color w:val="B45309"/>
        </w:rPr>
        <w:t>1-AT est ENDOG</w:t>
      </w:r>
      <w:r w:rsidRPr="00233E92">
        <w:rPr>
          <w:rFonts w:ascii="LMRoman10" w:hAnsi="LMRoman10" w:cs="LMRoman10"/>
          <w:i/>
          <w:iCs/>
          <w:color w:val="B45309"/>
        </w:rPr>
        <w:t>È</w:t>
      </w:r>
      <w:r w:rsidRPr="00233E92">
        <w:rPr>
          <w:rFonts w:ascii="LMRoman10" w:hAnsi="LMRoman10"/>
          <w:i/>
          <w:iCs/>
          <w:color w:val="B45309"/>
        </w:rPr>
        <w:t xml:space="preserve">NE </w:t>
      </w:r>
      <w:r w:rsidRPr="00233E92">
        <w:rPr>
          <w:rFonts w:ascii="LMRoman10" w:hAnsi="LMRoman10" w:cs="LMRoman10"/>
          <w:i/>
          <w:iCs/>
          <w:color w:val="B45309"/>
        </w:rPr>
        <w:t>→</w:t>
      </w:r>
      <w:r w:rsidRPr="00233E92">
        <w:rPr>
          <w:rFonts w:ascii="LMRoman10" w:hAnsi="LMRoman10"/>
          <w:i/>
          <w:iCs/>
          <w:color w:val="B45309"/>
        </w:rPr>
        <w:t xml:space="preserve"> faux si la question demande les FdR </w:t>
      </w:r>
      <w:r w:rsidRPr="00233E92">
        <w:rPr>
          <w:rFonts w:ascii="LMRoman10" w:hAnsi="LMRoman10" w:cs="LMRoman10"/>
          <w:i/>
          <w:iCs/>
          <w:color w:val="B45309"/>
        </w:rPr>
        <w:t>«</w:t>
      </w:r>
      <w:r w:rsidRPr="00233E92">
        <w:rPr>
          <w:rFonts w:ascii="LMRoman10" w:hAnsi="LMRoman10"/>
          <w:i/>
          <w:iCs/>
          <w:color w:val="B45309"/>
        </w:rPr>
        <w:t xml:space="preserve"> exog</w:t>
      </w:r>
      <w:r w:rsidRPr="00233E92">
        <w:rPr>
          <w:rFonts w:ascii="LMRoman10" w:hAnsi="LMRoman10" w:cs="LMRoman10"/>
          <w:i/>
          <w:iCs/>
          <w:color w:val="B45309"/>
        </w:rPr>
        <w:t>è</w:t>
      </w:r>
      <w:r w:rsidRPr="00233E92">
        <w:rPr>
          <w:rFonts w:ascii="LMRoman10" w:hAnsi="LMRoman10"/>
          <w:i/>
          <w:iCs/>
          <w:color w:val="B45309"/>
        </w:rPr>
        <w:t xml:space="preserve">nes </w:t>
      </w:r>
      <w:r w:rsidRPr="00233E92">
        <w:rPr>
          <w:rFonts w:ascii="LMRoman10" w:hAnsi="LMRoman10" w:cs="LMRoman10"/>
          <w:i/>
          <w:iCs/>
          <w:color w:val="B45309"/>
        </w:rPr>
        <w:t>»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 discuta</w:t>
      </w:r>
      <w:r w:rsidRPr="00233E92">
        <w:rPr>
          <w:rFonts w:ascii="LMRoman10" w:hAnsi="LMRoman10"/>
          <w:i/>
          <w:iCs/>
          <w:color w:val="B45309"/>
        </w:rPr>
        <w:t>ble : Juin 2020 Q35 cote « exposition aux allergènes » comme seul FdR (clé erronée)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Q29, Mai 2024 Q34, Mai 2022 Q7, Mai 2018 Q9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cliniques évocateurs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Dyspnée d'effort (sévérité = échelle mMRC) ; toux + expectora</w:t>
      </w:r>
      <w:r w:rsidRPr="00233E92">
        <w:rPr>
          <w:rFonts w:ascii="LMRoman10" w:hAnsi="LMRoman10"/>
        </w:rPr>
        <w:t>tion chronique matinale ; distension thoracique / thorax en tonneau ; signe de Campbell et de Hoover ; hippocratisme digital ; TVO non réversible sous bronchodilatateurs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Érythème noueux = FAUX (sarcoïdose)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Syndrome cave supérieur = FAUX (cancer/méd</w:t>
      </w:r>
      <w:r w:rsidRPr="00233E92">
        <w:rPr>
          <w:rFonts w:ascii="LMRoman10" w:hAnsi="LMRoman10"/>
          <w:i/>
          <w:iCs/>
          <w:color w:val="B45309"/>
        </w:rPr>
        <w:t>iastin)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TVR = FAUX (la BPCO donne un TVO)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 discutable : Juin 2020 Q36 cote érythème noueux + sd cave comme vrais (erreur de clé)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2023 Q10, Juin 2021 Q28, Mai 2019 Q9, Mai 2018 Q10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de la bronchite chronique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lastRenderedPageBreak/>
        <w:t xml:space="preserve">Toux productive chronique, la plupart des jours, </w:t>
      </w:r>
      <w:r w:rsidRPr="00233E92">
        <w:rPr>
          <w:rFonts w:ascii="Courier New" w:hAnsi="Courier New" w:cs="Courier New"/>
        </w:rPr>
        <w:t>≥</w:t>
      </w:r>
      <w:r w:rsidRPr="00233E92">
        <w:rPr>
          <w:rFonts w:ascii="LMRoman10" w:hAnsi="LMRoman10"/>
        </w:rPr>
        <w:t xml:space="preserve">3 mois/an, durant </w:t>
      </w:r>
      <w:r w:rsidRPr="00233E92">
        <w:rPr>
          <w:rFonts w:ascii="Courier New" w:hAnsi="Courier New" w:cs="Courier New"/>
        </w:rPr>
        <w:t>≥</w:t>
      </w:r>
      <w:r w:rsidRPr="00233E92">
        <w:rPr>
          <w:rFonts w:ascii="LMRoman10" w:hAnsi="LMRoman10"/>
        </w:rPr>
        <w:t>2 ann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es cons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cutives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4 années consécutives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2021 Q21, Juin 2019 Q30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de la BPCO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Radiographie thoracique ; spirométrie/EFR (diagnostic + sévérité) ; évaluation cardio-vasculaire ; bronchoscopie selon le contexte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TDM cérébrale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Tests cutanés / dosage des IgE = FAUX (bilan d'asthme)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Q30,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Mai 2024 Q35, Juin 2023 Q36, Mai 2019 Q10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Spirométrie au cours de la BPCO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Permet le diagnostic positif (TVO non réversible, VEMS/CVF &lt;70%) ; diagnostic différentiel avec l'asthme ; évalue la sévérité ; apprécie le pronostic ; guide le choix thérapeutiqu</w:t>
      </w:r>
      <w:r w:rsidRPr="00233E92">
        <w:rPr>
          <w:rFonts w:ascii="LMRoman10" w:hAnsi="LMRoman10"/>
        </w:rPr>
        <w:t>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Q37, Juillet 2024 Q42, Mai 2021 Q29, Juin 2019 Q29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de fond (groupe E / GOLD) &amp; exacerbation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Fond groupe E : association LABA + LAMA ; bronchodilatateurs = base ; O2 longue durée au stade d'IRC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Exacerbatio</w:t>
      </w:r>
      <w:r w:rsidRPr="00233E92">
        <w:rPr>
          <w:rFonts w:ascii="LMRoman10" w:hAnsi="LMRoman10"/>
        </w:rPr>
        <w:t>n : dominée par les causes infectieuses ; SABA ; O2 si hypoxémie ; VNI si hypercapnie/acidose ; déclencheurs = infection, EP, pneumothorax, mauvaise observance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La corticothérapie inhalée n'est PAS le traitement de fond de référence de la BPCO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Répon</w:t>
      </w:r>
      <w:r w:rsidRPr="00233E92">
        <w:rPr>
          <w:rFonts w:ascii="LMRoman10" w:hAnsi="LMRoman10"/>
          <w:i/>
          <w:iCs/>
          <w:color w:val="B45309"/>
        </w:rPr>
        <w:t>se unique groupe E = LABA+LAMA (pas SABA seul, pas CSI seule)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Q31, Mai 2024 Q46, Juin 2023 Q38, Mai 2020 Q38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&amp; comorbidités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Aiguës : exacerbation infectieuse, pneumothorax, embolie pulmonaire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Chroniques : HTP + cœur pulmon</w:t>
      </w:r>
      <w:r w:rsidRPr="00233E92">
        <w:rPr>
          <w:rFonts w:ascii="LMRoman10" w:hAnsi="LMRoman10"/>
        </w:rPr>
        <w:t>aire chronique, IRC obstructive, emphysème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Comorbidités : anémie, dépression, cancer bronchique, ostéoporose, cardiopathie, SAOS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Score BODE = pronostique (BMI, Obstruction VEMS, Dyspnée mMRC, test de marche 6 min)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Insuffisance respiratoire RESTRICTIVE </w:t>
      </w:r>
      <w:r w:rsidRPr="00233E92">
        <w:rPr>
          <w:rFonts w:ascii="LMRoman10" w:hAnsi="LMRoman10"/>
          <w:i/>
          <w:iCs/>
          <w:color w:val="B45309"/>
        </w:rPr>
        <w:t>= FAUX (la BPCO est obstructive)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2021 Q30, Juin 2021 Q22, Mai 2020 Q39/Q40, Mai 2018 Q11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4] PNEUMOTHORAX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~3.79 Q/examen (53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Pneumothorax spontané PRIMAIRE (PSP)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Sujet jeune, longiligne, tabagique (rupture de blebs/bulles apicales) ; radio = hyperclarté avasculaire ; récidive fréquente (~30-50%)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Traitement selon taille/tolérance : repos + O2 (petit, bien toléré) ou exsufflation/drainage ; chirurgie réservée aux récidives/complications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Dû à une tuberculose pulmonaire = FAUX (ça oriente vers un PSS)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Chirurgie d'emblée dès le 1er épisode = FA</w:t>
      </w:r>
      <w:r w:rsidRPr="00233E92">
        <w:rPr>
          <w:rFonts w:ascii="LMRoman10" w:hAnsi="LMRoman10"/>
          <w:i/>
          <w:iCs/>
          <w:color w:val="B45309"/>
        </w:rPr>
        <w:t>UX pour le PSP simple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Q45, Mai 2024 Q26, Mai 2020 Q50, Juin 2019 Q26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Pneumothorax spontané SECONDAIRE (PSS)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Complique/révèle une affection pulmonaire préexistante ; BPCO = cause la plus fréquente (aussi TBK) ; sujet plus âgé ; récidives</w:t>
      </w:r>
      <w:r w:rsidRPr="00233E92">
        <w:rPr>
          <w:rFonts w:ascii="LMRoman10" w:hAnsi="LMRoman10"/>
        </w:rPr>
        <w:t xml:space="preserve"> fréquentes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TDM thoracique = examen de choix pour l'étiologie ; chirurgie indiquée dès le 1er épisode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secondaire à une plaie/traumatisme » = FAUX (ce serait un pneumothorax traumatique)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Récidives exceptionnelles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Q46, Juin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2023 Q22, Mai 2020 Q49, Juin 2019 Q25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Pneumothorax SUFFOCANT (compressif)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Mécanisme à soupape ; tamponnade gazeuse ; déplacement médiastinal ; signes de gravité (cyanose, polypnée) ; URGENCE = exsufflation/drainage immédiat SANS attendre le scanner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« opacité pleurale homogène » = FAUX (c'est une HYPERCLARTÉ avasculaire)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attendre le scanner avant de traiter » = FAUX (urgence absolue)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Q44, Mai 2023 Q29, Mai 2019 Q47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Pneumothorax CATAMÉNIAL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 xml:space="preserve">Femme jeune (20-30 ans) ; côté DROIT </w:t>
      </w:r>
      <w:r w:rsidRPr="00233E92">
        <w:rPr>
          <w:rFonts w:ascii="LMRoman10" w:hAnsi="LMRoman10"/>
        </w:rPr>
        <w:t>le plus atteint ; récidives rythmées par les menstruations ; associé à une endométriose thoracique ; traitement des récidives chirurgical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femme &gt; 50 ans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côté gauche » = FAUX (c'est à droite)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Q49, Juin 2021 Q49, Mai 2019 Q46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de gravité &amp; drainage thoracique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Gravité : état de choc, détresse respiratoire, polypnée &gt;30, cyanose, respiration paradoxale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Drain dans la CAVITÉ PLEURALE ; uni- ou bilatéral ; surveillance quoti</w:t>
      </w:r>
      <w:r w:rsidRPr="00233E92">
        <w:rPr>
          <w:rFonts w:ascii="LMRoman10" w:hAnsi="LMRoman10"/>
        </w:rPr>
        <w:t>dienne (peau, fixation, bullage, intégrité du système, radio) ; évacue air/liquide ; raccordement à un système collecteur obligatoire ; drain de Joly/Monod ; voies axillaire ou antérieure (2e EIC médio-claviculaire)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Drain « dans le poumon / le médiasti</w:t>
      </w:r>
      <w:r w:rsidRPr="00233E92">
        <w:rPr>
          <w:rFonts w:ascii="LMRoman10" w:hAnsi="LMRoman10"/>
          <w:i/>
          <w:iCs/>
          <w:color w:val="B45309"/>
        </w:rPr>
        <w:t>n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exclusivement axillaire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Raccordement au collecteur « facultatif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Q25, Juillet 2024 Q22/Q26, Mai 2019 Q50, Mai 2018 Q48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chirurgicales &amp; traitement des récidives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Récidive homolatérale ; 1er épisode controlatéral ; fuite aérienne prolongée ; récidive immédiate à l'ablation du drain ; PSS ; pneumothorax chronique ou à bascule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Récidive : drainage itératif, thoracotomie/thoracoscopie (VATS), abrasion/avivement pleural,</w:t>
      </w:r>
      <w:r w:rsidRPr="00233E92">
        <w:rPr>
          <w:rFonts w:ascii="LMRoman10" w:hAnsi="LMRoman10"/>
        </w:rPr>
        <w:t xml:space="preserve"> pleurectomie, résection des blebs, symphyse ; chirurgie = traitement le plus efficace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Pleurectomie = ablation de la plèvre PARIÉTALE (et non viscérale — piège récurrent)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Q27, Juillet 2024 Q24, Juin 2025 Q50, Juin 2021 Q50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5] AST</w:t>
      </w:r>
      <w:r w:rsidRPr="00233E92">
        <w:rPr>
          <w:rFonts w:ascii="LMRoman10" w:hAnsi="LMRoman10"/>
        </w:rPr>
        <w:t>HME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~3.57 Q/examen (50 Q sur 14 sessions)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GINA — paliers de traitement ; contrôle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&amp; physiopathologie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Maladie inflammatoire chronique multifactorielle, allergique ou non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Mécanismes : hyperréactivité bronchique + inflammation bronchique + bronchospasme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Déficit en alpha-1-antitrypsine = FAUX (BPCO)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Le tabac n'est pas un mécanisme physiopathologique de l'asthme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Q33, Mai 2021 Q34, Juin 2021 Q23, Juin 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2019 Q36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Éléments cliniques en faveur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Toux/sifflements nocturnes, post-exercice, après pneumallergènes/irritants ; recrudescence et périodicité des symptômes ; terrain atopique / atopie familiale ; rhinite associée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DEP « augmenté » = FAUX (le DEP est</w:t>
      </w:r>
      <w:r w:rsidRPr="00233E92">
        <w:rPr>
          <w:rFonts w:ascii="LMRoman10" w:hAnsi="LMRoman10"/>
          <w:i/>
          <w:iCs/>
          <w:color w:val="B45309"/>
        </w:rPr>
        <w:t xml:space="preserve"> abaissé/variable)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2023 Q6, Juin 2020 Q32, Mai 2018 Q6, Juillet 2024 Q38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positif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 xml:space="preserve">Clinique évocatrice + TVO RÉVERSIBLE sous bronchodilatateurs à la spirométrie (réversibilité </w:t>
      </w:r>
      <w:r w:rsidRPr="00233E92">
        <w:rPr>
          <w:rFonts w:ascii="Courier New" w:hAnsi="Courier New" w:cs="Courier New"/>
        </w:rPr>
        <w:t>≥</w:t>
      </w:r>
      <w:r w:rsidRPr="00233E92">
        <w:rPr>
          <w:rFonts w:ascii="LMRoman10" w:hAnsi="LMRoman10"/>
        </w:rPr>
        <w:t xml:space="preserve">12% et </w:t>
      </w:r>
      <w:r w:rsidRPr="00233E92">
        <w:rPr>
          <w:rFonts w:ascii="Courier New" w:hAnsi="Courier New" w:cs="Courier New"/>
        </w:rPr>
        <w:t>≥</w:t>
      </w:r>
      <w:r w:rsidRPr="00233E92">
        <w:rPr>
          <w:rFonts w:ascii="LMRoman10" w:hAnsi="LMRoman10"/>
        </w:rPr>
        <w:t>200 mL) + test de provocation bronchique non sp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cifique positif (HRB)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TVO non réversible = FAUX (c'est la BPCO)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TVR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Tests cutanés/IgE = bilan ÉTIOLOGIQUE allergologique, pas le diagnostic positif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2023 Q7, Juin 2020 Q33, Mai 2018 Q7, Mai 2020 Q35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étiologique (allergologique) de certitude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Tests cutanés (pricks) ; dosage des IgE sériques spécifiques ; tests de provocation bronchique SPÉCIFIQUES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Allergènes : phanères d'animaux, pollens, acariens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Interrogatoire / NFS ne sont pas des examens</w:t>
      </w:r>
      <w:r w:rsidRPr="00233E92">
        <w:rPr>
          <w:rFonts w:ascii="LMRoman10" w:hAnsi="LMRoman10"/>
          <w:i/>
          <w:iCs/>
          <w:color w:val="B45309"/>
        </w:rPr>
        <w:t xml:space="preserve"> « de certitude »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Virus &amp; tabac = facteurs déclenchants, pas des allergènes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Q38, Mai 2024 Q49, Mai 2019 Q15, Juin 2019 Q39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Place de la radiographie &amp; contrôle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Radio : utile au bilan initial (éliminer un DD), peut montrer une distens</w:t>
      </w:r>
      <w:r w:rsidRPr="00233E92">
        <w:rPr>
          <w:rFonts w:ascii="LMRoman10" w:hAnsi="LMRoman10"/>
        </w:rPr>
        <w:t>ion, indiquée lors des exacerbations (pneumonie, pneumothorax) ; PAS systématique dans le suivi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Contrôle : symptômes diurnes, nocturnes, limitation d'activité, exacerbations, fonction respiratoire (VEMS/DEP)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Radiographie systématique dans le suivi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Q36, Juin 2023 Q40, Juin 2025 Q34, Mai 2022 Q14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Asthme aigu grave &amp; traitement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FdR d'AAG : mauvaise observance, déni de la maladie, VEMS &lt;40%, tabac, arrêt récent de la corticothérapie, AT</w:t>
      </w:r>
      <w:r w:rsidRPr="00233E92">
        <w:rPr>
          <w:rFonts w:ascii="LMRoman10" w:hAnsi="LMRoman10"/>
        </w:rPr>
        <w:t>CD d'AAG/intubation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Traitement de fond : corticothérapie INHALÉE = pierre angulaire, ± LABA selon sévérité, adapté au niveau de contrôle, tiotropium au palier 4, éducation thérapeutique indispensable ; crise = SABA (salbutamol)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CSI « non recommandée co</w:t>
      </w:r>
      <w:r w:rsidRPr="00233E92">
        <w:rPr>
          <w:rFonts w:ascii="LMRoman10" w:hAnsi="LMRoman10"/>
          <w:i/>
          <w:iCs/>
          <w:color w:val="B45309"/>
        </w:rPr>
        <w:t>mme traitement de fond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Q48, Mai 2023 Q8, Mai 2019 Q16, Mai 2020 Q37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6] DILATATION DES BRONCHES (DDB)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~3.00 Q/examen (42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CONGÉNITALES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Mucoviscidose ; dyskinésie ciliaire primitive ; d</w:t>
      </w:r>
      <w:r w:rsidRPr="00233E92">
        <w:rPr>
          <w:rFonts w:ascii="LMRoman10" w:hAnsi="LMRoman10"/>
        </w:rPr>
        <w:t>éficit immunitaire congénital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SIDA / déficit immunitaire ACQUIS = FAUX (acquis)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RGO = FAUX (acquis)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Infections respiratoires de l'enfance = FAUX (acquises)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Q7, Mai 2024 Q8, Mai 2023 Q37, Mai 2021 Q8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Étiologies ACQUISES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Infections respiratoires de l'enfance ; RGO ; déficit immunitaire acquis (VIH) ; corps étranger ; abcès ; ABPA (aspergillose) ; polyarthrite rhumatoïde ; séquelles de tuberculose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Mucoviscidose / dyskinésie ciliaire / déficit immunitaire congénital = FA</w:t>
      </w:r>
      <w:r w:rsidRPr="00233E92">
        <w:rPr>
          <w:rFonts w:ascii="LMRoman10" w:hAnsi="LMRoman10"/>
          <w:i/>
          <w:iCs/>
          <w:color w:val="B45309"/>
        </w:rPr>
        <w:t>UX (congénitaux)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Q7, Juin 2023 Q7, Mai 2022 Q33, Mai 2018 Q31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diagnostique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TDM thoracique HR = examen de RÉFÉRENCE (aspect en bague à chaton / rails) ; la TDM peut être normale dans les formes minimes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Radio thoracique (une radio normale n'élimine PAS le diagnostic) ; EFR (retentissement) ; fibroscopie bronchique (bilan étiologique) ; ECBE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Bronchographie = examen ABANDONNÉ / plus de routine (réponse « sauf un » récurrente)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Fibroscopie = examen de</w:t>
      </w:r>
      <w:r w:rsidRPr="00233E92">
        <w:rPr>
          <w:rFonts w:ascii="LMRoman10" w:hAnsi="LMRoman10"/>
          <w:i/>
          <w:iCs/>
          <w:color w:val="B45309"/>
        </w:rPr>
        <w:t xml:space="preserve"> référence du diagnostic = FAUX (c'est la TDM HR)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Q8, Mai 2023 Q36, Mai 2022 Q32, Juin 2019 Q7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Complications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Aiguës : hémoptysies, surinfections bronchiques, insuffisance respiratoire aiguë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Chroniques : insuffisance cardiaque droite (cœ</w:t>
      </w:r>
      <w:r w:rsidRPr="00233E92">
        <w:rPr>
          <w:rFonts w:ascii="LMRoman10" w:hAnsi="LMRoman10"/>
        </w:rPr>
        <w:t>ur pulmonaire chronique), amylose rénale (AA), retard staturo-pondéral chez l'enfant, insuffisance respiratoire chronique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Classement aigu/chronique = piège fréquent : hémoptysie &amp; surinfection = aiguës ; amylose, IC droite, retard SP = chroniques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Juin 2025 Q9, Mai 2024 Q9, Juillet 2024 Q8, Mai 2023 Q38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ATB si surinfection bactérienne ; kinésithérapie respiratoire pluriquotidienne (drainage) ; vaccination antigrippale + antipneumococcique ; embolisation artérielle si hémoptysie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Chirurg</w:t>
      </w:r>
      <w:r w:rsidRPr="00233E92">
        <w:rPr>
          <w:rFonts w:ascii="LMRoman10" w:hAnsi="LMRoman10"/>
        </w:rPr>
        <w:t>ie : formes LOCALISÉES compliquées (hémoptysies récidivantes/graves, suppurations à répétition)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toujours chirurgical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Chirurgie chez l'asymptomatique / les formes diffuses / tous les patients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2019 Q35, Juin 2025 Q10, Ma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i 2024 Q10, Juin 2023 Q9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7] LES TRAUMATISMES THORACIQUES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Chirurgie  •  ~2.93 Q/examen (41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Volet thoracique (flail chest)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Courier New" w:hAnsi="Courier New" w:cs="Courier New"/>
        </w:rPr>
        <w:t>≥</w:t>
      </w:r>
      <w:r w:rsidRPr="00233E92">
        <w:rPr>
          <w:rFonts w:ascii="LMRoman10" w:hAnsi="LMRoman10"/>
        </w:rPr>
        <w:t>2 s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ries de fractures costales (double foyer) ; d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solidarisation d'un fragment pari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tal ; responsable d'une</w:t>
      </w:r>
      <w:r w:rsidRPr="00233E92">
        <w:rPr>
          <w:rFonts w:ascii="LMRoman10" w:hAnsi="LMRoman10"/>
        </w:rPr>
        <w:t xml:space="preserve"> respiration paradoxale ; associé le plus souvent à une contusion pulmonaire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Volet postérieur MOINS mobile que l'antérieur/latéral ; traitement : ventilation (stabilisation pneumatique interne) ± ostéosynthèse costale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une seule série de fractures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volet postérieur plus mobile que l'antérieur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Q43, Mai 2024 Q24, Juillet 2024 Q25, Mai 2022 Q50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Plaies thoraciques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Pénétrante = ouverture de la PLÈVRE ; pénétrantes ou non pénétran</w:t>
      </w:r>
      <w:r w:rsidRPr="00233E92">
        <w:rPr>
          <w:rFonts w:ascii="LMRoman10" w:hAnsi="LMRoman10"/>
        </w:rPr>
        <w:t>tes ; au Maroc fréquemment par armes blanches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Peuvent causer : hémopneumothorax, pyothorax, chylothorax, plaie/tamponnade cardiaque, lésions abdominales associées (thoraco-abdominales)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Pénétrante définie par l'ouverture cutanée/musculaire/péritonéale =</w:t>
      </w:r>
      <w:r w:rsidRPr="00233E92">
        <w:rPr>
          <w:rFonts w:ascii="LMRoman10" w:hAnsi="LMRoman10"/>
          <w:i/>
          <w:iCs/>
          <w:color w:val="B45309"/>
        </w:rPr>
        <w:t xml:space="preserve"> FAUX (c'est la PLÈVRE)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Q47, Mai 2024 Q28, Mai 2023 Q26, Mai 2021 Q26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Traumatismes fermés &amp; prise en charge globale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lastRenderedPageBreak/>
        <w:t>Plus fréquents que les plaies ; AVP = cause la plus fréquente ; sujet jeune ; mécanismes = décélération, effet blast ; s</w:t>
      </w:r>
      <w:r w:rsidRPr="00233E92">
        <w:rPr>
          <w:rFonts w:ascii="LMRoman10" w:hAnsi="LMRoman10"/>
        </w:rPr>
        <w:t>ouvent dans un polytraumatisme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PEC multidisciplinaire ; ~80% gérés par simple drainage thoracique ; chirurgie d'emblée rare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nécessite une chirurgie d'emblée » = FAUX (rare)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atteint surtout le sujet âgé » = FAUX (sujet jeune)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Q2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3, Juin 2023 Q26, Mai 2021 Q27, Mai 2020 Q45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Hémothorax / contusion pulmonaire / pneumomédiastin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Hémothorax : syndrome d'épanchement liquidien ; traité par simple drainage le plus souvent (chirurgie si massif/persistant)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Contusion pulmonaire : 30-70% des</w:t>
      </w:r>
      <w:r w:rsidRPr="00233E92">
        <w:rPr>
          <w:rFonts w:ascii="LMRoman10" w:hAnsi="LMRoman10"/>
        </w:rPr>
        <w:t xml:space="preserve"> trauma graves ; atteinte alvéolo-capillaire (œdème+sang) ; radio peu sensible les 1res heures, TDM immédiate ; pronostic grave si surinfection/SDRA ; traitement médical/ventilatoire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 xml:space="preserve">Pneumomédiastin : évoque une lésion trachéo-bronchique → bronchoscopie ; </w:t>
      </w:r>
      <w:r w:rsidRPr="00233E92">
        <w:rPr>
          <w:rFonts w:ascii="LMRoman10" w:hAnsi="LMRoman10"/>
        </w:rPr>
        <w:t>peut s'accompagner d'un pneumothorax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Hémothorax évoquant une lésion trachéale / nécessitant une bronchoscopie = FAUX (c'est le pneumomédiastin)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Contusion pulmonaire « traitée chirurgicalement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Q22, Mai 2023 Q28, Mai 2020 Q4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8, Septembre 2024 Q46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d'hypoxie &amp; lésions sternales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Hypoxie : douleur, trouble de la mécanique ventilatoire, épanchements pleuraux, contusion pulmonaire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Lésions sternales : signent la violence du traumatisme → rechercher une contusion myocardiqu</w:t>
      </w:r>
      <w:r w:rsidRPr="00233E92">
        <w:rPr>
          <w:rFonts w:ascii="LMRoman10" w:hAnsi="LMRoman10"/>
        </w:rPr>
        <w:t>e ; douleur exquise à la palpation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Fracture costale isolée : douleur exquise, traitement antalgiques + repos (pas de chirurgie, pas de respiration paradoxale)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Épanchement péritonéal comme facteur d'hypoxie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2023 Q25/Q27, Juin 2023 Q28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, Septembre 2024 Q50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8] INSUFFISANCE RESPIRATOIRE AIGUË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~2.50 Q/examen (35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Signes cliniques d'HYPERCAPNIE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Vasodilatation cutanée ; HTA ; sueurs ; astérixis (flapping tremor) ; somnolence/troubles de conscience ; céphalées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Hypotension artérielle = FAUX (l'hypercapnie donne une HTA)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La cyanose traduit l'HYPOXÉMIE, pas spécifiquement l'hypercapnie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Q18, Mai 2022 Q43, Juin 2021 Q13, Mai 2019 Q38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Orientation diagnostique selon le conte</w:t>
      </w: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xte (vignettes récurrentes)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Post-op fracture du bassin (J3) ou post-partum (J2) + IRA → EMBOLIE PULMONAIRE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Mollet douloureux à la dorsiflexion (Homans) + IRA → embolie pulmonaire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Atopie + râles sibilants + IRA → asthme aigu grave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Sujet jeune longiligne +</w:t>
      </w:r>
      <w:r w:rsidRPr="00233E92">
        <w:rPr>
          <w:rFonts w:ascii="LMRoman10" w:hAnsi="LMRoman10"/>
        </w:rPr>
        <w:t xml:space="preserve"> brutal + tympanisme + ↓ vibrations vocales + ↓ murmure vésiculaire → pneumothorax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2023 Q21, Mai 2020 Q12, Juin 2021 Q12, Mai 2019 Q40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IRA selon la radiographie thoracique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Radio NORMALE → embolie pulmonaire (avant constitution de l'infarctus</w:t>
      </w:r>
      <w:r w:rsidRPr="00233E92">
        <w:rPr>
          <w:rFonts w:ascii="LMRoman10" w:hAnsi="LMRoman10"/>
        </w:rPr>
        <w:t>), intoxication au CO, polyradiculonévrite (Guillain-Barré), asthme aigu grave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Radio avec OPACITÉ → pneumonie, OAP, infarctus pulmonaire/atélectasie, pleurésie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2020 Q21, Juin 2019 Q11, Mai 2018 Q44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IRA par obstruction des voies aériennes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Déc</w:t>
      </w:r>
      <w:r w:rsidRPr="00233E92">
        <w:rPr>
          <w:rFonts w:ascii="LMRoman10" w:hAnsi="LMRoman10"/>
        </w:rPr>
        <w:t>ompensation de BPCO ; asthme aigu grave ; (corps étranger ; tumeur sténosante)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Pleurésie / fracture de côtes / pneumonie ne sont pas des obstructions des VA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2019 Q10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9] TUMEURS MÉDIASTINALES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~2.43 Q/examen (34 Q sur 14 sessions</w:t>
      </w: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Topographie : médiastin antérieur / moyen / postérieur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Médiastin ANTÉRIEUR — corrélations clés (QCM à réponse unique)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+ MYASTHÉNIE → THYMOME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 xml:space="preserve">+ GYNÉCOMASTIE ou </w:t>
      </w:r>
      <w:r w:rsidRPr="00233E92">
        <w:rPr>
          <w:rFonts w:ascii="Courier New" w:hAnsi="Courier New" w:cs="Courier New"/>
        </w:rPr>
        <w:t>β</w:t>
      </w:r>
      <w:r w:rsidRPr="00233E92">
        <w:rPr>
          <w:rFonts w:ascii="LMRoman10" w:hAnsi="LMRoman10"/>
        </w:rPr>
        <w:t>-HCG augment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 xml:space="preserve">e (hors grossesse) </w:t>
      </w:r>
      <w:r w:rsidRPr="00233E92">
        <w:rPr>
          <w:rFonts w:ascii="LMRoman10" w:hAnsi="LMRoman10" w:cs="LMRoman10"/>
        </w:rPr>
        <w:t>→</w:t>
      </w:r>
      <w:r w:rsidRPr="00233E92">
        <w:rPr>
          <w:rFonts w:ascii="LMRoman10" w:hAnsi="LMRoman10"/>
        </w:rPr>
        <w:t xml:space="preserve"> CHORIOCARCINOME (tumeur germinale)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Contenu : thymome, tératome, tumeurs germinales (séminome, choriocarcinome), goitre plongeant, lymphome, adénopathies (« les 4 T » + goitre)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Neurofibrome = médiastin POSTÉRIEUR (pas antérieur)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2024 Q17, Juin 2023 Q17/Q18,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Mai 2021 Q17, Juin 2021 Q15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Médiastin POSTÉRIEUR — corrélation clé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+ TACHES CAFÉ AU LAIT (neurofibromatose) → NEUROFIBROME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Contenu : tumeurs neurogènes (neurofibrome, schwannome, neuroblastome), kyste para-œsophagien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Thymome / tératome / goitre = mé</w:t>
      </w:r>
      <w:r w:rsidRPr="00233E92">
        <w:rPr>
          <w:rFonts w:ascii="LMRoman10" w:hAnsi="LMRoman10"/>
          <w:i/>
          <w:iCs/>
          <w:color w:val="B45309"/>
        </w:rPr>
        <w:t>diastin ANTÉRIEUR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Q22, Mai 2024 Q18, Mai 2023 Q49, Mai 2020 Q16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Médiastin MOYEN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Kyste bronchogénique, adénopathies, kyste pleuro-péricardique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2021 Q14 (topographie antérieure), Juin 2020 Q16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Syndromes de </w:t>
      </w: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compression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Dysphonie / paralysie d'une corde vocale → nerf RÉCURRENT (laryngé inférieur) GAUCHE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Œdème en pèlerine + circulation collatérale → syndrome cave supérieur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Dysphagie → compression œsophagienne ; hoquet/paralysie diaphragme → nerf phrénique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La dysphonie n'est pas due au phrénique ni à la chaîne sympathique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2021 Q19, Mai 2020 Q17, Juin 2023 Q16 (</w:t>
      </w:r>
      <w:r w:rsidRPr="00233E92">
        <w:rPr>
          <w:rFonts w:ascii="Courier New" w:hAnsi="Courier New" w:cs="Courier New"/>
          <w:i/>
          <w:iCs/>
          <w:color w:val="404040"/>
          <w:sz w:val="18"/>
          <w:szCs w:val="18"/>
        </w:rPr>
        <w:t>β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-HCG </w:t>
      </w:r>
      <w:r w:rsidRPr="00233E92">
        <w:rPr>
          <w:rFonts w:ascii="LMRoman10" w:hAnsi="LMRoman10" w:cs="LMRoman10"/>
          <w:i/>
          <w:iCs/>
          <w:color w:val="404040"/>
          <w:sz w:val="18"/>
          <w:szCs w:val="18"/>
        </w:rPr>
        <w:t>→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choriocarcinome)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10] CANCER BRONCHIQUE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~2.36 Q/examen (33 Q sur 14 sessions)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TNM ; CBNPC vs CBPC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Circonstances de découverte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Hémoptysie ; amaigrissement ; douleur thoracique ; pneumopathie récidivante dans des territoires DIFFÉRENTS ; signes de compression locorégionale (sd cave sup, dysphonie, dysphagie, sd de Claude-Bernard-Horner = Pancoast-Tobias) ; céphalées/troubles de con</w:t>
      </w:r>
      <w:r w:rsidRPr="00233E92">
        <w:rPr>
          <w:rFonts w:ascii="LMRoman10" w:hAnsi="LMRoman10"/>
        </w:rPr>
        <w:t>science (métastases cérébrales)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2022 Q15, Mai 2021 Q38, Mai 2019 Q17, Mai 2018 Q12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 Claude-Bernard-Horner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lastRenderedPageBreak/>
        <w:t>Associe PTOSIS + MYOSIS + ÉNOPHTALMIE (+ anhidrose) ; traduit l'atteinte de la chaîne sympathique cervical</w:t>
      </w:r>
      <w:r w:rsidRPr="00233E92">
        <w:rPr>
          <w:rFonts w:ascii="LMRoman10" w:hAnsi="LMRoman10"/>
        </w:rPr>
        <w:t>e (tumeur de l'apex / Pancoast)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Exophtalmie = FAUX (c'est une énophtalmie)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Œdème en pèlerine = syndrome cave supérieur, PAS le CBH (clé Juin 2020 Q41 discutable)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2020 Q41, Mai 2018 Q13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Moyens du diagnostic de CERTITUDE (histologique)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Bronchoscopie + biopsies (tumeurs proximales) ; biopsie scanno-guidée (tumeurs périphériques) ; biopsie d'une lésion périphérique/ganglionnaire ; écho-endoscopie bronchique (EBUS) ; biopsie d'un site métastatique ; chirurgie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Fibroscopie : aspect macroscop</w:t>
      </w:r>
      <w:r w:rsidRPr="00233E92">
        <w:rPr>
          <w:rFonts w:ascii="LMRoman10" w:hAnsi="LMRoman10"/>
        </w:rPr>
        <w:t>ique + prélèvements (biopsie du bourgeon, aspiration, brossage) ; plus rentable dans les tumeurs PROXIMALES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Échographie abdominale = bilan d'extension, pas un moyen de certitude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La TDM seule oriente mais ne CONFIRME pas le diagnostic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20 Q32, Juin 2020 Q42, Mai 2019 Q18, Mai 2021 Q39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d'extension / pré-thérapeutique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Examen clinique complet ; TDM thoracique ; échographie ou TDM abdominale ; TDM cérébrale (métastases) ; EFR/spirométrie (opérabilité) ; NFS ; (TEP-scan)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2022 Q16, Mai 2021 Q40, Juin 2019 Q42, Juin 2020 Q43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Hémoptysie chez un ancien tuberculeux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Évoquer : rechute tuberculeuse, dilatation des bronches, aspergillome (greffe sur caverne), cancérisation sur séquelles de tuberculose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Kyste hydati</w:t>
      </w:r>
      <w:r w:rsidRPr="00233E92">
        <w:rPr>
          <w:rFonts w:ascii="LMRoman10" w:hAnsi="LMRoman10"/>
          <w:i/>
          <w:iCs/>
          <w:color w:val="B45309"/>
        </w:rPr>
        <w:t>que = FAUX (clé Mai 2019 Q1)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2020 Q43, Mai 2019 Q1, Mai 2022 Q1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11] KYSTE HYDATIQUE PULMONAIRE (KHP)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~2.21 Q/examen (31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Généralités / cycle parasitaire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Anthropozoonose (Echinococcus granulosus), fréquente au Mar</w:t>
      </w:r>
      <w:r w:rsidRPr="00233E92">
        <w:rPr>
          <w:rFonts w:ascii="LMRoman10" w:hAnsi="LMRoman10"/>
        </w:rPr>
        <w:t>oc / pays d'élevage ; HÔTE DÉFINITIF = chien ; hôte intermédiaire = mouton ; l'HOMME est un hôte ACCIDENTEL (intermédiaire, en impasse)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Localisation : foie = 1re localisation ; POUMON = 2e localisation chez l'adulte ; traitement essentiellement CHIRURGICAL</w:t>
      </w:r>
      <w:r w:rsidRPr="00233E92">
        <w:rPr>
          <w:rFonts w:ascii="LMRoman10" w:hAnsi="LMRoman10"/>
        </w:rPr>
        <w:t xml:space="preserve"> (kystectomie/périkystectomie), médical (albendazole) adjuvant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L'homme est un hôte DÉFINITIF = FAUX (piège récurrent)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poumon = 1re localisation chez l'adulte » = FAUX (c'est le foie)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Traitement « surtout médical » = FAUX (chirurgical)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Q11, Mai 2024 Q11, Mai 2021 Q10, Juin 2021 Q16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Radio thoracique = oriente (opacité ronde ; si rompu : image hydro-aérique, membrane flottante = signe du nénuphar) ; sérologie hydatique = élément important d</w:t>
      </w:r>
      <w:r w:rsidRPr="00233E92">
        <w:rPr>
          <w:rFonts w:ascii="LMRoman10" w:hAnsi="LMRoman10"/>
        </w:rPr>
        <w:t>u diagnostic, quantitative/qualitative, élément de surveillance post-chirurgicale ; certitude = membranes hydatiques (vomique/fibroscopie) + sérologie positive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NE PAS PONCTIONNER le kyste (risque de choc anaphylactique + dissémination) — piège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sé</w:t>
      </w:r>
      <w:r w:rsidRPr="00233E92">
        <w:rPr>
          <w:rFonts w:ascii="LMRoman10" w:hAnsi="LMRoman10"/>
          <w:i/>
          <w:iCs/>
          <w:color w:val="B45309"/>
        </w:rPr>
        <w:t>rologie négative élimine le diagnostic » = FAUX (KHP sain souvent séronégatif)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sérologie toujours positive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2021 Q17/Q18, Mai 2020 Q19, Mai 2022 Q35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KHP COMPLIQUÉ (fissuré / rompu)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Symptomatique ; vomique hydatique (eau de roche + membranes) ; réactions allergiques / urticaire (jusqu'à l'anaphylaxie) ; sérologie souvent POSITIVE (sensibilisation antigénique)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souvent asymptomatique » = FAUX (le KHP compliqué est symptomatique)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Image en « boulet de canon » caractéristique = FAUX (les boulets de canon = métastases ; l'image du KHP rompu = nénuphar/grelot/membrane flottante)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Q12, Mai 2024 Q12, Juin 2023 Q11, Mai 2022 Q36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12] ABCÈS PULMONAIRE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~2.00 Q</w:t>
      </w: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/examen (28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Abcès du poumon — caractéristiques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Maladie RARE (moins fréquente depuis l'ère des ATB) ; souvent d'origine BACTÉRIENNE (anaérobies++) ; survient sur terrain FRAGILE / immunodéprimé ; fibroscopie bronchique indispensable (él</w:t>
      </w:r>
      <w:r w:rsidRPr="00233E92">
        <w:rPr>
          <w:rFonts w:ascii="LMRoman10" w:hAnsi="LMRoman10"/>
        </w:rPr>
        <w:t>iminer cancer/corps étranger)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Traitement : antibiothérapie PROLONGÉE (4-8 semaines), prise en charge hospitalière ; peut se compliquer de DDB, pyopneumothorax, hémoptysie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fréquent » = FAUX (rare)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Origine virale/parasitaire (forme commune) = FAUX </w:t>
      </w:r>
      <w:r w:rsidRPr="00233E92">
        <w:rPr>
          <w:rFonts w:ascii="LMRoman10" w:hAnsi="LMRoman10"/>
          <w:i/>
          <w:iCs/>
          <w:color w:val="B45309"/>
        </w:rPr>
        <w:t>(bactérienne)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Survient sur terrain immunocompétent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Antibiothérapie courte (7-10 j)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2023 Q34, Mai 2022 Q30, Mai 2021 Q5, Mai 2018 Q27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Abcès amibien du poumon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Origine PARASITAIRE (Entamoeba histolytica) ; localisation BASALE DROITE (contiguïté avec l'abcès amibien du foie via le diaphragme) ; vomique brun chocolat (« pâte d'anchois ») ; rechercher des ATCD d'amibiase intestinale / abcès amibien du foie ; traitem</w:t>
      </w:r>
      <w:r w:rsidRPr="00233E92">
        <w:rPr>
          <w:rFonts w:ascii="LMRoman10" w:hAnsi="LMRoman10"/>
        </w:rPr>
        <w:t>ent = MÉTRONIDAZOLE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répond bien à l'amoxicilline » = FAUX (métronidazole)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Clés discordantes selon session sur « droite vs gauche » et « bactérien vs parasitaire » : la médecine correcte = parasitaire, basale droite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Q6, Mai 2023 Q35, Juin 2023 Q6, Mai 2018 Q28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13] PRIMO-INFECTION TUBERCULEUSE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~1.93 Q/examen (27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Primo-infection tuberculeuse (PIT)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Souvent LATENTE/asymptomatique ; au Maroc touche surto</w:t>
      </w:r>
      <w:r w:rsidRPr="00233E92">
        <w:rPr>
          <w:rFonts w:ascii="LMRoman10" w:hAnsi="LMRoman10"/>
        </w:rPr>
        <w:t>ut les ENFANTS (&lt;15 ans) ; peut évoluer vers une tuberculose-maladie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Diagnostic IMMUNOLOGIQUE (IDR à la tuberculine = virage tuberculinique ; IGRA)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 xml:space="preserve">Signes d'une PIT patente : érythème noueux, kérato-conjonctivite phlycténulaire, tableau pseudo-typhoïdique </w:t>
      </w:r>
      <w:r w:rsidRPr="00233E92">
        <w:rPr>
          <w:rFonts w:ascii="LMRoman10" w:hAnsi="LMRoman10"/>
        </w:rPr>
        <w:t>; complication = fistule ganglio-bronchique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Diagnostic « bactériologique » (BK dans les expectorations) = FAUX (= TBK-maladie/commune)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touche surtout les adultes » = FAUX (enfants au Maroc)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Q13, Mai 2024 Q13, 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Mai 2023 Q41, Mai 2022 Q37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IDR à la tuberculine NÉGATIVE (anergie)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lastRenderedPageBreak/>
        <w:t>Immunodépression : co-infection VIH/TBK, corticothérapie/immunosuppresseurs au long cours, anti-TNF</w:t>
      </w:r>
      <w:r w:rsidRPr="00233E92">
        <w:rPr>
          <w:rFonts w:ascii="Courier New" w:hAnsi="Courier New" w:cs="Courier New"/>
        </w:rPr>
        <w:t>α</w:t>
      </w:r>
      <w:r w:rsidRPr="00233E92">
        <w:rPr>
          <w:rFonts w:ascii="LMRoman10" w:hAnsi="LMRoman10"/>
        </w:rPr>
        <w:t xml:space="preserve"> ; sujet sain non infect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 xml:space="preserve"> et non vaccin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 xml:space="preserve"> ; sarco</w:t>
      </w:r>
      <w:r w:rsidRPr="00233E92">
        <w:rPr>
          <w:rFonts w:ascii="LMRoman10" w:hAnsi="LMRoman10" w:cs="LMRoman10"/>
        </w:rPr>
        <w:t>ï</w:t>
      </w:r>
      <w:r w:rsidRPr="00233E92">
        <w:rPr>
          <w:rFonts w:ascii="LMRoman10" w:hAnsi="LMRoman10"/>
        </w:rPr>
        <w:t>dose ; formes graves/miliaire (anergie</w:t>
      </w:r>
      <w:r w:rsidRPr="00233E92">
        <w:rPr>
          <w:rFonts w:ascii="LMRoman10" w:hAnsi="LMRoman10"/>
        </w:rPr>
        <w:t>) ; dénutrition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La vaccination par le BCG rend l'IDR POSITIVE → « BCG → IDR négative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Attention : les clés officielles de cet item DIVERGENT fortement d'une session à l'autre (notamment sur BCG et sujet sain) — se fier à la physiopathologie :</w:t>
      </w:r>
      <w:r w:rsidRPr="00233E92">
        <w:rPr>
          <w:rFonts w:ascii="LMRoman10" w:hAnsi="LMRoman10"/>
          <w:i/>
          <w:iCs/>
          <w:color w:val="B45309"/>
        </w:rPr>
        <w:t xml:space="preserve"> l'anergie = immunodépression / absence de contact / BCG = positivité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Q14, Mai 2023 Q42, Mai 2021 Q13, Juin 2021 Q9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14] INFECTIONS RESPIRATOIRES BASSES COMMUNAUTAIRES (IRABC)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~1.50 Q/examen (21 Q sur 14 sess</w:t>
      </w: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Bronchite aiguë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Inflammation des BRONCHES ; origine VIRALE dans ~90% ; forme la plus fréquente des IRABC ; pas de foyer auscultatoire ; traitement SYMPTOMATIQUE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inflammation du parenchyme » = FAUX (c'est bronchique)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Antibiothérapie systém</w:t>
      </w:r>
      <w:r w:rsidRPr="00233E92">
        <w:rPr>
          <w:rFonts w:ascii="LMRoman10" w:hAnsi="LMRoman10"/>
          <w:i/>
          <w:iCs/>
          <w:color w:val="B45309"/>
        </w:rPr>
        <w:t>atique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Origine bactérienne 90%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Q42, Juin 2023 Q48, Mai 2022 Q22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franche lobaire aiguë (pneumocoque)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Début BRUTAL ; fièvre élevée (40°) + frissons ; douleur thoracique latéralisée ; expectorations rouillées ; herpès labial ; syndrome de condensation ; opacité alvéolaire SYSTÉMATISÉE (germes : pneumocoque, Klebsiella)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Opacité interstitielle = FAUX pour</w:t>
      </w:r>
      <w:r w:rsidRPr="00233E92">
        <w:rPr>
          <w:rFonts w:ascii="LMRoman10" w:hAnsi="LMRoman10"/>
          <w:i/>
          <w:iCs/>
          <w:color w:val="B45309"/>
        </w:rPr>
        <w:t xml:space="preserve"> la PFLA (oriente vers atypique)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Q43, Juin 2023 Q49, Mai 2022 Q23, Mai 2020 Q41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atypique &amp; pneumonie caséeuse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Atypique (mycoplasme, chlamydia, virus, légionelle) : début progressif, prodrome grippal/rhinopharyngé, toux sèche, s</w:t>
      </w:r>
      <w:r w:rsidRPr="00233E92">
        <w:rPr>
          <w:rFonts w:ascii="LMRoman10" w:hAnsi="LMRoman10"/>
        </w:rPr>
        <w:t>ignes extra-respiratoires, opacité interstitielle, PAS d'herpès labial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Pneumonie caséeuse (vs bactérienne) : absence d'herpès labial, hyperleucocytose peu marquée, échec des ATB non spécifiques, AEG/amaigrissement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Herpès labial fréquent dans l'atypique</w:t>
      </w:r>
      <w:r w:rsidRPr="00233E92">
        <w:rPr>
          <w:rFonts w:ascii="LMRoman10" w:hAnsi="LMRoman10"/>
          <w:i/>
          <w:iCs/>
          <w:color w:val="B45309"/>
        </w:rPr>
        <w:t xml:space="preserve"> = FAUX (évoque le pneumocoque)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2020 Q47, Juin 2019 Q44, Juin 2025 Q17, Mai 2018 Q20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COVID-19 &amp; terrains à risque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COVID-19 : SARS-CoV-2 ; syndrome grippal ; PCR respiratoire = confirmation ; TDM = verre dépoli périphérique ; risque thromboem</w:t>
      </w:r>
      <w:r w:rsidRPr="00233E92">
        <w:rPr>
          <w:rFonts w:ascii="LMRoman10" w:hAnsi="LMRoman10"/>
        </w:rPr>
        <w:t>bolique accru ; pronostic réservé (âge, comorbidités)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FdR de pneumopathie grave : asplénie, diabète, VIH, tabac, corticothérapie au long cours, âge avancé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2021 Q50, Juin 2021 Q37/Q38, Juin 2025 Q42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15] TUBERCULOSES AIGUËS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~1.36 Q/ex</w:t>
      </w: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amen (19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Composantes de la tuberculose pulmonaire aiguë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Miliaire tuberculeuse ; pneumonie caséeuse ; phtisie galopante (bronchopneumonie tuberculeuse)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Primo-infection tuberculeuse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Tuberculose pulmonaire commune = FAUX (f</w:t>
      </w:r>
      <w:r w:rsidRPr="00233E92">
        <w:rPr>
          <w:rFonts w:ascii="LMRoman10" w:hAnsi="LMRoman10"/>
          <w:i/>
          <w:iCs/>
          <w:color w:val="B45309"/>
        </w:rPr>
        <w:t>orme chronique)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Pleurésie/TBK ganglionnaire = FAUX (extra-pulmonaires/subaiguës)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Q15, Mai 2023 Q44, Mai 2022 Q40, Juin 2021 Q7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Caractéristiques &amp; conduite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Entité RARE mais GRAVE ; terrain FRAGILE/immunodéprimé ; tableau d'insuffisance respiratoire aiguë ; URGENCE thérapeutique ; MAUVAIS pronostic ; traitement instauré IMMÉDIATEMENT, sans attendre la confirmation bactériologique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bon pronostic » / « terrain immunocompétent » / « la plus fréquente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le traitement peut attendre la confirmation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Q16, Mai 2024 Q16, Mai 2023 Q45, Juin 2023 Q15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Miliaire tuberculeuse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 xml:space="preserve">Dissémination HÉMATOGÈNE ; </w:t>
      </w:r>
      <w:r w:rsidRPr="00233E92">
        <w:rPr>
          <w:rFonts w:ascii="LMRoman10" w:hAnsi="LMRoman10"/>
        </w:rPr>
        <w:t>micronodulaire diffuse (« grains de mil ») ; tableau pseudo-typhique de Landouzy (forme généralisée) ; ponction lombaire systématique (méningite associée) ; IDR souvent négative (anergie)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2018 Q35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16] SYNDROME D'APNÉE OBSTRUCTIVE DU SOMME</w:t>
      </w:r>
      <w:r w:rsidRPr="00233E92">
        <w:rPr>
          <w:rFonts w:ascii="LMRoman10" w:hAnsi="LMRoman10"/>
        </w:rPr>
        <w:t>IL (SAOS)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~1.36 Q/examen (19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Obésité ; sexe masculin ; ménopause ; macroglossie ; rétrognathisme/micrognathie ; âge ; anomalies ORL ; alcool/sédatifs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2024 Q39, Mai 2023 Q19, Juin 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2023 Q45, Mai 2018 Q22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Symptômes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Nocturnes : ronflements, apnées rapportées, nycturie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Diurnes : somnolence diurne excessive (Epworth), asthénie, céphalées matinales, troubles cognitifs/attention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Mai 2024 Q40, Mai 2022 Q18, Mai 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2021 Q46, Juin 2020 Q50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Diagnostic, associations &amp; traitement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Confirmation : polygraphie ventilatoire ou polysomnographie ; IAH (index apnée-hypopnée) &gt;5 confirme le diagnostic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Associations : HTA résistante, diabète de type 2, sur-risque cardiovasculaire</w:t>
      </w:r>
      <w:r w:rsidRPr="00233E92">
        <w:rPr>
          <w:rFonts w:ascii="LMRoman10" w:hAnsi="LMRoman10"/>
        </w:rPr>
        <w:t>, accidents de la voie publique ; pathologie sous-diagnostiquée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Traitement : PPC (pression positive continue) = référence ; traitement positionnel ; orthèse d'avancée mandibulaire ; perte de poids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2022 Q19, Juin 2021 Q35, Mai 2020 Q44, Mai 2019 Q23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17] TUBERCULOSE PULMONAIRE COMMUNE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~1.07 Q/examen (15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Tuberculose pulmonaire commune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Forme clinique de tuberculose pulmonaire LA PLUS FRÉQUENTE ; polymorphisme</w:t>
      </w:r>
      <w:r w:rsidRPr="00233E92">
        <w:rPr>
          <w:rFonts w:ascii="LMRoman10" w:hAnsi="LMRoman10"/>
        </w:rPr>
        <w:t xml:space="preserve"> clinique ; à évoquer devant toute pneumopathie traînante non améliorée par une ATB non spécifique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lastRenderedPageBreak/>
        <w:t>Diagnostic surtout BACTÉRIOLOGIQUE (BK présents dans les sécrétions bronchiques/expectorations — forme bacillifère, contagieuse ; GeneXpert/culture)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Aspect radiologique évocateur = CAVERNE (+ infiltrats des sommets) ; peut se compliquer de DDB et de greffe aspergillaire ; traitement = antibacillaires (RHZE)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Diagnostic « immunologique » ou « histologique » = FAUX (= immunologique pour la PIT)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</w:t>
      </w:r>
      <w:r w:rsidRPr="00233E92">
        <w:rPr>
          <w:rFonts w:ascii="LMRoman10" w:hAnsi="LMRoman10"/>
          <w:i/>
          <w:iCs/>
          <w:color w:val="B45309"/>
        </w:rPr>
        <w:t>complexe primaire » comme aspect évocateur = FAUX (c'est la primo-infection)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fait partie des tuberculoses aiguës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chaque session — ex. Juin 2025 Q15, Mai 2024 Q15, Mai 2021 Q14, Juin 2020 Q14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Pneumonie caséeuse (en faveur)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Début progr</w:t>
      </w:r>
      <w:r w:rsidRPr="00233E92">
        <w:rPr>
          <w:rFonts w:ascii="LMRoman10" w:hAnsi="LMRoman10"/>
        </w:rPr>
        <w:t>essif ; échec d'une antibiothérapie bien conduite ; présence de cavernes à la radiographie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Herpès labial / hyperleucocytose franche = FAUX (orientent vers le pneumocoque)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2021 Q8, Mai 2020 Q8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18] PATHOLOGIE DU TABAC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~1.00 Q/exa</w:t>
      </w: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men (14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Composants de la fumée &amp; nicotine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Composants : nicotine, CO, goudrons (cancérigènes), irritants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Nicotine = substance responsable de la DÉPENDANCE ; augmente l'acidité gastrique ; diminue le taux d'œstrogènes ; augmente les dépe</w:t>
      </w:r>
      <w:r w:rsidRPr="00233E92">
        <w:rPr>
          <w:rFonts w:ascii="LMRoman10" w:hAnsi="LMRoman10"/>
        </w:rPr>
        <w:t>nses énergétiques/lipolyse ; bonne diffusion alvéolo-capillaire ; éliminée dans les urines (cotinine)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Allergènes = FAUX (pas un composant de la fumée de tabac)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Q36, Mai 2021 Q43, Juin 2021 Q39, Mai 2019 Q21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Manifestations respiratoires liées au tabac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BPCO, emphysème, cancer bronchique ; PID liées au tabac : histiocytose langerhansienne (X), pneumopathie interstitielle desquamative, FPI, bronchiolite respiratoire avec PID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Sarcoïdose = FAUX (non liée au t</w:t>
      </w:r>
      <w:r w:rsidRPr="00233E92">
        <w:rPr>
          <w:rFonts w:ascii="LMRoman10" w:hAnsi="LMRoman10"/>
          <w:i/>
          <w:iCs/>
          <w:color w:val="B45309"/>
        </w:rPr>
        <w:t>abac)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HTA = FAUX (manifestation cardiovasculaire, non respiratoire)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TBK commune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Q32, Mai 2024 Q47, Juin 2021 Q40, Mai 2019 Q20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19] LA SARCOÏDOSE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~1.00 Q/examen (14 Q sur 14 sessions)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Stades radiologiques 0–IV ; granulome épithélioïde sans nécrose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Caractéristiques générales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Granulomatose bénigne (granulome épithélioïde et giganto-cellulaire SANS nécrose caséeuse) ; atteinte médiastino-pulmonaire FRÉQUENTE ; atteinte extra-pulmonair</w:t>
      </w:r>
      <w:r w:rsidRPr="00233E92">
        <w:rPr>
          <w:rFonts w:ascii="LMRoman10" w:hAnsi="LMRoman10"/>
        </w:rPr>
        <w:t>e fréquente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atteinte médiastino-pulmonaire rare » / « extra-pulmonaire absente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2025 Q40, Juillet 2024 Q45, Septembre 2024 Q42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Atteinte ganglionnaire médiastinale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BILATÉRALE, SYMÉTRIQUE, NON compressive ; peut se calcifier (tar</w:t>
      </w:r>
      <w:r w:rsidRPr="00233E92">
        <w:rPr>
          <w:rFonts w:ascii="LMRoman10" w:hAnsi="LMRoman10"/>
        </w:rPr>
        <w:t>divement, en coquille d'œuf) ; peut s'associer à une atteinte interstitielle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Unilatérale / compressive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Q41, Mai 2023 Q5, Juin 2023 Q47, Juin 2021 Q32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Révélation, bilan &amp; histologie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Révélation : dyspnée d'effort, toux sèche, baisse d'acuité visuelle (uvéite), arthralgies, érythème noueux, syndrome de Löfgren, découverte systématique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Bilan systématique : TDM thoracique HR, examen ophtalmologique, radio mains/pieds, ECG, calcémie + calc</w:t>
      </w:r>
      <w:r w:rsidRPr="00233E92">
        <w:rPr>
          <w:rFonts w:ascii="LMRoman10" w:hAnsi="LMRoman10"/>
        </w:rPr>
        <w:t>iurie, EFR, fibroscopie + biopsies bronchiques étagées + LBA (alvéolite lymphocytaire, rapport CD4/CD8 élevé), dosage de l'ECA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Atteinte interstitielle : prédomine aux régions SUPÉRIEURES/moyennes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Atteinte interstitielle prédominant aux bases et en sous</w:t>
      </w:r>
      <w:r w:rsidRPr="00233E92">
        <w:rPr>
          <w:rFonts w:ascii="LMRoman10" w:hAnsi="LMRoman10"/>
          <w:i/>
          <w:iCs/>
          <w:color w:val="B45309"/>
        </w:rPr>
        <w:t>-pleural = FAUX (ça, c'est la FPI — piège récurrent)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2023 Q12, Mai 2021 Q48, Juin 2019 Q49/Q50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20] MYCOSES RESPIRATOIRES (ASPERGILLOSE)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~0.93 Q/examen (13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Aspergillome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Greffe aspergillaire sur cavité préexistant</w:t>
      </w:r>
      <w:r w:rsidRPr="00233E92">
        <w:rPr>
          <w:rFonts w:ascii="LMRoman10" w:hAnsi="LMRoman10"/>
        </w:rPr>
        <w:t>e (séquelle de tuberculose) ; révélé par des HÉMOPTYSIES (signe principal, parfois sévères) ; image en GRELOT / croissant gazeux à la radio-TDM ; traitement essentiellement CHIRURGICAL (résection)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Traitement par corticothérapie (inhalée/orale)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Q29, Juin 2019 Q46, Mai 2018 Q24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Aspergillose pulmonaire invasive (API)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Atteinte aspergillaire LA PLUS FRÉQUENTE et LA PLUS REDOUTABLE chez l'immunodéprimé SÉVÈRE (neutropénie, greffe) ; causée par un champignon ; pronostic GRAVE (mor</w:t>
      </w:r>
      <w:r w:rsidRPr="00233E92">
        <w:rPr>
          <w:rFonts w:ascii="LMRoman10" w:hAnsi="LMRoman10"/>
        </w:rPr>
        <w:t>talité élevée) ; diagnostic = galactomannane + Aspergillus au LBA (signe du halo au scanner) ; traitement antifongique (voriconazole)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infection bactérienne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Terrain atopique/asthmatique = FAUX (ça oriente vers l'ABPA)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 discutable : Juin 2020 Q44 cote plusieurs réponses alors que « la plus redoutable » = API (réponse unique)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2024 Q44, Mai 2023 Q17, Juin 2023 Q50, Juin 2019 Q47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Aspergillose broncho-pulmonaire allergique (ABPA)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Terrain : asthme difficile /</w:t>
      </w:r>
      <w:r w:rsidRPr="00233E92">
        <w:rPr>
          <w:rFonts w:ascii="LMRoman10" w:hAnsi="LMRoman10"/>
        </w:rPr>
        <w:t xml:space="preserve"> mucoviscidose ; hyperéosinophilie ; DDB proximales ; IgE totales élevées + IgE/IgG spécifiques aspergillaires ; test cutané positif ; traitement = corticoïdes ± antifongique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Élévation du galactomannane = FAUX (c'est l'API)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2018 Q25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21] INFECTIONS RESPIRATOIRES AU COURS DU VIH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~0.86 Q/examen (12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Pneumocystose (Pneumocystis jirovecii)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Infection respiratoire LA PLUS FRÉQUENTE au cours du SIDA ; survient pour CD4 &lt;200 ; début aigu/subaigu ; pneumopathie I</w:t>
      </w:r>
      <w:r w:rsidRPr="00233E92">
        <w:rPr>
          <w:rFonts w:ascii="LMRoman10" w:hAnsi="LMRoman10"/>
        </w:rPr>
        <w:t xml:space="preserve">NTERSTITIELLE hypoxémiante ; lymphopénie profonde ; lésions </w:t>
      </w:r>
      <w:r w:rsidRPr="00233E92">
        <w:rPr>
          <w:rFonts w:ascii="LMRoman10" w:hAnsi="LMRoman10"/>
        </w:rPr>
        <w:lastRenderedPageBreak/>
        <w:t>kystiques → risque de pneumothorax ; traitement = cotrimoxazole (sulfaméthoxazole-triméthoprime) ± corticoïdes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Pneumonie franche alvéolaire = FAUX (c'est interstitiel)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isolement de l'asp</w:t>
      </w:r>
      <w:r w:rsidRPr="00233E92">
        <w:rPr>
          <w:rFonts w:ascii="LMRoman10" w:hAnsi="LMRoman10"/>
          <w:i/>
          <w:iCs/>
          <w:color w:val="B45309"/>
        </w:rPr>
        <w:t>ergillus au LBA » en faveur d'une pneumocystose = FAUX (clé Juin 2020 Q46 discutable)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2023 Q18, Mai 2021 Q41, Mai 2020 Q29, Juin 2019 Q43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Tuberculose au cours du SIDA avancé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Présentation ATYPIQUE (</w:t>
      </w:r>
      <w:r w:rsidRPr="00233E92">
        <w:rPr>
          <w:rFonts w:ascii="Courier New" w:hAnsi="Courier New" w:cs="Courier New"/>
        </w:rPr>
        <w:t>≠</w:t>
      </w:r>
      <w:r w:rsidRPr="00233E92">
        <w:rPr>
          <w:rFonts w:ascii="LMRoman10" w:hAnsi="LMRoman10"/>
        </w:rPr>
        <w:t xml:space="preserve"> immunocomp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tent) ; forme MILIAIRE fr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quente</w:t>
      </w:r>
      <w:r w:rsidRPr="00233E92">
        <w:rPr>
          <w:rFonts w:ascii="LMRoman10" w:hAnsi="LMRoman10"/>
        </w:rPr>
        <w:t xml:space="preserve"> ; atteinte médiastinale + extrathoracique fréquente ; mycobactéries atypiques fréquentes ; coinfections à rechercher ; imagerie atypique (prédominance aux bases, peu de cavernes)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se manifeste comme chez l'immunocompétent » = FAUX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atteinte extr</w:t>
      </w:r>
      <w:r w:rsidRPr="00233E92">
        <w:rPr>
          <w:rFonts w:ascii="LMRoman10" w:hAnsi="LMRoman10"/>
          <w:i/>
          <w:iCs/>
          <w:color w:val="B45309"/>
        </w:rPr>
        <w:t>athoracique peu observée »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2022 Q20, Mai 2020 Q30, Mai 2019 Q25, Mai 2018 Q18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Seuils de CD4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CD4 &lt;200 → pneumocystose, toxoplasmose, tuberculose disséminée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CD4 &lt;100 → CMV, mycoses, mycobactéries atypiques, cryptococcose, aspergillose (i</w:t>
      </w:r>
      <w:r w:rsidRPr="00233E92">
        <w:rPr>
          <w:rFonts w:ascii="LMRoman10" w:hAnsi="LMRoman10"/>
        </w:rPr>
        <w:t>mmunodépression sévère)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Mai 2019 Q24, Mai 2018 Q17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22] PNEUMOCONIOSES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~0.50 Q/examen (7 Q sur 14 sessions)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Silicose (inhalation de silice) — complications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Tuberculose (silico-tuberculose ++) ; insuffisance respiratoire chronique ; infections respiratoires à répétition ; HTP / cœur pulmonaire chronique ; masses pseudo-tumorales (fibrose massive progressive) ; adénopathies calcifiées « en coquille d'œuf »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Lymphome = FAUX (clé Juin 2020 Q39 discutable, cote le lymphome comme vrai — erreur)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Q49, Mai 2023 Q13, Juin 2020 Q39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Exposition à l'amiante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Asbestose (PID/fibrose) ; cancer bronchique ; mésothéliome pleural ; plaques pleurales ; p</w:t>
      </w:r>
      <w:r w:rsidRPr="00233E92">
        <w:rPr>
          <w:rFonts w:ascii="LMRoman10" w:hAnsi="LMRoman10"/>
        </w:rPr>
        <w:t>leurésie bénigne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Silicose = FAUX (due à la silice, pas à l'amiante)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Kyste hydatique = FAUX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Q50, Mai 2023 Q15, Mai 2022 Q21, Juin 2025 Q39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23] PNEUMOPATHIE D'HYPERSENSIBILITÉ (AAE)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~0.43 Q/examen (6 Q sur 14 sessions</w:t>
      </w: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du poumon de fermier (PHS)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PHS LA PLUS FRÉQUENTE ; due à l'inhalation d'actinomycètes thermophiles du foin moisi ; granulomatose ; lymphocytose au LBA (formes précoces/aiguës) ; évolue vers la fibrose en cas d'exposition chronique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« due aux</w:t>
      </w:r>
      <w:r w:rsidRPr="00233E92">
        <w:rPr>
          <w:rFonts w:ascii="LMRoman10" w:hAnsi="LMRoman10"/>
          <w:i/>
          <w:iCs/>
          <w:color w:val="B45309"/>
        </w:rPr>
        <w:t xml:space="preserve"> déjections d'oiseaux » = FAUX → ça, c'est la maladie des éleveurs d'oiseaux (autre PHS)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 discutable : Juin 2020 Q28 cote « déjections d'oiseaux » comme vrai pour le poumon de fermier (erreur de clé)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Q46, Mai 2023 Q1, Juin 2020 Q2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>8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Antigènes responsables &amp; LBA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Exposition aux protéines AVIAIRES → PHS (maladie des éleveurs d'oiseaux)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Alvéolite LYMPHOCYTAIRE au LBA → PHS, sarcoïdose, connectivite (stade précoce), pneumopathie médicamenteuse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Protéines aviaires → FPI / BPCO = FAUX</w:t>
      </w:r>
      <w:r w:rsidRPr="00233E92">
        <w:rPr>
          <w:rFonts w:ascii="LMRoman10" w:hAnsi="LMRoman10"/>
          <w:i/>
          <w:iCs/>
          <w:color w:val="B45309"/>
        </w:rPr>
        <w:t xml:space="preserve"> (→ PHS)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Juillet 2024 Q44, Juin 2025 Q28</w:t>
      </w:r>
    </w:p>
    <w:p w:rsidR="00B32094" w:rsidRPr="00233E92" w:rsidRDefault="00233E92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233E92">
        <w:rPr>
          <w:rFonts w:ascii="LMRoman10" w:hAnsi="LMRoman10"/>
        </w:rPr>
        <w:t>[RANG 24] HYPERTENSION PULMONAIRE (HTP)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8B0000"/>
          <w:sz w:val="22"/>
          <w:szCs w:val="22"/>
        </w:rPr>
        <w:t>—  •  ~0.14 Q/examen (2 Q sur 14 sessions)</w:t>
      </w:r>
    </w:p>
    <w:p w:rsidR="00B32094" w:rsidRPr="00233E92" w:rsidRDefault="00233E92">
      <w:pPr>
        <w:spacing w:before="40" w:after="4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</w:rPr>
        <w:t>📖</w:t>
      </w:r>
      <w:r w:rsidRPr="00233E92">
        <w:rPr>
          <w:rFonts w:ascii="LMRoman10" w:hAnsi="LMRoman10"/>
          <w:i/>
          <w:iCs/>
          <w:color w:val="404040"/>
        </w:rPr>
        <w:t xml:space="preserve"> Classification en 5 groupes (ESC/ERS)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HTP pré-capillaire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 xml:space="preserve">PAPm </w:t>
      </w:r>
      <w:r w:rsidRPr="00233E92">
        <w:rPr>
          <w:rFonts w:ascii="Courier New" w:hAnsi="Courier New" w:cs="Courier New"/>
        </w:rPr>
        <w:t>≥</w:t>
      </w:r>
      <w:r w:rsidRPr="00233E92">
        <w:rPr>
          <w:rFonts w:ascii="LMRoman10" w:hAnsi="LMRoman10"/>
        </w:rPr>
        <w:t xml:space="preserve"> 20 mmHg ; PAPO/PCP </w:t>
      </w:r>
      <w:r w:rsidRPr="00233E92">
        <w:rPr>
          <w:rFonts w:ascii="Courier New" w:hAnsi="Courier New" w:cs="Courier New"/>
        </w:rPr>
        <w:t>≤</w:t>
      </w:r>
      <w:r w:rsidRPr="00233E92">
        <w:rPr>
          <w:rFonts w:ascii="LMRoman10" w:hAnsi="LMRoman10"/>
        </w:rPr>
        <w:t xml:space="preserve"> 15 mmHg ; r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 xml:space="preserve">sistances vasculaires pulmonaires 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lev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es ; d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>bit cardiaque normal ou diminu</w:t>
      </w:r>
      <w:r w:rsidRPr="00233E92">
        <w:rPr>
          <w:rFonts w:ascii="LMRoman10" w:hAnsi="LMRoman10" w:cs="LMRoman10"/>
        </w:rPr>
        <w:t>é</w:t>
      </w:r>
      <w:r w:rsidRPr="00233E92">
        <w:rPr>
          <w:rFonts w:ascii="LMRoman10" w:hAnsi="LMRoman10"/>
        </w:rPr>
        <w:t xml:space="preserve"> ; complique les affections respiratoires chroniques (groupe 3)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Segoe UI Symbol" w:hAnsi="Segoe UI Symbol" w:cs="Segoe UI Symbol"/>
          <w:i/>
          <w:iCs/>
          <w:color w:val="B45309"/>
        </w:rPr>
        <w:t>⚠</w:t>
      </w:r>
      <w:r w:rsidRPr="00233E92">
        <w:rPr>
          <w:rFonts w:ascii="LMRoman10" w:hAnsi="LMRoman10"/>
          <w:i/>
          <w:iCs/>
          <w:color w:val="B45309"/>
        </w:rPr>
        <w:t xml:space="preserve"> PCP &gt; 15 mmHg = post-capillaire (cardiopathie gauche, groupe 2)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 d</w:t>
      </w:r>
      <w:r w:rsidRPr="00233E92">
        <w:rPr>
          <w:rFonts w:ascii="LMRoman10" w:hAnsi="LMRoman10"/>
          <w:i/>
          <w:iCs/>
          <w:color w:val="B45309"/>
        </w:rPr>
        <w:t xml:space="preserve">iscutable : Juin 2021 Q41 cote « PCP </w:t>
      </w:r>
      <w:r w:rsidRPr="00233E92">
        <w:rPr>
          <w:rFonts w:ascii="Courier New" w:hAnsi="Courier New" w:cs="Courier New"/>
          <w:i/>
          <w:iCs/>
          <w:color w:val="B45309"/>
        </w:rPr>
        <w:t>≥</w:t>
      </w:r>
      <w:r w:rsidRPr="00233E92">
        <w:rPr>
          <w:rFonts w:ascii="LMRoman10" w:hAnsi="LMRoman10"/>
          <w:i/>
          <w:iCs/>
          <w:color w:val="B45309"/>
        </w:rPr>
        <w:t xml:space="preserve"> 15 </w:t>
      </w:r>
      <w:r w:rsidRPr="00233E92">
        <w:rPr>
          <w:rFonts w:ascii="LMRoman10" w:hAnsi="LMRoman10" w:cs="LMRoman10"/>
          <w:i/>
          <w:iCs/>
          <w:color w:val="B45309"/>
        </w:rPr>
        <w:t>»</w:t>
      </w:r>
      <w:r w:rsidRPr="00233E92">
        <w:rPr>
          <w:rFonts w:ascii="LMRoman10" w:hAnsi="LMRoman10"/>
          <w:i/>
          <w:iCs/>
          <w:color w:val="B45309"/>
        </w:rPr>
        <w:t xml:space="preserve"> comme vrai pour le pr</w:t>
      </w:r>
      <w:r w:rsidRPr="00233E92">
        <w:rPr>
          <w:rFonts w:ascii="LMRoman10" w:hAnsi="LMRoman10" w:cs="LMRoman10"/>
          <w:i/>
          <w:iCs/>
          <w:color w:val="B45309"/>
        </w:rPr>
        <w:t>é</w:t>
      </w:r>
      <w:r w:rsidRPr="00233E92">
        <w:rPr>
          <w:rFonts w:ascii="LMRoman10" w:hAnsi="LMRoman10"/>
          <w:i/>
          <w:iCs/>
          <w:color w:val="B45309"/>
        </w:rPr>
        <w:t>-capillaire (incoh</w:t>
      </w:r>
      <w:r w:rsidRPr="00233E92">
        <w:rPr>
          <w:rFonts w:ascii="LMRoman10" w:hAnsi="LMRoman10" w:cs="LMRoman10"/>
          <w:i/>
          <w:iCs/>
          <w:color w:val="B45309"/>
        </w:rPr>
        <w:t>é</w:t>
      </w:r>
      <w:r w:rsidRPr="00233E92">
        <w:rPr>
          <w:rFonts w:ascii="LMRoman10" w:hAnsi="LMRoman10"/>
          <w:i/>
          <w:iCs/>
          <w:color w:val="B45309"/>
        </w:rPr>
        <w:t xml:space="preserve">rent </w:t>
      </w:r>
      <w:r w:rsidRPr="00233E92">
        <w:rPr>
          <w:rFonts w:ascii="LMRoman10" w:hAnsi="LMRoman10" w:cs="LMRoman10"/>
          <w:i/>
          <w:iCs/>
          <w:color w:val="B45309"/>
        </w:rPr>
        <w:t>—</w:t>
      </w:r>
      <w:r w:rsidRPr="00233E92">
        <w:rPr>
          <w:rFonts w:ascii="LMRoman10" w:hAnsi="LMRoman10"/>
          <w:i/>
          <w:iCs/>
          <w:color w:val="B45309"/>
        </w:rPr>
        <w:t xml:space="preserve"> le pr</w:t>
      </w:r>
      <w:r w:rsidRPr="00233E92">
        <w:rPr>
          <w:rFonts w:ascii="LMRoman10" w:hAnsi="LMRoman10" w:cs="LMRoman10"/>
          <w:i/>
          <w:iCs/>
          <w:color w:val="B45309"/>
        </w:rPr>
        <w:t>é</w:t>
      </w:r>
      <w:r w:rsidRPr="00233E92">
        <w:rPr>
          <w:rFonts w:ascii="LMRoman10" w:hAnsi="LMRoman10"/>
          <w:i/>
          <w:iCs/>
          <w:color w:val="B45309"/>
        </w:rPr>
        <w:t xml:space="preserve">-capillaire a une PCP </w:t>
      </w:r>
      <w:r w:rsidRPr="00233E92">
        <w:rPr>
          <w:rFonts w:ascii="Courier New" w:hAnsi="Courier New" w:cs="Courier New"/>
          <w:i/>
          <w:iCs/>
          <w:color w:val="B45309"/>
        </w:rPr>
        <w:t>≤</w:t>
      </w:r>
      <w:r w:rsidRPr="00233E92">
        <w:rPr>
          <w:rFonts w:ascii="LMRoman10" w:hAnsi="LMRoman10"/>
          <w:i/>
          <w:iCs/>
          <w:color w:val="B45309"/>
        </w:rPr>
        <w:t xml:space="preserve"> 15)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2021 Q41</w:t>
      </w:r>
    </w:p>
    <w:p w:rsidR="00B32094" w:rsidRPr="00233E92" w:rsidRDefault="00233E92">
      <w:pPr>
        <w:spacing w:before="16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8B0000"/>
          <w:sz w:val="22"/>
          <w:szCs w:val="22"/>
          <w:u w:val="single"/>
        </w:rPr>
        <w:t>Causes respiratoires d'HTP (groupe 3)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BPCO, pneumopathies interstitielles diffuses (PID), DDB, SAOS, malad</w:t>
      </w:r>
      <w:r w:rsidRPr="00233E92">
        <w:rPr>
          <w:rFonts w:ascii="LMRoman10" w:hAnsi="LMRoman10"/>
        </w:rPr>
        <w:t>ies neuromusculaires / hypoventilation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Clé discutable : Juin 2021 Q42 inclut l'asthme et exclut les PID — or les PID sont une cause classique d'HTP de groupe 3</w:t>
      </w:r>
    </w:p>
    <w:p w:rsidR="00B32094" w:rsidRPr="00233E92" w:rsidRDefault="00233E92">
      <w:pPr>
        <w:spacing w:before="2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233E92">
        <w:rPr>
          <w:rFonts w:ascii="LMRoman10" w:hAnsi="LMRoman10"/>
          <w:i/>
          <w:iCs/>
          <w:color w:val="404040"/>
          <w:sz w:val="18"/>
          <w:szCs w:val="18"/>
        </w:rPr>
        <w:t xml:space="preserve"> Vu : Juin 2021 Q42</w:t>
      </w:r>
    </w:p>
    <w:p w:rsidR="00B32094" w:rsidRPr="00233E92" w:rsidRDefault="00233E92">
      <w:pPr>
        <w:rPr>
          <w:rFonts w:ascii="LMRoman10" w:hAnsi="LMRoman10"/>
        </w:rPr>
      </w:pPr>
      <w:r w:rsidRPr="00233E92">
        <w:rPr>
          <w:rFonts w:ascii="LMRoman10" w:hAnsi="LMRoman10"/>
        </w:rPr>
        <w:br w:type="page"/>
      </w:r>
    </w:p>
    <w:p w:rsidR="00B32094" w:rsidRPr="00233E92" w:rsidRDefault="00233E92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B32094" w:rsidRPr="00233E92" w:rsidRDefault="00233E92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233E92">
        <w:rPr>
          <w:rFonts w:ascii="LMRoman10" w:hAnsi="LMRoman10"/>
          <w:b/>
          <w:bCs/>
          <w:color w:val="991B1B"/>
          <w:sz w:val="26"/>
          <w:szCs w:val="26"/>
        </w:rPr>
        <w:t xml:space="preserve"> DISCLA</w:t>
      </w:r>
      <w:r w:rsidRPr="00233E92">
        <w:rPr>
          <w:rFonts w:ascii="LMRoman10" w:hAnsi="LMRoman10"/>
          <w:b/>
          <w:bCs/>
          <w:color w:val="991B1B"/>
          <w:sz w:val="26"/>
          <w:szCs w:val="26"/>
        </w:rPr>
        <w:t xml:space="preserve">IMER — À LIRE AVANT D'UTILISER CETTE SECTION </w:t>
      </w:r>
      <w:r w:rsidRPr="00233E92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B32094" w:rsidRPr="00233E92" w:rsidRDefault="00233E92">
      <w:pPr>
        <w:spacing w:before="80" w:after="12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B32094" w:rsidRPr="00233E92" w:rsidRDefault="00233E92">
      <w:pPr>
        <w:spacing w:before="120" w:after="60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Apparaître en question résiduelle ou rattrapage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Être recyclés à la dernière minute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Servir de "culture génér</w:t>
      </w:r>
      <w:r w:rsidRPr="00233E92">
        <w:rPr>
          <w:rFonts w:ascii="LMRoman10" w:hAnsi="LMRoman10"/>
        </w:rPr>
        <w:t>ale" médicale</w:t>
      </w:r>
    </w:p>
    <w:p w:rsidR="00B32094" w:rsidRPr="00233E92" w:rsidRDefault="00233E92">
      <w:pPr>
        <w:spacing w:before="20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B32094" w:rsidRPr="00233E92" w:rsidRDefault="00233E92">
      <w:pPr>
        <w:rPr>
          <w:rFonts w:ascii="LMRoman10" w:hAnsi="LMRoman10"/>
        </w:rPr>
      </w:pPr>
      <w:r w:rsidRPr="00233E92">
        <w:rPr>
          <w:rFonts w:ascii="LMRoman10" w:hAnsi="LMRoman10"/>
        </w:rPr>
        <w:br w:type="page"/>
      </w:r>
    </w:p>
    <w:p w:rsidR="00B32094" w:rsidRPr="00233E92" w:rsidRDefault="00233E92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PNEUMOLOGIE &amp; CHIRURGIE THORACIQUE</w:t>
      </w:r>
    </w:p>
    <w:p w:rsidR="00B32094" w:rsidRPr="00233E92" w:rsidRDefault="00233E92">
      <w:pPr>
        <w:pStyle w:val="Heading2"/>
        <w:rPr>
          <w:rFonts w:ascii="LMRoman10" w:hAnsi="LMRoman10"/>
        </w:rPr>
      </w:pPr>
      <w:r w:rsidRPr="00233E92">
        <w:rPr>
          <w:rFonts w:ascii="LMRoman10" w:hAnsi="LMRoman10"/>
        </w:rPr>
        <w:t>** CLASSIFICATIONS &amp; SCORES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680"/>
        <w:gridCol w:w="4680"/>
      </w:tblGrid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BPCO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GOLD (groupes A/B/E) </w:t>
            </w: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; mMRC ; score BODE (pronostique)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Asthme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GINA (paliers 1-5) ; critères de contrôle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Pleurésie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Critères de Light (transsudat vs exsudat)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Sarcoïdose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Stades radiologiques 0-IV ; syndrome de Löfgren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Médiastin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Topographie antérieur / moyen / postérieur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HTP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5 groupes ESC/ERS ; PAPm </w:t>
            </w:r>
            <w:r w:rsidRPr="00233E92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≥</w:t>
            </w: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 xml:space="preserve"> 20 mmHg ; PCP </w:t>
            </w:r>
            <w:r w:rsidRPr="00233E92">
              <w:rPr>
                <w:rFonts w:ascii="Courier New" w:hAnsi="Courier New" w:cs="Courier New"/>
                <w:b/>
                <w:bCs/>
                <w:color w:val="8B0000"/>
                <w:sz w:val="18"/>
                <w:szCs w:val="18"/>
              </w:rPr>
              <w:t>≤</w:t>
            </w: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(pr</w:t>
            </w:r>
            <w:r w:rsidRPr="00233E92">
              <w:rPr>
                <w:rFonts w:ascii="LMRoman10" w:hAnsi="LMRoman10" w:cs="LMRoman10"/>
                <w:b/>
                <w:bCs/>
                <w:color w:val="8B0000"/>
                <w:sz w:val="18"/>
                <w:szCs w:val="18"/>
              </w:rPr>
              <w:t>é</w:t>
            </w: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) / &gt;15 (post)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VIH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Seuils CD4 : &lt;200 (pneumocystose) / &lt;100 (CMV, mycoses, atypiques)</w:t>
            </w:r>
          </w:p>
        </w:tc>
      </w:tr>
    </w:tbl>
    <w:p w:rsidR="00B32094" w:rsidRPr="00233E92" w:rsidRDefault="00233E92">
      <w:pPr>
        <w:pStyle w:val="Heading2"/>
        <w:rPr>
          <w:rFonts w:ascii="LMRoman10" w:hAnsi="LMRoman10"/>
        </w:rPr>
      </w:pPr>
      <w:r w:rsidRPr="00233E92">
        <w:rPr>
          <w:rFonts w:ascii="LMRoman10" w:hAnsi="LMRoman10"/>
        </w:rPr>
        <w:t>** MARQUEURS / CRITÈRES DISCRIMINANTS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00"/>
        <w:gridCol w:w="4860"/>
      </w:tblGrid>
      <w:tr w:rsidR="00B32094" w:rsidRPr="00233E92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DLCO abaissée précocement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PID / FPI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TVO réversible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ASTHME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TVO non réversible (VEMS/CVF&lt;70%)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BPCO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Alvéolite LYMPHOCYTAIRE (LBA)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Sarcoïdose, PHS, connectivite, médicamenteuse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Alvéolite NEUTROPHILE (LBA)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FPI, sarcoïdose au stade de fibrose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 xml:space="preserve">Thymome + myasthénie / Choriocarcinome + </w:t>
            </w:r>
            <w:r w:rsidRPr="00233E92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β</w:t>
            </w: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-HCG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Médiastin ANTÉRIEUR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Neurofibrome + taches café au lait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Médiastin POSTÉRIEUR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Galactomannane + Aspergillus LBA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Aspergillose pulmonaire invasive</w:t>
            </w:r>
          </w:p>
        </w:tc>
      </w:tr>
      <w:tr w:rsidR="00B32094" w:rsidRPr="00233E92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Vomique brun chocolat + ATCD amibiase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B32094" w:rsidRPr="00233E92" w:rsidRDefault="00233E92">
            <w:pPr>
              <w:rPr>
                <w:rFonts w:ascii="LMRoman10" w:hAnsi="LMRoman10"/>
              </w:rPr>
            </w:pPr>
            <w:r w:rsidRPr="00233E92">
              <w:rPr>
                <w:rFonts w:ascii="LMRoman10" w:hAnsi="LMRoman10"/>
                <w:color w:val="000000"/>
                <w:sz w:val="18"/>
                <w:szCs w:val="18"/>
              </w:rPr>
              <w:t>Abcès amibien (basal droit)</w:t>
            </w:r>
          </w:p>
        </w:tc>
      </w:tr>
    </w:tbl>
    <w:p w:rsidR="00B32094" w:rsidRPr="00233E92" w:rsidRDefault="00233E92">
      <w:pPr>
        <w:pStyle w:val="Heading2"/>
        <w:rPr>
          <w:rFonts w:ascii="LMRoman10" w:hAnsi="LMRoman10"/>
        </w:rPr>
      </w:pPr>
      <w:r w:rsidRPr="00233E92">
        <w:rPr>
          <w:rFonts w:ascii="LMRoman10" w:hAnsi="LMRoman10"/>
        </w:rPr>
        <w:t>** PIÈGES CLASSIQUES DU CONCOURS (les FAUX récurrents) **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PID : kyste hydatique &amp; aspergillome ne sont PAS des diagnostics de PID.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Ponction pleurale : rase le bord SUPÉRIEUR de la côte inférieure (et non l'inférieur).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KHP : l'homme est hôte ACCIDENTE</w:t>
      </w:r>
      <w:r w:rsidRPr="00233E92">
        <w:rPr>
          <w:rFonts w:ascii="LMRoman10" w:hAnsi="LMRoman10"/>
          <w:i/>
          <w:iCs/>
          <w:color w:val="B45309"/>
        </w:rPr>
        <w:t>L (pas définitif) ; image = nénuphar/grelot (PAS « boulet de canon »).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Pneumothorax : la pleurectomie enlève la plèvre PARIÉTALE (pas viscérale) ; suffocant = hyperclarté (pas opacité).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Sarcoïdose : atteinte interstitielle SUPÉRIEURE ; bases sous-pleur</w:t>
      </w:r>
      <w:r w:rsidRPr="00233E92">
        <w:rPr>
          <w:rFonts w:ascii="LMRoman10" w:hAnsi="LMRoman10"/>
          <w:i/>
          <w:iCs/>
          <w:color w:val="B45309"/>
        </w:rPr>
        <w:t>ales = FPI.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Abcès amibien : métronidazole, pas amoxicilline ; basal DROIT.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TBK commune = bactériologique + caverne ; PIT = immunologique + complexe primaire.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Poumon de fermier = foin moisi (actinomycètes) ; éleveurs d'oiseaux = déjections aviaires.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Hypercapnie : HTA + sueurs + astérixis (PAS hypotension ; la cyanose = hypoxémie).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233E92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233E92">
        <w:rPr>
          <w:rFonts w:ascii="LMRoman10" w:hAnsi="LMRoman10"/>
          <w:i/>
          <w:iCs/>
          <w:color w:val="B45309"/>
        </w:rPr>
        <w:t>BCG → IDR POSITIVE (ne rend pas l'IDR négative).</w:t>
      </w:r>
    </w:p>
    <w:p w:rsidR="00B32094" w:rsidRPr="00233E92" w:rsidRDefault="00233E92">
      <w:pPr>
        <w:pStyle w:val="Heading2"/>
        <w:rPr>
          <w:rFonts w:ascii="LMRoman10" w:hAnsi="LMRoman10"/>
        </w:rPr>
      </w:pPr>
      <w:r w:rsidRPr="00233E92">
        <w:rPr>
          <w:rFonts w:ascii="LMRoman10" w:hAnsi="LMRoman10"/>
        </w:rPr>
        <w:t>** ENCHAÎNEMENTS &amp; RÉFLEXES DIAGNOSTIQUES **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Hémoptysie chez un ancien tuberculeux → rechute TBK / DDB / aspergillome / c</w:t>
      </w:r>
      <w:r w:rsidRPr="00233E92">
        <w:rPr>
          <w:rFonts w:ascii="LMRoman10" w:hAnsi="LMRoman10"/>
        </w:rPr>
        <w:t>ancérisation sur séquelles.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Post-op ou post-partum + IRA → embolie pulmonaire.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Jeune longiligne + brutal + tympanisme + ↓MV → pneumothorax spontané primaire.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Pneumopathie traînante non améliorée par ATB → évoquer une tuberculose pulmonaire commune.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Cavité séquellaire de TBK + hémoptysie + image en grelot → aspergillome → chirurgie.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Médiastin antérieur + myasthénie → thymome ; + gynécomastie/</w:t>
      </w:r>
      <w:r w:rsidRPr="00233E92">
        <w:rPr>
          <w:rFonts w:ascii="Courier New" w:hAnsi="Courier New" w:cs="Courier New"/>
        </w:rPr>
        <w:t>β</w:t>
      </w:r>
      <w:r w:rsidRPr="00233E92">
        <w:rPr>
          <w:rFonts w:ascii="LMRoman10" w:hAnsi="LMRoman10"/>
        </w:rPr>
        <w:t xml:space="preserve">-HCG </w:t>
      </w:r>
      <w:r w:rsidRPr="00233E92">
        <w:rPr>
          <w:rFonts w:ascii="LMRoman10" w:hAnsi="LMRoman10" w:cs="LMRoman10"/>
        </w:rPr>
        <w:t>→</w:t>
      </w:r>
      <w:r w:rsidRPr="00233E92">
        <w:rPr>
          <w:rFonts w:ascii="LMRoman10" w:hAnsi="LMRoman10"/>
        </w:rPr>
        <w:t xml:space="preserve"> choriocarcinome.</w:t>
      </w:r>
    </w:p>
    <w:p w:rsidR="00B32094" w:rsidRPr="00233E92" w:rsidRDefault="00233E92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233E92">
        <w:rPr>
          <w:rFonts w:ascii="LMRoman10" w:hAnsi="LMRoman10"/>
        </w:rPr>
        <w:t>Granulome SANS nécrose = sarcoïdose ; granulome AVEC caséum = tuberculose.</w:t>
      </w:r>
    </w:p>
    <w:p w:rsidR="00B32094" w:rsidRPr="00233E92" w:rsidRDefault="00233E92">
      <w:pPr>
        <w:spacing w:before="240" w:after="60"/>
        <w:rPr>
          <w:rFonts w:ascii="LMRoman10" w:hAnsi="LMRoman10"/>
        </w:rPr>
      </w:pPr>
      <w:r w:rsidRPr="00233E92">
        <w:rPr>
          <w:rFonts w:ascii="LMRoman10" w:hAnsi="LMRoman10"/>
          <w:color w:val="000000"/>
        </w:rPr>
        <w:t xml:space="preserve"> </w:t>
      </w:r>
    </w:p>
    <w:p w:rsidR="00B32094" w:rsidRPr="00233E92" w:rsidRDefault="00B32094">
      <w:pPr>
        <w:pBdr>
          <w:top w:val="double" w:sz="8" w:space="4" w:color="1F3A5F"/>
        </w:pBdr>
        <w:rPr>
          <w:rFonts w:ascii="LMRoman10" w:hAnsi="LMRoman10"/>
        </w:rPr>
      </w:pP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000000"/>
          <w:sz w:val="18"/>
          <w:szCs w:val="18"/>
        </w:rPr>
        <w:t>Généré par Claude.ai (claude-opus-4-8) — Version 1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i/>
          <w:iCs/>
          <w:color w:val="000000"/>
          <w:sz w:val="18"/>
          <w:szCs w:val="18"/>
        </w:rPr>
        <w:t>Cross-match 699 QEs officielles × Cours AIO Respiratoire (respiratoire-aio.pdf)</w:t>
      </w:r>
    </w:p>
    <w:p w:rsidR="00B32094" w:rsidRPr="00233E92" w:rsidRDefault="00233E92">
      <w:pPr>
        <w:spacing w:before="60" w:after="60"/>
        <w:jc w:val="center"/>
        <w:rPr>
          <w:rFonts w:ascii="LMRoman10" w:hAnsi="LMRoman10"/>
        </w:rPr>
      </w:pPr>
      <w:r w:rsidRPr="00233E92">
        <w:rPr>
          <w:rFonts w:ascii="LMRoman10" w:hAnsi="LMRoman10"/>
          <w:b/>
          <w:bCs/>
          <w:i/>
          <w:iCs/>
          <w:color w:val="000000"/>
          <w:sz w:val="18"/>
          <w:szCs w:val="18"/>
        </w:rPr>
        <w:t>FMPM — Concours 2026 • Médecine + Chirurgie thoracique • 14 sessions (Mai 2018 → Juin 2025)</w:t>
      </w:r>
    </w:p>
    <w:p w:rsidR="00B32094" w:rsidRPr="00233E92" w:rsidRDefault="00233E92">
      <w:pPr>
        <w:spacing w:before="200" w:after="60"/>
        <w:rPr>
          <w:rFonts w:ascii="LMRoman10" w:hAnsi="LMRoman10"/>
        </w:rPr>
      </w:pPr>
      <w:r w:rsidRPr="00233E92">
        <w:rPr>
          <w:rFonts w:ascii="LMRoman10" w:hAnsi="LMRoman10"/>
          <w:b/>
          <w:bCs/>
          <w:color w:val="065F46"/>
        </w:rPr>
        <w:t>Améliorations Version 1 :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33E92">
        <w:rPr>
          <w:rFonts w:ascii="LMRoman10" w:hAnsi="LMRoman10"/>
          <w:color w:val="065F46"/>
          <w:sz w:val="18"/>
          <w:szCs w:val="18"/>
        </w:rPr>
        <w:t xml:space="preserve"> PARTI</w:t>
      </w:r>
      <w:r w:rsidRPr="00233E92">
        <w:rPr>
          <w:rFonts w:ascii="LMRoman10" w:hAnsi="LMRoman10"/>
          <w:color w:val="065F46"/>
          <w:sz w:val="18"/>
          <w:szCs w:val="18"/>
        </w:rPr>
        <w:t>E 3 strictement par rang de fréquence (1 → 24)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33E92">
        <w:rPr>
          <w:rFonts w:ascii="LMRoman10" w:hAnsi="LMRoman10"/>
          <w:color w:val="065F46"/>
          <w:sz w:val="18"/>
          <w:szCs w:val="18"/>
        </w:rPr>
        <w:t xml:space="preserve"> Déduplication des questions répétées inter-sessions (699 QE → synthèse compacte)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33E92">
        <w:rPr>
          <w:rFonts w:ascii="LMRoman10" w:hAnsi="LMRoman10"/>
          <w:color w:val="065F46"/>
          <w:sz w:val="18"/>
          <w:szCs w:val="18"/>
        </w:rPr>
        <w:t xml:space="preserve"> FAUX explicites avec </w:t>
      </w:r>
      <w:r w:rsidRPr="00233E92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233E92">
        <w:rPr>
          <w:rFonts w:ascii="LMRoman10" w:hAnsi="LMRoman10"/>
          <w:color w:val="065F46"/>
          <w:sz w:val="18"/>
          <w:szCs w:val="18"/>
        </w:rPr>
        <w:t xml:space="preserve"> (les pi</w:t>
      </w:r>
      <w:r w:rsidRPr="00233E92">
        <w:rPr>
          <w:rFonts w:ascii="LMRoman10" w:hAnsi="LMRoman10" w:cs="LMRoman10"/>
          <w:color w:val="065F46"/>
          <w:sz w:val="18"/>
          <w:szCs w:val="18"/>
        </w:rPr>
        <w:t>è</w:t>
      </w:r>
      <w:r w:rsidRPr="00233E92">
        <w:rPr>
          <w:rFonts w:ascii="LMRoman10" w:hAnsi="LMRoman10"/>
          <w:color w:val="065F46"/>
          <w:sz w:val="18"/>
          <w:szCs w:val="18"/>
        </w:rPr>
        <w:t xml:space="preserve">ges = le contenu </w:t>
      </w:r>
      <w:r w:rsidRPr="00233E92">
        <w:rPr>
          <w:rFonts w:ascii="LMRoman10" w:hAnsi="LMRoman10" w:cs="LMRoman10"/>
          <w:color w:val="065F46"/>
          <w:sz w:val="18"/>
          <w:szCs w:val="18"/>
        </w:rPr>
        <w:t>à</w:t>
      </w:r>
      <w:r w:rsidRPr="00233E92">
        <w:rPr>
          <w:rFonts w:ascii="LMRoman10" w:hAnsi="LMRoman10"/>
          <w:color w:val="065F46"/>
          <w:sz w:val="18"/>
          <w:szCs w:val="18"/>
        </w:rPr>
        <w:t xml:space="preserve"> plus haut rendement)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33E92">
        <w:rPr>
          <w:rFonts w:ascii="LMRoman10" w:hAnsi="LMRoman10"/>
          <w:color w:val="065F46"/>
          <w:sz w:val="18"/>
          <w:szCs w:val="18"/>
        </w:rPr>
        <w:t xml:space="preserve"> Clés officielles douteuses signalées (« clé discuta</w:t>
      </w:r>
      <w:r w:rsidRPr="00233E92">
        <w:rPr>
          <w:rFonts w:ascii="LMRoman10" w:hAnsi="LMRoman10"/>
          <w:color w:val="065F46"/>
          <w:sz w:val="18"/>
          <w:szCs w:val="18"/>
        </w:rPr>
        <w:t>ble ») avec la médecine correcte en regard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33E92">
        <w:rPr>
          <w:rFonts w:ascii="LMRoman10" w:hAnsi="LMRoman10"/>
          <w:color w:val="065F46"/>
          <w:sz w:val="18"/>
          <w:szCs w:val="18"/>
        </w:rPr>
        <w:t xml:space="preserve"> Cross-match avec la liste officielle S6 ; les 6 QE « transversales » repliées dans les leçons concernées</w:t>
      </w:r>
    </w:p>
    <w:p w:rsidR="00B32094" w:rsidRPr="00233E92" w:rsidRDefault="00233E92">
      <w:pPr>
        <w:spacing w:before="60" w:after="60"/>
        <w:rPr>
          <w:rFonts w:ascii="LMRoman10" w:hAnsi="LMRoman10"/>
        </w:rPr>
      </w:pPr>
      <w:r w:rsidRPr="00233E92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233E92">
        <w:rPr>
          <w:rFonts w:ascii="LMRoman10" w:hAnsi="LMRoman10"/>
          <w:color w:val="065F46"/>
          <w:sz w:val="18"/>
          <w:szCs w:val="18"/>
        </w:rPr>
        <w:t xml:space="preserve"> PARTIE 4 vide : aucune liste officielle d'annulations 2026 fournie — aucun cours présumé hors-programme</w:t>
      </w:r>
    </w:p>
    <w:sectPr w:rsidR="00B32094" w:rsidRPr="00233E92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49B1128"/>
    <w:multiLevelType w:val="hybridMultilevel"/>
    <w:tmpl w:val="A11A09A0"/>
    <w:lvl w:ilvl="0" w:tplc="AB3C9376">
      <w:start w:val="1"/>
      <w:numFmt w:val="bullet"/>
      <w:lvlText w:val="●"/>
      <w:lvlJc w:val="left"/>
      <w:pPr>
        <w:ind w:left="720" w:hanging="360"/>
      </w:pPr>
    </w:lvl>
    <w:lvl w:ilvl="1" w:tplc="BD7CF552">
      <w:start w:val="1"/>
      <w:numFmt w:val="bullet"/>
      <w:lvlText w:val="○"/>
      <w:lvlJc w:val="left"/>
      <w:pPr>
        <w:ind w:left="1440" w:hanging="360"/>
      </w:pPr>
    </w:lvl>
    <w:lvl w:ilvl="2" w:tplc="105ABE8E">
      <w:start w:val="1"/>
      <w:numFmt w:val="bullet"/>
      <w:lvlText w:val="■"/>
      <w:lvlJc w:val="left"/>
      <w:pPr>
        <w:ind w:left="2160" w:hanging="360"/>
      </w:pPr>
    </w:lvl>
    <w:lvl w:ilvl="3" w:tplc="F2508F2A">
      <w:start w:val="1"/>
      <w:numFmt w:val="bullet"/>
      <w:lvlText w:val="●"/>
      <w:lvlJc w:val="left"/>
      <w:pPr>
        <w:ind w:left="2880" w:hanging="360"/>
      </w:pPr>
    </w:lvl>
    <w:lvl w:ilvl="4" w:tplc="C72EC7BA">
      <w:start w:val="1"/>
      <w:numFmt w:val="bullet"/>
      <w:lvlText w:val="○"/>
      <w:lvlJc w:val="left"/>
      <w:pPr>
        <w:ind w:left="3600" w:hanging="360"/>
      </w:pPr>
    </w:lvl>
    <w:lvl w:ilvl="5" w:tplc="A4783DA0">
      <w:start w:val="1"/>
      <w:numFmt w:val="bullet"/>
      <w:lvlText w:val="■"/>
      <w:lvlJc w:val="left"/>
      <w:pPr>
        <w:ind w:left="4320" w:hanging="360"/>
      </w:pPr>
    </w:lvl>
    <w:lvl w:ilvl="6" w:tplc="B7663C88">
      <w:start w:val="1"/>
      <w:numFmt w:val="bullet"/>
      <w:lvlText w:val="●"/>
      <w:lvlJc w:val="left"/>
      <w:pPr>
        <w:ind w:left="5040" w:hanging="360"/>
      </w:pPr>
    </w:lvl>
    <w:lvl w:ilvl="7" w:tplc="C1429C8A">
      <w:start w:val="1"/>
      <w:numFmt w:val="bullet"/>
      <w:lvlText w:val="●"/>
      <w:lvlJc w:val="left"/>
      <w:pPr>
        <w:ind w:left="5760" w:hanging="360"/>
      </w:pPr>
    </w:lvl>
    <w:lvl w:ilvl="8" w:tplc="FA9A832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0C6515F"/>
    <w:multiLevelType w:val="hybridMultilevel"/>
    <w:tmpl w:val="E6644BB2"/>
    <w:lvl w:ilvl="0" w:tplc="5EFAFAAE">
      <w:start w:val="1"/>
      <w:numFmt w:val="bullet"/>
      <w:lvlText w:val="•"/>
      <w:lvlJc w:val="left"/>
      <w:pPr>
        <w:ind w:left="720" w:hanging="360"/>
      </w:pPr>
    </w:lvl>
    <w:lvl w:ilvl="1" w:tplc="91D88CD8">
      <w:numFmt w:val="decimal"/>
      <w:lvlText w:val=""/>
      <w:lvlJc w:val="left"/>
    </w:lvl>
    <w:lvl w:ilvl="2" w:tplc="B3380CBE">
      <w:numFmt w:val="decimal"/>
      <w:lvlText w:val=""/>
      <w:lvlJc w:val="left"/>
    </w:lvl>
    <w:lvl w:ilvl="3" w:tplc="39C6D016">
      <w:numFmt w:val="decimal"/>
      <w:lvlText w:val=""/>
      <w:lvlJc w:val="left"/>
    </w:lvl>
    <w:lvl w:ilvl="4" w:tplc="61986AB2">
      <w:numFmt w:val="decimal"/>
      <w:lvlText w:val=""/>
      <w:lvlJc w:val="left"/>
    </w:lvl>
    <w:lvl w:ilvl="5" w:tplc="BE9C2164">
      <w:numFmt w:val="decimal"/>
      <w:lvlText w:val=""/>
      <w:lvlJc w:val="left"/>
    </w:lvl>
    <w:lvl w:ilvl="6" w:tplc="6D721A02">
      <w:numFmt w:val="decimal"/>
      <w:lvlText w:val=""/>
      <w:lvlJc w:val="left"/>
    </w:lvl>
    <w:lvl w:ilvl="7" w:tplc="0E6ED356">
      <w:numFmt w:val="decimal"/>
      <w:lvlText w:val=""/>
      <w:lvlJc w:val="left"/>
    </w:lvl>
    <w:lvl w:ilvl="8" w:tplc="0534E186">
      <w:numFmt w:val="decimal"/>
      <w:lvlText w:val=""/>
      <w:lvlJc w:val="left"/>
    </w:lvl>
  </w:abstractNum>
  <w:num w:numId="1">
    <w:abstractNumId w:val="0"/>
    <w:lvlOverride w:ilvl="0">
      <w:startOverride w:val="1"/>
    </w:lvlOverride>
  </w:num>
  <w:num w:numId="2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32094"/>
    <w:rsid w:val="00233E92"/>
    <w:rsid w:val="00B320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4087C2B9-C8B6-45C7-B25C-B2E22C40AC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7311</Words>
  <Characters>41675</Characters>
  <Application>Microsoft Office Word</Application>
  <DocSecurity>0</DocSecurity>
  <Lines>347</Lines>
  <Paragraphs>97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PNEUMOLOGIE &amp; CHIRURGIE THORACIQUE - QE Haute Fréquence</vt:lpstr>
    </vt:vector>
  </TitlesOfParts>
  <Company/>
  <LinksUpToDate>false</LinksUpToDate>
  <CharactersWithSpaces>48889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PNEUMOLOGIE &amp; CHIRURGIE THORACIQUE - QE Haute Fréquence</dc:title>
  <dc:creator>Claude.ai</dc:creator>
  <dc:description>Generated by qe-analysis skill</dc:description>
  <cp:lastModifiedBy>tool</cp:lastModifiedBy>
  <cp:revision>3</cp:revision>
  <cp:lastPrinted>2026-06-13T22:50:00Z</cp:lastPrinted>
  <dcterms:created xsi:type="dcterms:W3CDTF">2026-06-12T13:50:00Z</dcterms:created>
  <dcterms:modified xsi:type="dcterms:W3CDTF">2026-06-13T22:50:00Z</dcterms:modified>
</cp:coreProperties>
</file>