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1F3A5F"/>
          <w:sz w:val="44"/>
          <w:szCs w:val="44"/>
        </w:rPr>
        <w:t xml:space="preserve">SANTÉ MENTALE — PSYCHIATRIE</w:t>
      </w:r>
    </w:p>
    <w:p>
      <w:pPr>
        <w:pBdr>
          <w:bottom w:val="double" w:color="1F3A5F" w:sz="12" w:space="4"/>
        </w:pBdr>
        <w:spacing w:after="240" w:before="0"/>
        <w:jc w:val="center"/>
      </w:pPr>
      <w:r>
        <w:rPr>
          <w:rFonts w:ascii="Arial" w:cs="Arial" w:eastAsia="Arial" w:hAnsi="Arial"/>
          <w:b/>
          <w:bCs/>
          <w:color w:val="8B0000"/>
          <w:sz w:val="30"/>
          <w:szCs w:val="30"/>
        </w:rPr>
        <w:t xml:space="preserve">Fiches QE Haute Fréquence — Analyse de 750 questions d'examen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Cross-match : 750 QEs officielles (Janvier 2018 → Normal 2026) × Cours AIO Santé Mentale 2025-2026 (1212 diapositives)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18"/>
          <w:szCs w:val="18"/>
        </w:rPr>
        <w:t xml:space="preserve">Pr Manoudi · Pr Ag M.A. Laffinti · Pr I. Adali — FMPM 2026</w:t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1 — CLASSEMENT DES LEÇONS PAR ORDRE D'IMPORTANCE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Classement basé sur la fréquence réelle dans 750 QEs (15 sessions).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4800"/>
        <w:gridCol w:w="1400"/>
        <w:gridCol w:w="2360"/>
      </w:tblGrid>
      <w:tr>
        <w:trPr>
          <w:tblHeader/>
        </w:trP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Rang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Professeur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Thérapeutique (psychotropes)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Pharmacologie / Psychiatrie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Patient qui délire (APA, schizophrénie, délires chroniques, hystérie)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101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Dépression de l'adulte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95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Manoudi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bipolaires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Manoudi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des conduites (alimentaires &amp; sexuelles)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55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Addictions &amp; alcoolisme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44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Manoudi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 panique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Ag M.A. Laffinti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 stress post-traumatique (TSPT)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32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Ag M.A. Laffinti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psychiques grossesse &amp; post-partum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I. Adali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 obsessionnel-compulsif (TOC)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Ag M.A. Laffinti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phobiques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25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Ag M.A. Laffinti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 anxieux généralisé (TAG)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21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 Ag M.A. Laffinti</w:t>
            </w:r>
          </w:p>
        </w:tc>
      </w:tr>
      <w:tr>
        <w:tc>
          <w:tcPr>
            <w:tcW w:type="dxa" w:w="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48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Comorbidités neuro-organiques &amp; divers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16 Q</w:t>
            </w:r>
          </w:p>
        </w:tc>
        <w:tc>
          <w:tcPr>
            <w:tcW w:type="dxa" w:w="23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2 — MOYENNE DE QUESTIONS PAR LEÇON PAR EXAMEN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Statistiques calculées sur 15 sessions, chaque examen ~50 questions.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400"/>
        <w:gridCol w:w="1700"/>
        <w:gridCol w:w="1860"/>
      </w:tblGrid>
      <w:tr>
        <w:trPr>
          <w:tblHeader/>
        </w:trP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Leçon officielle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% d'exam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Thérapeutique (psychotropes)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7.73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15.5%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Patient qui délire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6.73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13.5%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Dépression de l'adulte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6.33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12.7%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bipolaires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9.9%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des conduites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3.67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7.3%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Addictions &amp; alcoolisme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44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2.93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 panique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2.40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TSPT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2.13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Grossesse &amp; post-partum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4.1%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TOC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Troubles phobiques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1.67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TAG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1.40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2.8%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Comorbidités neuro-organiques &amp; divers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1.07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dxa" w:w="4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TOTAL leçons couvertes par le cours AIO</w:t>
            </w:r>
          </w:p>
        </w:tc>
        <w:tc>
          <w:tcPr>
            <w:tcW w:type="dxa" w:w="14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671 Q</w:t>
            </w:r>
          </w:p>
        </w:tc>
        <w:tc>
          <w:tcPr>
            <w:tcW w:type="dxa" w:w="17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44.7</w:t>
            </w:r>
          </w:p>
        </w:tc>
        <w:tc>
          <w:tcPr>
            <w:tcW w:type="dxa" w:w="1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89.5%</w:t>
            </w:r>
          </w:p>
        </w:tc>
      </w:tr>
    </w:tbl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3 — QUESTIONS LES PLUS FRÉQUENTES (ORDRE STRICT PAR RANG)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Format : faits (-) / pièges (⚠) / source (📖) / lien cours (📎) / citations (📋)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1] THÉRAPEUTIQUE — PSYCHOTROPES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Pharmacologie / Psychiatrie  •  ~7.73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Le plus gros pourvoyeur de questions : ATD, ATP, BZD, hypnotiques, thymorégulateurs, ECT, TCC. Beaucoup de cas cliniques RÉCURRENTS quasi à l'identique.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Antidépresseurs (ATD) — neurotransmission &amp; classes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Qualifiés de THYMOANALEPTIQUES par Delay &amp; Deniker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Action = ↑ des concentrations intra-synaptiques des monoamines + effet alpha-adrénolytique + anticholinergique + antihistaminique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ISRS : Fluoxétine, Paroxétine, Sertraline, Escitalopram — IRSNa : Venlafaxine — Imipraminiques/tricycliques : Clomipramine, Amitriptyline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Sérotonine (5-HT) = humeur, anxiété, agressivité, impulsivité, activité motrice, versant somatique ; Dopamine = catécholamine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Effets possibles : antidépresseur, anxiolytique, sédatif ET stimulant (selon molécule)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Clomipramine (Anafranil) n'est PAS un ISRS (c'est un tricyclique) — piège récurrent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action anti-dopaminergique D2 » = FAUX pour les ATD (c'est le mécanisme des ANTIPSYCHOTIQUES). NB : la correction officielle de Jan2022 Q43 retient C seul, ce qui contredit la pharmacologie correcte rappelée en Jun2024/Nov2024 (A,B,D,E)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Effet « antimaniaque » des ATD = FAUX (au contraire : risque de virage maniaque)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Q43-46, Jun2024 Q47-48, Jan2018 Q5, Jan2022 Q43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ATD — modalités de prescription (cas clinique EDM récurrent)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ISRS en 1ère intention : Sertraline 50–200 mg/j · Escitalopram 10–20 mg/j · Fluoxétine/Paroxétine 20 mg/j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Durée du traitement après efficacité = 12 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Décroissance progressive sur 6–8 semaines pour éviter le syndrome de discontinuation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Adjuvant pour l'anxiété = anxiolytique (Alprazolam / Bromazepam)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 aggravation sévère avec idées suicidaires → hospitalisation + tricyclique (Clomipramine) ± neuroleptique sédatif (Lévomépromazine) pour l'agitation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CI absolue des imipraminiques/tricycliques = adénome/hypertrophie de la PROSTATE (aussi : glaucome à angle fermé, cardiopathie décompensée)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Effet II le plus redouté des ISRS = dysfonction sexuelle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Délai d'action des ATD = 3–4 semaines (PAS 2 jours) ; durée totale EDM ≠ 3 mois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Jan2023 Q43-50, Jun2021/Jun2023 Q38-50, N2026 Q43-46, Oct2024 Q43-50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Antipsychotiques (ATP) / Neuroleptiques — classes &amp; mécanisme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1ère génération / classiques : Halopéridol, Chlorpromazine, Lévomépromazine (Nozinan), Sulpiride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2ème génération / atypiques : Olanzapine, Rispéridone, Clozapine, Aripiprazole, Palipéridone, Quétiapine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Antagonisme dopaminergique D2 → effet antipsychotique + effet endocrinien + effet extrapyramidal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Effets extrapyramidaux (akathisie, dyskinésie, sd parkinsonien) surtout avec les CLASSIQUES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Syndrome métabolique (surpoids, diabète) surtout avec les ATYPIQUES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Allongement du QT avec TOUS les neuroleptiques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Effet secondaire endocrinien principal des atypiques = DIABÈTE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 Q22, Jan2020 Q26, Jan2024 Q48, Jun2024 Q49, N2025 Q47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ATP — surveillance &amp; bilan pré-thérapeutique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pré-thérapeutique = éliminer les CI + bilan lipidique + glycémie + recherche des FdR cardiovasculaires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Effets anticholinergiques à rechercher = sécheresse buccale + constipation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Règles : privilégier la MONOTHÉRAPIE + surveillance régulière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Surpoids/diabète = effet métabolique (PAS anticholinergique) ; hyperprolactinémie = endocrinien (PAS anticholinergique) ; sd parkinsonien/dyskinésie = extrapyramidal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prescrire dose maximale d'emblée, ni correcteurs anticholinergiques systématiques, ni privilégier la voie injectable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TDM cérébrale ni de bilan thyroïdien dans le bilan pré-NL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Jan2021 Q44, Jun2021/Jun2022 Q43-46, Jan2024 Q49, N2025 Q48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Syndrome malin des neuroleptiques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Impose l'ARRÊT IMMÉDIAT des neuroleptiques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Potentiellement mortel — évolution rapidement progressive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clinique ET biologique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Bromocriptine (agoniste dopaminergique)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= posologies fortes, températures externes élevées, ATCD de syndrome malin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peut PAS être traité en ambulatoire (urgence)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prescrire : Lithium, anticonvulsivants, neuroleptiques, Halopéridol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Q42, Jan2019 Q34, Jan2020 Q41 (3×)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Anxiolytiques (benzodiazépines)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Effets caractéristiques = sédatif, myorelaxant, hypnotique, anxiolytique, amnésiant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Demi-vie BRÈVE = Alprazolam (Xanax) ; demi-vie LENTE = Clorazépate (Tranxène), Prazépam (Lysanxia), Diazépam (Valium)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Anxiolytiques NON-BZD : Buspirone (Buspar), Hydroxyzine (Atarax), Étifoxine (Stresam)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Effets II = troubles de la vigilance, dépendance, phénomène de rebond ; durée max ≈ 12 semaines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Effet « antidépresseur » et effet « confusionnel » ne font PAS partie des effets caractéristiques des BZD (pièges classiques)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« virage maniaque » ni d'« attaque de panique » comme effet II direct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Q16-17, Jan2019 Q17-18, Jan2020 Q15, Jan2022 Q48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Hypnotiques (cas clinique récurrent quasi identique)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 ABSOLUE à rechercher avant prescription = insuffisance respiratoire sévère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Durée maximale de prescription = 2–3 semaines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Zolpidem (Stilnox) → effet indésirable redouté = AMNÉSIE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Molécule alternative = Lévomépromazine (Nozinan)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CI absolue n'est PAS l'insuffisance rénale / cardiaque / hématologique / métabolique (piège répété à chaque session)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Jan2021 Q38-41, Jun2023/Jun2024 Q43-46, Jan2024 Q43-44, N2026 Q47-49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Thymorégulateurs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Classes = Lithium (Théralite) + anticonvulsivants (Valproate/Dépakine, Carbamazépine, Lamotrigine) + antipsychotiques atypiques (Quétiapine, Olanzapine, Rispéridone, Aripiprazole)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Mécanismes du Lithium = antagoniste dopaminergique + action rénale + ↓ libération des catécholamines + facilite le GABA + facilite la neurotransmission sérotoninergique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CI du Lithium = insuffisance rénale grave, association aux AINS, désordres hydro-électrolytiques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Quétiapine, Lithium, Rispéridone, Aripiprazole NE sont PAS des anticonvulsivants — seuls Lamotrigine, Valproate et Carbamazépine le sont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Jan2020 Q14, Jan2021 Q42, Jan2022 Q47, Jun2022 Q47, Jan2024 Q50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Sismothérapie (ECT)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Mécanisme = ↑ plasticité cérébrale + ↑ BDNF (facteur neurotrophique) + effet anticonvulsivant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Réalisée sous anesthésie générale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pré-thérapeutique = EEG + ECG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N'inhibe PAS la neurotransmission dopaminergique ni sérotoninergique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Jun2021 Q44-45, Jan2022 Q50, N2025 Q49 (4×)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Psychothérapie — Thérapie cognitivo-comportementale (TCC)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Agit sur le SYMPTÔME (pas sur la personnalité)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But = déconditionnement du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Thérapie à COURT terme (3–4 mois), directive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N'utilise PAS l'hypnose ; n'agit pas sur la personnalité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Jun2021/Jun2022/Jun2023 Q14/Q19 (≥4×)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2] PATIENT QUI DÉLIRE — APA, SCHIZOPHRÉNIE, DÉLIRES CHRONIQUES, HYSTÉRIE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~6.73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Regroupe 4 cours : Accès psychotique aigu (APA/BDA), Schizophrénie, Délires chroniques non dissociatifs, Hystérie/conversion.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Accès psychotique aigu (APA / bouffée délirante aiguë)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Début AIGU/brutal, évolution IMPRÉVISIBLE, urgence psychiatrique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Délire POLYMORPHE (mécanismes et thèmes multiples), fluctuations thymiques, dépersonnalisation/déréalisation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antipsychotique atypique en 1ère intention + benzodiazépine pour l'agitation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Évolue vers : schizophrénie, trouble schizo-affectif, ou délire chronique non dissociatif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début chronique, PAS de thème délirant unique, PAS de délire systématisé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mettre d'emblée sous contention ni dose maximale de NL ; ATD ≠ traitement de l'APA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Jun2021 Q15-16, Jan2020 Q24-25, Nov2024 Q20-21, Jan2024 Q25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APA — signes orientant vers une étiologie ORGANIQUE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Âge de début TARDIF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Hallucinations surtout VISUELLES + illusions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Troubles cognitifs sévères / tableau atypique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Amélioration par le traitement de l'affection organique causale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= TDM cérébrale + recherche de toxiques + bilan de retentissement somatique (NFS, ionogramme)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présence d'ATCD psychiatriques et la bonne réponse aux neuroleptiques NE sont PAS des arguments organiques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 Q33, Jun2022/Jun2023/Jun2024 Q22-23, Jan2024 Q26, Jan2023 Q20-22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Schizophrénie — clinique &amp; épidémiologie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caractéristique = syndrome de DISCORDANCE (+ syndrome délirant + syndrome autistique/dissociatif)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Prévalence ≈ 1 % de la population générale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Délire schizophrénique = type PARANOÏDE (flou, non systématisé)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de bon pronostic : forme paranoïde, forme schizo-affective, prise en charge précoce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Délire PARANOÏAQUE = interprétatif et systématisé (≠ paranoïde de la schizophrénie) — distinction-clé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Prévalence ≠ 2-5 % ; mauvaise adaptation prémorbide = mauvais pronostic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Q37-39, Jan2020 Q29, Jun2021 Q19, Jan2024 Q27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Schizophrénie — rôle du médecin généraliste &amp; prodromes &amp; défis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MG : dépistage précoce + suivi somatique + promotion de l'hygiène de vie + reconnaissance des rechutes + évaluation de l'observance + travail en réseau avec le psychiatre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Prodromes = NON spécifiques (troubles cognitifs, manque de motivation, troubles du comportement) → problème de dépistage, confusion possible avec une crise d'adolescence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Défis de la PEC = absence d'insight, mauvaise observance/arrêt fréquent, abus de substances, rechutes fréquentes, manque de soutien de l'entourage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prodromes ne sont PAS un syndrome dissociatif ou délirant « manifeste » ; ils ne sont PAS spécifiques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MG n'a PAS pour rôle la PEC des formes résistantes ni des rechutes sévères (ressort spécialisé)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 Q19-20, Jan2020 Q28, Jun2022 Q25-26, N2026 Q21-22 (≥12×)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Délires chroniques non dissociatifs (paranoïa, PHC, paraphrénie, érotomanie)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Caractéristiques communes : évolution chronique (&gt; 6 mois), ABSENCE de détérioration intellectuelle, ABSENCE de dissociation, mauvaise réponse aux NL, maintien d'un bon fonctionnement, RISQUE MAJEUR de passage à l'acte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Délire paranoïaque = interprétatif, systématisé, thématique persécutoire, peut entraîner l'adhésion d'autrui, risque médico-légal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Délire de jalousie = mécanisme interprétatif ; érotomanie = conviction d'être aimé par une personne (souvent inaccessible/célèbre), souvent femme/célibataire, passage à l'acte hétéro-agressif possible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détérioration intellectuelle ni de désorientation (≠ démence) ; PAS de dissociation (≠ schizophrénie)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Érotomanie ≠ délire d'infidélité (= jalousie) ; ne PAS confondre les thèmes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Jan2019/Jan2020 Q27-28/37-38, Nov2024 Q30-31, N2025 Q22-24, Jan2024 Q24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Hystérie / Trouble de conversion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Conversion = symptômes moteurs + sensitivo-sensoriels + neurovégétatifs (touche la vie de relation)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Douleurs conversives = 70 % des symptômes conversifs, expression théâtrale, impotence fonctionnelle importante, NE perturbent PAS le sommeil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Hystérie : altération du fonctionnement socio-professionnel, bénéfices primaires et secondaires, comorbidités psychiatriques fréquentes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PEC = éliminer une cause somatique d'abord + reconnaître la réalité de la plainte + attitude neutre/bienveillante/empathique + ne pas médicaliser à outrance + ATD si dépression associée + isoler la patiente en crise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FAUX : conversion « d'origine organique » ou « conflit conscient » ; prédominance masculine (c'est l'inverse)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d'éther/gifles, pas d'anxiolytique au long cours, pas d'hospitalisation systématique, pas de NL injectable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Q48-49, Jan2020 Q39-40, Jun2021 Q17-18, N2025 Q25-26, N2026 Q28 (≥12×)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Conduites suicidaires (transversal)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 jamais négliger une idée suicidaire ; ne jamais banaliser la répétition des 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Un suicide « réussi » est toujours possible ; toute TS expose à la répétition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La fréquence des TS signale une souffrance psychique ; l'attitude négative du médecin peut précipiter le passage à l'acte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Q11, Jun2021 Q7, Jun2024 Q15 (≥3×)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3] DÉPRESSION DE L'ADULTE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Manoudi  •  ~6.33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États dépressifs. Cas clinique d'EDM + virage maniaque sous ATD = matrice récurrente à chaque session.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Épisode dépressif majeur (EDM) —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Tableau type : tristesse, insomnie (ou hypersomnie + réveil matinal précoce), anhédonie, idées noires, culpabilité, anxiété, asthénie, isolement, ralentissement (évolution &gt; 2 semaines/1 mois)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Symptômes associés = anxiété, asthénie, plaintes somatiques, idées délirantes, troubles sexuels, hypersomnie/insomnie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Souffrance morale = idées suicidaires + sentiment d'indifférence/d'abandon + culpabilité + vision pessimiste de soi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Tristesse dépressive = persistante, incontrôlable, peu accessible au raisonnement, envahit tous les champs, impotence fonctionnelle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Fuite des idées » et « projets multiples » = symptômes MANIAQUES, PAS dépressifs (piège répété)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Plaintes somatiques NON améliorées par les antalgiques (mais améliorées par les ATD), variables, inexpliquées par une cause organique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Q1-2, Jan2018 Q1, Jan2024 Q4-5, Nov2024 Q4-5, Jan2022 Q7-8 (≥12×)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avant traitement — rechercher la BIPOLARITÉ (capital)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Rechercher SYSTÉMATIQUEMENT : idées suicidaires actuelles + ATCD personnel d'accès maniaque/hypomaniaque + ATCD familiaux de trouble de l'humeur/bipolaire + ATCD de TS + hallucinations congruentes à l'humeur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Pourquoi : un ATCD maniaque change la prescription (risque de virage sous ATD)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ATD sont CONTRE-INDIQUÉS dans l'accès maniaque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Q3, Jan2019 Q2, Jan2021 Q6, Jun2022 Q11, Jun2024 Q3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Évolution &amp; complications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Sous traitement : rémission, guérison, récidive, rechute, chronicité, OU virage maniaque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Sans traitement : conduites suicidaires, conduites addictives, récidive, chronicité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 de récidive : 50 % après le 1er épisode · 70 % après le 2e · 90 % après le 3e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À surveiller : passage à l'acte suicidaire, virage maniaque, non-réponse, acte médico-légal, fugue, syndrome malin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L'évolution vers une SCHIZOPHRÉNIE n'est PAS une complication de l'EDM (piège quasi systématique)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 Q7-8, Jan2020 Q8, Jan2023 Q5-6, Jun2024 Q8-9 (≥12×)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Formes cliniques : mélancolie, dépression délirante, dysthymie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MÉLANCOLIE = EDM d'intensité TRÈS SÉVÈRE : anhédonie généralisée, aréactivité aux stimuli agréables, réveil matinal précoce, culpabilité excessive, angoisses de mort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DÉPRESSION DÉLIRANTE = humeur dépressive + délire (culpabilité, persécution, syndrome de Cotard, ensorcellement) → CAT : hospitalisation + NEUROLEPTIQUE + ANTIDÉPRESSEUR + bilan ; surveiller suicide/médico-légal/fugue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DYSTHYMIE = dépression chronique de faible intensité, comorbidité importante, traitée par ATD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Indications d'hospitalisation = mélancolie, risque suicidaire, quand c'est mieux pour le patient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Mélancolie ≠ intensité modérée ; dysthymie ≠ intensité sévère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Dans la dépression délirante, l'ATD SEUL ne suffit pas → toujours associer un NL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Jun2021 Q6, Jun2023 Q6, Jan2024 Q1-2, Jun2024 Q1-2, Nov2024 Q1-2, Jan2023 Q1-2 (≥12×)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Virage maniaque sous antidépresseur (séquence récurrente)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Après quelques jours d'ATD : patient excité, euphorique, logorrhéique, dépenses exagérées, délire mégalomaniaque/persécution → VIRAGE MANIAQUE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CAT = ARRÊTER l'antidépresseur + hospitaliser + mettre sous neuroleptique + thymorégulateur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Ce tableau révèle un trouble bipolaire (parfois noté « type III » = bipolarité induite par les ATD)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PAS poursuivre/ré-augmenter l'ATD ; le diagnostic n'est ni schizophrénie ni syndrome malin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Jun2022 Q3-4, Jan2023 Q3-4, Jun2023 Q4-5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Étiopathogénie &amp; épidémiologie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= vulnérabilité génétique + événements de vie stressants + baisse des neurotransmetteurs + DIMINUTION du BDNF + personnalité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Prévalence de l'EDM au Maroc (étude 2014) = 26,5 %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Dépression chez l'alcoolique : ↑ hospitalisations, potentialise le risque suicidaire, principalement secondaire, liée à la ↓ sérotonine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C'est la DIMINUTION du BDNF (pas l'augmentation) qui est en cause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Jan2021 Q9, Jan2022 Q5-6, Jan2022/Jan2023 Q14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4] TROUBLES BIPOLAIRES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Manoudi  •  ~4.93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Cas récurrent : agitation maniaque délirante → diagnostic différentiel organique (neurosyphilis, tumeur frontale, APA toxique) avant de retenir le TB.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Accès maniaque —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Insomnie SANS fatigue + hypersexualité + dépenses exagérées + logorrhée + exaltation de l'humeur + projets multiples + contact familier et hautain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Souvent : délire mégalomaniaque + délire de persécution, hypersyntonie, désinhibition, hétéro-agressivité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humeur triste », « ralentissement psychomoteur », « bradypsychie » = dépressifs, PAS maniaques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anécdote/anhédonie » (terme parfois mal orthographié dans les sujets) ≠ signe de manie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Q4, Jun2021 Q8, Jun2022 Q8, Jan2018 Q4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Diagnostic différentiel de l'agitation maniaque délirante (cas récurrent)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Évoquer : trouble bipolaire + APA post-toxique + NEUROSYPHILIS + TUMEUR cérébrale frontale + ivresse pathologique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= TDM/IRM cérébrale + TPHA/VDRL + recherche de toxiques (+ NFS, BHE)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 bilan NORMAL → retenir le TROUBLE BIPOLAIRE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curatif = neuroleptique (atypique) + thymorégulateur + hospitalisation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aucun bilan » = FAUX devant un 1er épisode (toujours éliminer l'organique)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d'ATD dans l'accès maniaque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 Q10-13, Jan2020 Q1-4, Jan2021 Q1-4, Jan2022 Q1-4, N2026 Q7-10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types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TB type I = récurrence d'épisodes de MANIE (avec ou sans épisodes dépressifs) — l'épisode maniaque suffit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Sous thymorégulateur : ↓ fréquence + ↓ intensité + ↓ durée des accès, voire disparition totale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TB type I ≠ « épisodes dépressifs uniquement » ni « hypomanie + dépression » (ça c'est le type II)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Q3, Jan2022 Q10, Jun2021 Q9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Risques, évolution &amp; facteurs de gravité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Risques de la manie = désinsertion socio-professionnelle + rapports sexuels non protégés + addictions + dilapidation du capital financier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TB non traité → ↑ fréquence des accès + TS + actes médico-légaux + addiction + ruine économique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de gravité = symptômes NON congruents à l'humeur + comorbidité addictive + utilisation itérative d'ATD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L'évolution vers une schizophrénie n'est PAS un risque de la manie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Il faut RECHERCHER l'hypomanie (non rapportée spontanément, perçue comme avantageuse) car elle oriente vers le TB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Jan2021 Q11, Jun2022 Q7/Q9, Jan2022 Q11, N2026 Q6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5] TROUBLES DES CONDUITES — ALIMENTAIRES &amp; SEXUELLES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~3.67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Deux cours : Troubles des conduites alimentaires (TCA) et Troubles des conduites sexuelles. Critères DSM-5.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Anorexie mentale — clinique &amp; formes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: restriction alimentaire + lutte active contre la faim + amaigrissement ; + aménorrhée + hyperactivité physique + sélection des aliments selon valeur énergétique + anxiété face à l'alimentation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Formes cliniques = masculine + de l'adulte + prépubère + avec boulimie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Évolution = chronicité, troubles anxio-dépressifs, addictions, complications somatiques, 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Nécessite souvent l'hospitalisation ; cause de mortalité par complications somatiques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surpoids ; n'est PAS « traitée efficacement par les ATD » seuls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Q16, Jan2022 Q24, Jun2022 Q28, Jan2020 Q34, Jun2021 Q23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Bilan paraclinique de l'anorexie &amp; complications somatiques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But du bilan = apprécier le retentissement de la dénutrition + chercher les troubles de la croissance (prépubères) + mettre en évidence les conséquences du déficit œstroprogestatif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= dénutrition + déficit hormonal œstroprogestatif + ostéoporose + infertilité + troubles de la croissance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bilan ne sert NI à poser le diagnostic positif (clinique) NI uniquement à éliminer les diagnostics différentiels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Q17, N2025 Q28, Jan2023 Q26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Boulimie &amp; hyperphagie boulimique (binge eating)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Crise de boulimie = grande quantité d'aliments, caractère impulsif/irrésistible, vomissements provoqués, sentiment de malaise final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BOULIMIE = comportements compensatoires PRÉSENTS + complications des vomissements + poids NORMAL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HYPERPHAGIE boulimique = frénésie alimentaire + perte de contrôle + préoccupations pour le poids, SANS comportements compensatoires → SURPOIDS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Distinction-clé : hyperphagie = PAS de compensation, surpoids ; boulimie = compensation, poids normal (vomissements). Ne PAS inverser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Q18, N2025 Q27, Jan2018 Q44, Jan2021 Q25-26, Jan2023 Q27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Conduites sexuelles — abord en consultation &amp; dysfonctions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Aborder « santé sexuelle » plutôt que « sexualité », termes simples et précis, détecter les non-dits, sans jugement, sur le registre médical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Quand aborder : à la demande, puberté, ménopause, grossesse/post-partum, FdR cardiovasculaires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Dysfonctions masculines = éjaculation retardée + éjaculation prématurée + trouble de l'érection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Rôle du MG = dépistage + éducation/information + encourager la communication du couple + traiter selon ses compétences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Problèmes sexuels « silencieux » à évoquer chez : diabète, HTA, coronaropathie, traitement antihypertenseur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MG ne doit PAS « traiter tous les troubles sexuels » (selon compétences)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Paraphilies (intérêts vers objets, circonstances étranges, tort à autrui) ≠ dysfonctions sexuelles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Q19-20, Jan2020 Q35-36, Jan2019 Q25-26, Jun2022 Q29-30 (≥8×)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6] ADDICTIONS &amp; ALCOOLISME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Manoudi  •  ~2.93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Deux cours : Addictions aux produits + Alcoolisme. Critères DSM-5 du trouble de l'usage.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Généralités : neurotransmetteur, facteurs de risque &amp; de protection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Neurotransmetteur du PLAISIR impliqué dans l'addiction = DOPAMINE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individuels = facteurs génétiques + biologiques + comorbidités psychiatriques + faible estime de soi + haut niveau de recherche de nouveauté + traits de personnalité + événements de vie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Facteurs de PROTECTION = niveau d'intelligence élevé + capacité à résoudre les problèmes + compétence sociale + estime de soi satisfaisante + soutien familial adapté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Critères DSM-5 du trouble de l'usage = tolérance + sevrage + quantité/durée &gt; prévu + désir persistant d'arrêter (efforts infructueux) + craving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Q12-13, Jan2018 Q18, Jan2023 Q12-13, Nov2024 Q11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Cannabis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Troubles neuropsychiatriques = état sub-confusionnel + atteinte des facultés cognitives + accès psychotique aigu + attaque de panique + dépersonnalisation + réactions paranoïaques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AMOTIVATIONNEL = asthénie intellectuelle + perturbations cognitives + pensée floue + difficultés mnésiques + rétrécissement de la vie relationnelle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SCHIZOPHRÉNIE comme conséquence directe du cannabis est le plus souvent comptée FAUSSE dans ces QE (le cannabis est un facteur de risque, pas une cause directe) — vérifier la formulation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Q14, Jun2023 Q15, Jan2019 Q15, Jun2021 Q11, Jun2024 Q10 (≥9×)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Delirium tremens &amp; sevrage alcoolique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Delirium tremens = urgence médico-psychiatrique + état confuso-délirant + dû à un sevrage COMPLET d'alcool / alcoolisation massive + signes neurologiques + perturbations hydro-électrolytiques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Nécessite une réhydratation MASSIVE (5–6 L/jour)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Prévention/traitement du sevrage = BENZODIAZÉPINES ; traitement du DT = neuroleptique + benzodiazépine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du sevrage brutal = syndrome de sevrage + crises convulsives + delirium tremens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Réhydratation « de 2 L/jour » = FAUX (insuffisante → piège systématique)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Sevrage ≠ traité par NL/lithium/ATD seuls ; les BZD sont la base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Q15, Jan2018 Q13-15, Jan2020 Q18, Jun2021 Q13, Jun2024 Q14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Ivresses, coma &amp; syndromes de sevrage spécifiques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4 formes d'ivresse pathologique = excito-motrice + hallucinatoire + confuso-délirante + avec trouble de l'humeur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Coma alcoolique = hypotonique + hypotension + mydriase bilatérale aréactive + hypothermie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Sevrage aux OPIACÉS = agitation anxieuse + mydriase bilatérale + douleurs abdo/lombaires/thoraciques + nausées/diarrhées/vomissements + confusion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Sevrage aux BENZODIAZÉPINES = crises convulsives + troubles neurovégétatifs + état dépressif + crampes abdominales + faiblesse musculaire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Coma alcoolique = HYPOglycémie attendue (pas hyperglycémie) ; le coma alcoolique n'est PAS une des 4 ivresses pathologiques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Jun2021 Q12, Jan2024 Q13-14, Nov2024 Q12-14, Jan2022 Q13 (≥7×)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7] TROUBLE PANIQUE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Ag M.A. Laffinti  •  ~2.40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Distinguer : attaque de panique (symptôme) / trouble panique (maladie) / agoraphobie.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Attaque de panique (AP)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Crise d'angoisse aiguë : début brutal/imprévisible, acmé en &lt; 10 minutes, durée 15–30 min, cède progressivement, peut régresser spontanément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3 registres : somatique (palpitations, gêne/oppression thoracique, dyspnée), psychique (sentiment de mort/catastrophe imminente, crainte de perdre le contrôle), comportemental (agitation OU inhibition)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survenir en dehors de tout trouble anxieux ET au cours de plusieurs troubles anxieux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Début « lent et progressif » et durée « 1–2 jours » = FAUX (paroxystique, acmé &lt; 10 min)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Q33, N2025 Q35, Jun2024 Q33, Oct2024 Q40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Trouble panique (TP) — définition &amp; évolution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= Attaques de panique RÉCURRENTES et INATTENDUES + crainte persistante (≥ 1 mois) d'une nouvelle attaque ou modification du comportement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Fait partie des troubles anxieux ; prédominance féminine (2♀/1♂) ; comorbidité possible avec d'autres troubles anxieux ; peut s'associer à l'agoraphobie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se compliquer de dépression ; évolution favorable possible sous 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Touche plus les hommes que les femmes » = FAUX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1–2 attaques isolées sans crainte persistante = « attaques de panique » SANS trouble panique ni agoraphobie (ne pas sur-diagnostiquer)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Q34, Jun2024 Q34, Nov2024 Q35, N2025 Q40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du trouble panique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fond = ANTIDÉPRESSEUR ISRS (en 1ère intention, même sans dépression associée)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Anxiolytique de COURTE durée possible en début de traitement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TCC = un des moyens de prise en charge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anxiolytiques NE sont PAS le traitement de fond ; l'ATD tricyclique seul en 1ère intention n'est pas le choix recommandé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La psychothérapie n'a pas de place »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Q41, Nov2024 Q35, Oct2024 Q37 (≥3×)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8] TROUBLE STRESS POST-TRAUMATIQUE (TSPT / ESPT)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Ag M.A. Laffinti  •  ~2.13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Distinguer chronologiquement : réactions immédiates → état de stress aigu (≤ 1 mois) → TSPT (&gt; 1 mois).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Réactions immédiates &amp; état de stress aigu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Réactions immédiates (heures suivant le trauma) = fuite panique + état de sidération + accès confuso-onirique + réactions agressives + réaction hystériforme brève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Dissociation péri-traumatique / « stress dépassé » = altération du vécu (« comme si le corps ne lui appartenait plus »), perte du fil du temps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État de stress AIGU = symptômes (reviviscences, hypervigilance, insomnie) durant entre 2 jours et 1 mois après le trauma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stress adapté » ≠ dissociation péri-traumatique ; la réaction décrite n'est pas un stress « adapté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Jan2021 Q30-31, Jun2022 Q36-37, Jan2023 Q33-34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TSPT constitué —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Syndrome de RÉPÉTITION = pathognomonique : flashbacks + cauchemars à répétition + le sujet revit l'événement (reviviscences)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+ hypervigilance + insomnie + sursauts ; survient après un événement traumatique vécu avec peur/horreur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Touche plus de femmes que d'hommes ; prévalence plus élevée chez les combattants ; les manifestations peuvent apparaître immédiatement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Diagnostic de TSPT si la symptomatologie PERSISTE au-delà d'1 mois (vs stress aigu)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Le sujet doit toujours être confronté à SA PROPRE mort » = FAUX (peut être témoin de la mort d'autrui)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cauchemars ne sont pas « obligatoires » au diagnostic ; phase de latence ≠ toujours libre de tout symptôme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 Q49, Jan2020 Q46-47, Jan2021 Q32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du TSPT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FOND = antidépresseur (ISRS)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Psychothérapie = EMDR (désensibilisation par mouvements oculaires)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Anxiolytique = ponctuel seulement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L'anxiolytique n'est PAS le traitement de fond ; le NL n'est pas le traitement de fond ; l'EPR (exposition/prévention de réponse) est plutôt pour le TOC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Jun2022 Q39, Jan2021 Q32 (≥2×)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9] TROUBLES PSYCHIQUES DE LA GROSSESSE &amp; DU POST-PARTUM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I. Adali  •  ~2.07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Hiérarchie de gravité : baby blues (bénin) « &lt; mélancolie du post-partum « &lt; psychose puerpérale (urgence vitale).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Dépistage (santé publique)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 fait lors des consultations de suivi de grossesse ET des premières semaines du post-partum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Implique TOUS les intervenants de la santé périnatale (pas uniquement les psychiatres)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Impose la recherche des facteurs de risque maternels ; doit être une priorité de santé publique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Implique uniquement les psychiatres » / « uniquement à la demande de la parturiente »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 Q23, Jan2020 Q30, Jun2023/Jun2024 Q20, Jan2021 Q16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Baby blues vs mélancolie du post-partum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BABY BLUES (blues du post-partum) = labilité de l'humeur, transitoire, BÉNIN (≈ J3, résolutif spontanément en quelques jours)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MÉLANCOLIE du post-partum = angoisses de mort massives + délire centré sur le bébé + labilité de l'humeur (EDM sévère)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Troubles du 1er trimestre = modifications des conduites alimentaires + inquiétudes liées à la grossesse + labilité émotionnelle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baby blues n'est PAS un épisode dépressif caractérisé, ni un deuil, ni la cause obligatoire de maltraitance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Baby blues et psychose puerpérale sont des troubles du POST-PARTUM (pas du 1er trimestre)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Jan2023 Q25, Jan2020 Q31, Jan2021 Q15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Psychose puerpérale (du post-partum) — URGENCE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Urgence DIAGNOSTIQUE et THÉRAPEUTIQUE ; impose l'hospitalisation en urgence en milieu psychiatrique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Complications redoutables = SUICIDE + INFANTICIDE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Tableau (≈ J2-J3) : délire (souvent centré sur le nouveau-né), agitation, comportement désorganisé, insomnie totale, patiente souvent euthymique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Toujours ÉLIMINER une cause organique d'abord (ex. thrombophlébite cérébrale → angio-IRM) ; CAT = hospitalisation + neuroleptiques antiproductifs + sédatif (± ECT si résistance)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Trouble léger et transitoire » / « spontanément résolutif en 4-7 jours » = FAUX (c'est le baby blues)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survient PAS pendant la grossesse, n'est PAS une réaction normale à l'accouchement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Jan2019 Q24, Jan2022 Q31, Jun2022 Q20-22, Jan2024 Q20-22, Jun2024 Q21 (≥10×)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10] TROUBLE OBSESSIONNEL-COMPULSIF (TOC)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Ag M.A. Laffinti  •  ~1.67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Piège transversal : la « phobie d'impulsion » est une OBSESSION (TOC), pas une vraie phobie.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épidémiologie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= présence d'OBSESSIONS et/ou de COMPULSIONS ; touche autant les hommes que les femmes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Peut débuter dès l'enfance/adolescence ; diagnostic souvent RETARDÉ (après des années)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Critères : perte de temps considérable + souffrance significative ; éliminer une cause organique/psychiatrique d'abord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Ne fait PLUS partie des troubles anxieux dans les classifications récentes (DSM-5)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Demande de soin précoce » = FAUX (diagnostic tardif)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pensées intrusives sont des OBSESSIONS, pas des compulsions ; les compulsions/rituels sont les ACTES répétés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Jan2021 Q33, Jan2022 Q41, Jun2024 Q39, Nov2024 Q33, N2025 Q34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Obsessions, compulsions &amp; rituels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Obsessions IDÉATIVES = idée/image mentale, doute, interrogation, crainte obsédante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Obsessions PHOBIQUES = crainte de commettre un acte absurde/violent contre sa volonté (« phobie d'impulsion ») ; la peur existe même en dehors de l'objet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Compulsions/rituels = actes répétés (lavages, vérifications) ; vérifications ↔ obsessions de doute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Le sujet reconnaît le caractère pathologique ET que les idées émanent de sa PROPRE activité psychique ; lutte anxieuse associée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Les obsessions sont extérieures à sa propre activité psychique » = FAUX (ça orienterait vers une hallucination/automatisme)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« phobie d'impulsion » et l'« obsession phobique de contamination → lavages » relèvent du TOC (pas des phobies spécifiques)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Jan2020 Q50, Jun2023 Q37-38, Jun2024 Q38, Nov2024 Q38-39, N2026 Q29-31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du TOC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fond = ISRS, à doses souvent IMPORTANTES, sur durée prolongée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Psychothérapie = TCC avec EXPOSITION et PRÉVENTION de la RÉPONSE (EPR)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Adjuvant = antipsychotique ; neurochirurgie parfois (formes résistantes)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Délai d'action des ISRS dans le TOC = lent (PAS rapide) ; durée du traitement ≠ limitée à 3 mois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Jan2021 Q34, Jan2022 Q42, Jun2023 Q40, N2026 Q32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11] TROUBLES PHOBIQUES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Ag M.A. Laffinti  •  ~1.67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3 entités : agoraphobie, phobies spécifiques, phobie sociale (anxiété sociale).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types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Symptôme cardinal = peur DISPROPORTIONNÉE, déclenchée EN PRÉSENCE de l'objet/situation phobogène ; le sujet est CONSCIENT du caractère pathologique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Conduites d'évitement (situationnel/subtil) qui soulagent momentanément mais RENFORCENT/chronicisent le trouble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Troubles phobiques = agoraphobie + phobies spécifiques + phobie sociale (anxiété sociale)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Phobies spécifiques : sang (hématophobie), hauteurs (acrophobie), insectes, animaux, orages, souris (musophobie)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La peur n'existe PAS en l'absence de l'objet (≠ obsession phobique du TOC) ; l'objet n'est PAS objectivement dangereux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Les « phobies d'impulsion » et les « obsessions phobiques » NE font PAS partie des troubles phobiques (= TOC)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Q35-36, Jun2024 Q35-37, Jan2022 Q36, Nov2024 Q40-41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Cas particuliers &amp; 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Phobie du SANG → réaction vagale (lipothymie/syncope) ; traitement = technique d'EXPOSITION en TCC (souvent seule)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PHOBIE SOCIALE (anxiété sociale) = gêne intense au contact d'autrui/regard d'autrui → traitement = ATD ISRS de fond + TCC ; propranolol (Avlocardyl) ponctuel avant les présentations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AGORAPHOBIE = trouble anxieux ET phobique, durée &gt; 6 mois, situations évitées/subies, peut survenir EN DEHORS du trouble panique, la confrontation peut déclencher une vraie attaque de panique ; ATD de fond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Phobie sociale : pas de benzodiazépine en traitement de fond ; ne pas changer le fond à 2 semaines (délai ATD insuffisant)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Jan2023 Q37-39, Jun2021 Q33-34/37, N2025 Q37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12] TROUBLE ANXIÉTÉ GÉNÉRALISÉE (TAG)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Pr Ag M.A. Laffinti  •  ~1.40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Anxiété « flottante », non liée à un objet/situation précis (≠ phobie, ≠ TOC, ≠ TSPT).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Clinique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= état de tension anxieuse PERMANENTE + soucis/préoccupations EXCESSIFS et incontrôlables (santé, travail, famille)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Anxiété « flottante », non spécifique d'un objet ou d'une situation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Clinique = tension musculaire + irritabilité + troubles mémoire/concentration + hypervigilance + sentiment d'être « survolté/à bout » + agitation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Fait partie des troubles anxieux ; comorbidité dépressive fréquente ; peut évoluer sur plusieurs années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Durée requise = 6 mois (DSM-5). NB : une session (Jun2021 Q28) retient « 3 mois », d'autres « 1 mois » — incohérence des corrections ; retenir 6 mois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d'idées délirantes, pas d'idées intrusives (TOC), pas de cauchemars traumatiques (TSPT), pas de crises paroxystiques (TP)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Q37, Jan2023 Q42, Jun2024 Q42, Nov2024 Q34, Jun2022 Q33-34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de fond = ANTIDÉPRESSEUR ISRS ou IRSNa (justifié même en dehors d'une dépression)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+ mesures hygiéno-diététiques ; TCC aussi efficaces que les médicaments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ISRS indiqués aussi dans : trouble panique, TOC (et TAG)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traitement de fond N'est PAS l'anxiolytique (automédication BZD = risque de dépendance)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ATD justifié uniquement si dépression associée »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Q38, Jun2024 Q41, Jun2022 Q35, Jun2023 Q39 (≥5×)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[RANG 13] COMORBIDITÉS NEURO-ORGANIQUES &amp; DIVERS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—  •  ~1.07 Q/examen</w:t>
      </w:r>
    </w:p>
    <w:p>
      <w:pPr>
        <w:spacing w:after="40" w:before="40"/>
        <w:jc w:val="center"/>
      </w:pPr>
      <w:r>
        <w:rPr>
          <w:rFonts w:ascii="Arial" w:cs="Arial" w:eastAsia="Arial" w:hAnsi="Arial"/>
          <w:i/>
          <w:iCs/>
          <w:color w:val="404040"/>
          <w:sz w:val="20"/>
          <w:szCs w:val="20"/>
        </w:rPr>
        <w:t xml:space="preserve">📖 Bloc hétérogène : neurosyphilis, troubles mentaux critiques (épilepsie), troubles psychosomatiques, démences, troubles de la personnalité, épidémiologie nationale.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Neurosyphilis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= MÉNINGO-ENCÉPHALITE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Troubles psychiatriques = troubles de l'humeur + syndrome délirant polymorphe + hallucinations auditives et visuelles + agressivité + désinhibition sexuelle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Bilan = TPHA/VDRL (dans le diagnostic différentiel d'une agitation délirante)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N'est PAS une démence vasculaire ni une simple confusion mentale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Q47, Jan2023 Q30 (≥2×)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Troubles mentaux critiques (épilepsie)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Caractéristiques = début et fin BRUSQUES + durée BRÈVE + troubles de la vigilance + amnésie post-critique + récidive sur le même mode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Début et fin progressifs » = FAUX (brusques)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Q26, Jan2018 Q50, Jan2021 Q27, Jan2023 Q32, Jan2024 Q23, Jun2024 Q28 (≥6×)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Troubles psychosomatiques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= expression corporelle des tensions psychologiques + atteintes somatiques OBJECTIVABLES + touchent les muscles LISSES et les viscères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Exemples = HTA, asthme, diabète, hypothyroïdie, maladies de système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PEC = éviter placebos/traitements symptomatiques + expliquer la nécessité d'une évaluation psychique ET somatique + privilégier approche corporelle/psychothérapies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Ne touchent PAS la musculature volontaire (≠ conversion) ; ne pas demander d'examens exhaustifs ni dire « c'est dans votre tête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Jun2021 Q27, Jun2023 Q31-32, N2025 Q32 (≥4×)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Démences, personnalité &amp; épidémiologie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Démences = 5 % des sujets &gt; 65 ans ; Alzheimer = la plus fréquente, héréditaire, touche surtout les femmes (forme précoce 45–65 ans)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 de personnalité = évaluation du fonctionnement interpersonnel + contrôle des impulsions + affectivité + cognition (PAS l'état physique)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Prévalence des troubles mentaux au Maroc (enquête nationale) = 48,9 %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Alzheimer n'est PAS d'étiologie précise et curable, ne débute pas « toujours après 65 ans »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Q23/Q45-46, Jan2019 Q31, Jun2022 Q13 (≥4×)</w:t>
      </w:r>
    </w:p>
    <w:p>
      <w:r>
        <w:br w:type="page"/>
      </w:r>
    </w:p>
    <w:p>
      <w:pPr>
        <w:pBdr>
          <w:top w:val="single" w:color="991B1B" w:sz="8"/>
          <w:bottom w:val="single" w:color="991B1B" w:sz="8"/>
        </w:pBdr>
        <w:shd w:fill="991B1B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PARTIE 4 — TOPICS HORS LEÇONS OFFICIELLES 2026 (COURS ANNULÉ)</w:t>
      </w:r>
    </w:p>
    <w:p>
      <w:pPr>
        <w:pBdr>
          <w:top w:val="single" w:color="991B1B" w:sz="16"/>
          <w:bottom w:val="single" w:color="991B1B" w:sz="16"/>
          <w:left w:val="single" w:color="991B1B" w:sz="16"/>
          <w:right w:val="single" w:color="991B1B" w:sz="16"/>
        </w:pBdr>
        <w:shd w:fill="FEF2F2" w:val="clear"/>
        <w:spacing w:after="80" w:before="200"/>
        <w:jc w:val="center"/>
      </w:pPr>
      <w:r>
        <w:rPr>
          <w:rFonts w:ascii="Arial" w:cs="Arial" w:eastAsia="Arial" w:hAnsi="Arial"/>
          <w:b/>
          <w:bCs/>
          <w:color w:val="991B1B"/>
          <w:sz w:val="26"/>
          <w:szCs w:val="26"/>
        </w:rPr>
        <w:t xml:space="preserve">⚠ DISCLAIMER — À LIRE AVANT D'UTILISER CETTE SECTION ⚠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These lessons are NOT in the 2026 exam program.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2"/>
          <w:szCs w:val="22"/>
        </w:rPr>
        <w:t xml:space="preserve">Cours annulé — NOT officially scheduled.</w:t>
      </w:r>
    </w:p>
    <w:p>
      <w:pPr>
        <w:spacing w:after="12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991B1B"/>
          <w:sz w:val="24"/>
          <w:szCs w:val="24"/>
        </w:rPr>
        <w:t xml:space="preserve">USE AT YOUR OWN RISK — BUT GOOD TO KNOW.</w:t>
      </w:r>
    </w:p>
    <w:p>
      <w:pPr>
        <w:spacing w:after="60" w:before="12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0"/>
          <w:szCs w:val="20"/>
        </w:rPr>
        <w:t xml:space="preserve">Ces topics représentaient historiquement ~10.5% des questions des examens passés. S'ils ne sont PAS au programme cette année, ils peuvent malgré tout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Apparaître en question résiduelle ou rattrapage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Être recyclés à la dernière minute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Servir de "culture générale" médicale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Topics hors programme 2026 (par fréquence décroissante)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1600"/>
        <w:gridCol w:w="2260"/>
      </w:tblGrid>
      <w:tr>
        <w:trPr>
          <w:tblHeader/>
        </w:trP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Topic (hors programme)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Total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991B1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Moy/exam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Trouble du spectre de l'autisme (TSA)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1.47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Dépression de l'enfant et de l'adolescent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1.07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TDAH (trouble déficit attention/hyperactivité)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0.87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Maltraitance et sévices aux enfants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0.73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Difficulté / échec scolaire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0.60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Autres pédopsychiatrie (énurésie, TED)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0.27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Questions diverses / inclassifiables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0.20</w:t>
            </w:r>
          </w:p>
        </w:tc>
      </w:tr>
      <w:tr>
        <w:tc>
          <w:tcPr>
            <w:tcW w:type="dxa" w:w="5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Méthodologie (essai randomisé)</w:t>
            </w:r>
          </w:p>
        </w:tc>
        <w:tc>
          <w:tcPr>
            <w:tcW w:type="dxa" w:w="16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 Q</w:t>
            </w:r>
          </w:p>
        </w:tc>
        <w:tc>
          <w:tcPr>
            <w:tcW w:type="dxa" w:w="22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991B1B"/>
                <w:sz w:val="18"/>
                <w:szCs w:val="18"/>
              </w:rPr>
              <w:t xml:space="preserve">0.07</w:t>
            </w:r>
          </w:p>
        </w:tc>
      </w:tr>
    </w:tbl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1] TROUBLE DU SPECTRE DE L'AUTISME (TSA)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22 questions — 1.47 Q/examen (cours pédopsychiatrie non inclus dans le PDF AIO)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Triade autistique &amp; clinique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= trouble de l'interaction sociale + trouble de la communication verbale et non verbale + comportement répétitif et stéréotypé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 neurodéveloppemental précoce ; enfant ne cherche pas le contact, langage écholalique, n'apprécie pas les changements, déficit d'attention conjointe et d'imitation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associés = troubles du sommeil, peurs inexpliquées, difficultés alimentaires, problèmes sphinctériens, particularités sensorielles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= sexe féminin, ATCD familial de TSA, ATCD personnel de retard mental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d'hallucinations, PAS de syndrome dépressif ni délirant dans la triade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N2025 Q16, Jun2024 Q16, Jan2020 Q19-20, Jan2022 Q16 (≥10×)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Dépistage précoce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d'alerte ABSOLUE (&lt; 24 mois) = absence de pointage/gestes sociaux à 12 mois + absence de mots à 18 mois + perte du langage et des compétences sociales (à tout âge)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1er signe repérable dès 18 mois = difficultés de l'interaction sociale ; utiliser la main de l'adulte comme outil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M-CHAT-R = échelle de DÉPISTAGE précoce (enfants &lt; 30 mois)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Dépister sur la fréquence + association + intensité + persistance des symptômes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M-CHAT-R = dépistage, PAS diagnostic positif ni de sévérité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Q42, Jan2024 Q16, Nov2024 Q16, Jun2021 Q49-50, Jan2021 Q46 (≥6×)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2] DÉPRESSION DE L'ENFANT ET DE L'ADOLESCENT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16 questions — 1.07 Q/examen (cours pédopsychiatrie non inclus dans le PDF AIO)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Particularités &amp; diagnostic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 symptômes orientant à l'âge enfant = humeur IRRITABLE + perte d'intérêt/plaisir dans les activités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Sous-évaluée, hétérogénéité clinique, crise à aborder en urgence ; symptomatologie différente de l'adulte et variable selon l'âge/maturation cognitive/affective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Signes de Spitz (nourrisson &gt; 6 mois) = indifférence à l'entourage, absence de jeux, absence de curiosité exploratrice, retard psychomoteur et du langage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= génétiques + atteintes somatiques + événements de vie stressants + sévérité éducative + mauvaise qualité des interactions mère-enfant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Diagnostic « facile » = FAUX (sous-évaluée) ; ne concerne pas que 10 % des enfants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Q41, Jan2018 Q31-32, Jun2022 Q15, Jan2024 Q18 (≥8×)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Traitement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Traitement = multimodal : intervention sur l'environnement + approche psychologique (de règle) + mesures institutionnelles parfois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Le traitement médicamenteux n'est PAS obligatoire ; approche unimodale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Q32 (≥1×)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3] TDAH — TROUBLE DÉFICIT DE L'ATTENTION / HYPERACTIVITÉ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13 questions — 0.87 Q/examen (cours pédopsychiatrie non inclus dans le PDF AIO)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Définition &amp; PEC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TRIADE = déficit attentionnel + hyperactivité motrice + impulsivité ; symptôme CARDINAL = déficit de l'attention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d'âge scolaire ; prévalence 3–5 % ; diagnostic clinique ; 50–60 % persistent à l'âge adulte ; haute comorbidité psychiatrique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Symptômes stables dans le temps, présents dans ≥ 2 domaines de vie ; l'enfant change vite d'activité, ne maintient pas un effort soutenu, ne sait pas attendre, mieux en situation duelle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PEC de 1ère intention = psychoéducation + mesures rééducationnelles + aménagements scolaires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Pas de troubles de la marche/langage ni d'hallucinations dans la triade ; ATD/psychostimulants ≠ 1ère intention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Q39, Jun2022 Q17, Jan2023 Q15, Jun2021 Q46-47 (≥8×)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4] MALTRAITANCE ET SÉVICES AUX ENFANTS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11 questions — 0.73 Q/examen (cours pédopsychiatrie non inclus dans le PDF AIO)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Repérage, FdR &amp; signalement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2 types les plus fréquents = violences physiques + abus sexuels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Suspicion de maltraitance physique = lésions MULTIPLES + VARIÉES + d'ÂGES DIFFÉRENTS + topographie inhabituelle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FdR = âge &lt; 4 ans + enfant à besoins spéciaux / ne répondant pas aux attentes + ATCD de maltraitance chez les parents + difficultés financières + éclatement familial + accès facile à l'alcool/drogues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Missions du médecin = repérer, évaluer, protéger, signaler (aux autorités compétentes) et soigner ; le signalement est un ACTE MÉDICAL obligatoire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Toute allégation de maltraitance est vraie » = FAUX (mais toute allégation mérite grande attention) ; le signalement ne vise pas à désigner l'auteur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N2026 Q40, Jan2018 Q21-22, Jan2020 Q23, Jan2024 Q19, N2025 Q17 (≥8×)</w:t>
      </w:r>
    </w:p>
    <w:p>
      <w:pPr>
        <w:pStyle w:val="Heading1"/>
        <w:pBdr>
          <w:bottom w:val="single" w:color="1F3A5F" w:sz="12" w:space="4"/>
        </w:pBdr>
        <w:spacing w:after="200" w:before="3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[HORS 5] DIFFICULTÉ / ÉCHEC SCOLAIRE &amp; DIVERS PÉDOPSYCHIATRIE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8B0000"/>
          <w:sz w:val="22"/>
          <w:szCs w:val="22"/>
        </w:rPr>
        <w:t xml:space="preserve">13 questions cumulées — échec scolaire (9), énurésie/TED (4) — non inclus dans le PDF AIO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Échec scolaire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: défaut de compétence + manque de motivation + manque de moyens + non-utilisation des moyens + causes psychologiques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psychologiques = troubles neurodéveloppementaux + dépression + troubles anxieux + TOC + troubles du comportement + TDAH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Enfant intellectuellement précoce (EIP) = veut savoir, devine vite, complexifie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Jun2024 Q19, Jan2023 Q18, Jan2024 Q17, Jan2018 Q29-30 (≥7×)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8B0000"/>
          <w:sz w:val="22"/>
          <w:szCs w:val="22"/>
          <w:u w:val="single"/>
        </w:rPr>
        <w:t xml:space="preserve">Énurésie de l'enfant :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Causes = hérédité (≈ 80 %) + déficit d'hormone antidiurétique + capacité vésicale réduite + instabilité vésicale + délai de maturation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Approche motivationnelle = cesser couches, vider la vessie au coucher, restriction hydrique 2 h avant, renforcement positif (calendrier)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⚠ « Anomalie d'éducation » comme cause et « participation punitive au changement des draps » = FAUX</w:t>
      </w:r>
    </w:p>
    <w:p>
      <w:pPr>
        <w:spacing w:after="60" w:before="20"/>
      </w:pPr>
      <w:r>
        <w:rPr>
          <w:rFonts w:ascii="Arial" w:cs="Arial" w:eastAsia="Arial" w:hAnsi="Arial"/>
          <w:i/>
          <w:iCs/>
          <w:color w:val="404040"/>
          <w:sz w:val="18"/>
          <w:szCs w:val="18"/>
        </w:rPr>
        <w:t xml:space="preserve">📋 Vu : Jan2018 Q19-20, Jan2019 Q44 (≥3×)</w:t>
      </w:r>
    </w:p>
    <w:p>
      <w:r>
        <w:br w:type="page"/>
      </w:r>
    </w:p>
    <w:p>
      <w:pPr>
        <w:pBdr>
          <w:top w:val="single" w:color="1F3A5F" w:sz="8"/>
          <w:bottom w:val="single" w:color="1F3A5F" w:sz="8"/>
        </w:pBdr>
        <w:shd w:fill="1F3A5F" w:val="clear"/>
        <w:spacing w:after="120" w:before="240"/>
        <w:jc w:val="center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AIDE-MÉMOIRE FINAL — HIGH-YIELD CONCOURS SANTÉ MENTALE (PSYCHIATRIE)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SEUILS DE DURÉE &amp; DURÉES DE TRAITEMENT À RETENIR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Attaque de panique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acmé &lt; 10 min, durée 15-30 min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Stress aigu → TSPT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≤ 1 mois → stress aigu ; &gt; 1 mois → TSPT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Trouble panique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crainte persistante ≥ 1 mois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TAG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durée ≥ 6 mois (DSM-5)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Délire chronique non dissociatif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évolution &gt; 6 mois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Hypnotique — durée max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2-3 semaines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Anxiolytique — durée max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≈ 12 semaines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ATD dans l'EDM — durée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12 mois (décroissance 6-8 sem.)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APA — durée du traitement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≈ 2-5 ans</w:t>
            </w:r>
          </w:p>
        </w:tc>
      </w:tr>
      <w:tr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Prévalence : schizophrénie / DT cible</w:t>
            </w:r>
          </w:p>
        </w:tc>
        <w:tc>
          <w:tcPr>
            <w:tcW w:type="dxa" w:w="468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schizo ≈ 1 % ; EDM Maroc 2014 ≈ 26,5 %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MOLÉCULES &amp; POSOLOGIES-CLÉS **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860"/>
      </w:tblGrid>
      <w:tr>
        <w:trPr>
          <w:tblHeader/>
        </w:trP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Marqueur / Critère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Indication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ISRS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Fluoxétine, Paroxétine, Sertraline (50-200 mg/j), Escitalopram (10-20 mg/j)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IRSNa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Venlafaxine (Effexor)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Tricycliques/imipraminiques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Clomipramine (Anafranil), Amitriptyline — CI : adénome prostate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BZD ½-vie brève / lente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brève = Alprazolam (Xanax) ; lente = Diazépam, Prazépam, Clorazépate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Anxiolytiques non-BZD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Buspirone, Hydroxyzine (Atarax), Étifoxine (Stresam)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Hypnotique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Zolpidem (Stilnox) → effet redouté = amnésie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ATP atypiques (2e G)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Olanzapine, Rispéridone, Clozapine, Aripiprazole, Palipéridone, Quétiapine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ATP classiques (1e G)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Halopéridol, Chlorpromazine, Lévomépromazine (Nozinan), Sulpiride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Thymorégulateurs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Lithium + anticonvulsivants (Valproate, Carbamazépine, Lamotrigine) + atypiques</w:t>
            </w:r>
          </w:p>
        </w:tc>
      </w:tr>
      <w:tr>
        <w:tc>
          <w:tcPr>
            <w:tcW w:type="dxa" w:w="450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Sd malin des NL</w:t>
            </w:r>
          </w:p>
        </w:tc>
        <w:tc>
          <w:tcPr>
            <w:tcW w:type="dxa" w:w="4860"/>
            <w:tcBorders>
              <w:top w:val="single" w:color="B0B0B0" w:sz="4"/>
              <w:left w:val="single" w:color="B0B0B0" w:sz="4"/>
              <w:bottom w:val="single" w:color="B0B0B0" w:sz="4"/>
              <w:right w:val="single" w:color="B0B0B0" w:sz="4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traitement = Bromocriptine</w:t>
            </w:r>
          </w:p>
        </w:tc>
      </w:tr>
    </w:tbl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PIÈGES CLASSIQUES DU CONCOURS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ATD = ↑ monoamines + anticholinergique/antihistaminique/alpha-adrénolytique — PAS anti-D2 (= ATP). Clomipramine ≠ ISRS.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ATD CONTRE-INDIQUÉS dans l'accès maniaque ; risque de virage maniaque → toujours rechercher ATCD bipolaires avant de prescrire un ATD.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Dépression : « fuite des idées » et « projets multiples » sont MANIAQUES, pas dépressifs.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Délire PARANOÏDE (schizophrénie, flou/non systématisé) ≠ délire PARANOÏAQUE (interprétatif, systématisé).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Hyperphagie boulimique = SANS compensation, surpoids ; Boulimie = AVEC compensation/vomissements, poids normal.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« Phobie d'impulsion » et « obsession de contamination → lavages » = TOC, PAS phobies. Obsessions = émanent du psychisme propre.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Hypnotique : CI absolue = insuffisance RESPIRATOIRE sévère (pas rénale/cardiaque).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Delirium tremens : réhydratation MASSIVE 5-6 L/j (« 2 L/j » = piège faux).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Baby blues = bénin/transitoire ; Psychose puerpérale = urgence (suicide + infanticide).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ESPT : le sujet n'est PAS obligatoirement confronté à sa propre mort (témoin possible).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Effets extrapyramidaux → NL classiques ; syndrome métabolique → NL atypiques ; QT long → TOUS.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b/>
          <w:bCs/>
          <w:color w:val="B45309"/>
          <w:sz w:val="22"/>
          <w:szCs w:val="22"/>
        </w:rPr>
        <w:t xml:space="preserve">⚠ </w:t>
      </w:r>
      <w:r>
        <w:rPr>
          <w:rFonts w:ascii="Arial" w:cs="Arial" w:eastAsia="Arial" w:hAnsi="Arial"/>
          <w:i/>
          <w:iCs/>
          <w:color w:val="B45309"/>
          <w:sz w:val="20"/>
          <w:szCs w:val="20"/>
        </w:rPr>
        <w:t xml:space="preserve">TCC agit sur le SYMPTÔME (pas la personnalité), thérapie courte et directive, sans hypnose.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8B0000"/>
          <w:sz w:val="26"/>
          <w:szCs w:val="26"/>
        </w:rPr>
        <w:t xml:space="preserve">** ARBRES DÉCISIONNELS &amp; CONDUITES À TENIR **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Agitation maniaque délirante → éliminer organique (TDM/IRM + TPHA-VDRL + toxiques) → si normal = TB → NL atypique + thymorégulateur + hospitalisation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EDM avec idées délirantes (dépression délirante) → hospitalisation + NEUROLEPTIQUE + ANTIDÉPRESSEUR (ATD seul insuffisant)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Virage maniaque sous ATD → ARRÊTER l'ATD + NL + thymorégulateur + hospitalisation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APA → antipsychotique atypique + BZD ; rechercher signes organiques (hallucinations visuelles, début tardif, troubles cognitifs)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Psychose puerpérale → éliminer cause organique (angio-IRM : thrombophlébite) → hospitalisation + NL antiproductifs + sédatif (± ECT)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Sevrage alcoolique → BENZODIAZÉPINES (prévention DT) ; delirium tremens → NL + BZD + réhydratation massive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Arial" w:cs="Arial" w:eastAsia="Arial" w:hAnsi="Arial"/>
          <w:sz w:val="20"/>
          <w:szCs w:val="20"/>
        </w:rPr>
        <w:t xml:space="preserve">Trouble anxieux (TP, TAG, phobie sociale, TSPT, TOC) → ATD ISRS de FOND + TCC ; anxiolytique court/ponctuel seulement</w:t>
      </w:r>
    </w:p>
    <w:p>
      <w:pPr>
        <w:spacing w:after="60"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</w:t>
      </w:r>
    </w:p>
    <w:p>
      <w:pPr>
        <w:pBdr>
          <w:top w:val="double" w:color="1F3A5F" w:sz="8" w:space="4"/>
        </w:pBdr>
      </w:pPr>
      <w:r>
        <w:t xml:space="preserve"/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Généré par Claude.ai (claude-opus-4-8) — Version 1</w:t>
      </w:r>
    </w:p>
    <w:p>
      <w:pPr>
        <w:spacing w:after="6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18"/>
          <w:szCs w:val="18"/>
        </w:rPr>
        <w:t xml:space="preserve">Cross-match 750 QEs officielles × Cours AIO Santé Mentale 2025-2026 (1212 diapositives)</w:t>
      </w:r>
    </w:p>
    <w:p>
      <w:pPr>
        <w:spacing w:after="60" w:before="60"/>
        <w:jc w:val="center"/>
      </w:pPr>
      <w:r>
        <w:rPr>
          <w:rFonts w:ascii="Arial" w:cs="Arial" w:eastAsia="Arial" w:hAnsi="Arial"/>
          <w:b/>
          <w:bCs/>
          <w:i/>
          <w:iCs/>
          <w:color w:val="000000"/>
          <w:sz w:val="18"/>
          <w:szCs w:val="18"/>
        </w:rPr>
        <w:t xml:space="preserve">Pr Manoudi · Pr Ag M.A. Laffinti · Pr I. Adali — FMPM 2026</w:t>
      </w:r>
    </w:p>
    <w:p>
      <w:pPr>
        <w:spacing w:after="60" w:before="20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65F46"/>
          <w:sz w:val="20"/>
          <w:szCs w:val="20"/>
        </w:rPr>
        <w:t xml:space="preserve">Améliorations Version 1 :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3 strictement par rang de fréquence (1 → 13)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Déduplication des questions répétées sur 15 sessions (2018-2026)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FAUX/pièges explicites avec ⚠ (contenu à plus haut rendement)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Incohérences des corrections officielles signalées (ATD anti-D2, durée TAG)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PARTIE 4 = leçons présentes aux examens mais ABSENTES du cours AIO fourni (pédopsychiatrie)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65F46"/>
          <w:sz w:val="18"/>
          <w:szCs w:val="18"/>
        </w:rPr>
        <w:t xml:space="preserve">✓ Aide-mémoire psychiatrie : seuils de durée, molécules, pièges, arbres décisionnels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8B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SANTÉ MENTALE — PSYCHIATRIE - QE Haute Fréquence</dc:title>
  <dc:creator>Claude.ai</dc:creator>
  <dc:description>Generated by qe-analysis skill</dc:description>
  <cp:lastModifiedBy>Un-named</cp:lastModifiedBy>
  <cp:revision>1</cp:revision>
  <dcterms:created xsi:type="dcterms:W3CDTF">2026-06-05T17:40:27.990Z</dcterms:created>
  <dcterms:modified xsi:type="dcterms:W3CDTF">2026-06-05T17:40:28.002Z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