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A59" w:rsidRPr="00823304" w:rsidRDefault="000861AB">
      <w:pPr>
        <w:spacing w:after="100"/>
        <w:jc w:val="center"/>
        <w:rPr>
          <w:rFonts w:ascii="JetBrains Mono" w:hAnsi="JetBrains Mono" w:cs="JetBrains Mono"/>
          <w:lang w:val="fr-FR"/>
        </w:rPr>
      </w:pPr>
      <w:bookmarkStart w:id="0" w:name="_GoBack"/>
      <w:r w:rsidRPr="00823304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MÉDECINE LÉGALE · ÉTHIQUE · MÉDECINE DU TRAVAIL · DÉONTOLOGIE</w:t>
      </w:r>
    </w:p>
    <w:p w:rsidR="00824A59" w:rsidRPr="00823304" w:rsidRDefault="000861AB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823304">
        <w:rPr>
          <w:rFonts w:ascii="JetBrains Mono" w:hAnsi="JetBrains Mono" w:cs="JetBrains Mono"/>
          <w:b/>
          <w:bCs/>
          <w:color w:val="8B0000"/>
          <w:sz w:val="30"/>
          <w:szCs w:val="30"/>
          <w:lang w:val="fr-FR"/>
        </w:rPr>
        <w:t>Fiches QE Haute Fréquence — Module transversal FMPM — Version 1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23304">
        <w:rPr>
          <w:rFonts w:ascii="JetBrains Mono" w:hAnsi="JetBrains Mono" w:cs="JetBrains Mono"/>
          <w:i/>
          <w:iCs/>
          <w:color w:val="000000"/>
          <w:lang w:val="fr-FR"/>
        </w:rPr>
        <w:t>Cross-match : 550 QEs officielles (Mai 2016 → Rattrapage 2025) × Cours officiels FMPM : ethique-aio.pdf · med-legal-aio.pdf · med-travail-aio.pdf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823304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Module transversal — FMPM Marrakech · corrections officielles e-qe.online</w:t>
      </w:r>
    </w:p>
    <w:p w:rsidR="00824A59" w:rsidRPr="00823304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823304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824A59" w:rsidRPr="00823304" w:rsidRDefault="000861AB">
      <w:pPr>
        <w:spacing w:before="60" w:after="60"/>
        <w:rPr>
          <w:rFonts w:ascii="JetBrains Mono" w:hAnsi="JetBrains Mono" w:cs="JetBrains Mono"/>
          <w:lang w:val="fr-FR"/>
        </w:rPr>
      </w:pPr>
      <w:r w:rsidRPr="00823304">
        <w:rPr>
          <w:rFonts w:ascii="JetBrains Mono" w:hAnsi="JetBrains Mono" w:cs="JetBrains Mono"/>
          <w:i/>
          <w:iCs/>
          <w:color w:val="000000"/>
          <w:lang w:val="fr-FR"/>
        </w:rPr>
        <w:t>Classement basé sur la fréquence réelle dans 550 QEs (13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824A59" w:rsidRPr="00823304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recherche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Risque professionnel en milieu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et principes de l'éthique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Forme médico-légale de la mort : certificat de décès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Responsabilité médicale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Phénomènes cadavériques et datation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Levée du corps et autopsie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Réparation maladies professionnelles + AT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Code de déontologie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Agressions sexuelles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Justice et équité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Prélèvement et transplantation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Blessure (traumatologie ML)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Sévices à enfant + infanticide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Rôles et missions du médecin du travail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Certificats médicaux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Asphyxies mécaniques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fin de vie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procréation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Dermatoses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musculo-squelettiques (TMS)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don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Pneumopathies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Accident d'exposition au sang (AES)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Risques psychosociaux (RPS)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Surdité professionnelle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Consentement du patient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Éthique/Déonto.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 (transversales)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Transversal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Radioprotection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travail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Abstention fautive (non-assistance)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à la médecine légale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  <w:tr w:rsidR="00824A59" w:rsidRPr="0082330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Contrat médical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Médecine légale</w:t>
            </w:r>
          </w:p>
        </w:tc>
      </w:tr>
    </w:tbl>
    <w:p w:rsidR="00824A59" w:rsidRPr="00823304" w:rsidRDefault="000861AB">
      <w:pP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br w:type="page"/>
      </w:r>
    </w:p>
    <w:p w:rsidR="00824A59" w:rsidRPr="00823304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824A59" w:rsidRPr="00823304" w:rsidRDefault="000861AB">
      <w:pPr>
        <w:spacing w:before="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i/>
          <w:iCs/>
          <w:color w:val="000000"/>
        </w:rPr>
        <w:t>Statistiques calculées sur 13 sessions, chaque examen ~42.3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824A59" w:rsidRPr="00823304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recherche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8.9%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Risque professionnel en milieu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7.4%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et principes de l'éthique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7.1%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Forme médico-légale de la mort : certificat de décès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Responsabilité médicale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Phénomènes cadavériques et datation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5.3%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Levée du corps et autopsie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Réparation maladies professionnelles + AT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Code de déontologie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Agressions sexuelles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Justice et équité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Prélèvement et transplantation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Blessure (traumatologie ML)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3.1%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Sévices à enfant + infanticide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1.23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Rôles et missions du médecin du travail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Certificats médicaux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Asphyxies mécaniques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2.6%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fin de vie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procréation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Dermatoses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musculo-squelettiques (TMS)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1.8%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Éthique et don d'organe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Pneumopathies professionnelles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Accident d'exposition au sang (AES)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Risques psychosociaux (RPS)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0.62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Surdité professionnelle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lastRenderedPageBreak/>
              <w:t>Consentement du patient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0.46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 (transversales)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Radioprotection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Abstention fautive (non-assistance)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Introduction à la médecine légale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Contrat médical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0.2%</w:t>
            </w:r>
          </w:p>
        </w:tc>
      </w:tr>
      <w:tr w:rsidR="00824A59" w:rsidRPr="0082330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des 33 leçons officielles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550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42.3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jc w:val="center"/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824A59" w:rsidRPr="00823304" w:rsidRDefault="000861AB">
      <w:pP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br w:type="page"/>
      </w:r>
    </w:p>
    <w:p w:rsidR="00824A59" w:rsidRPr="00823304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823304">
        <w:rPr>
          <w:rFonts w:ascii="Segoe UI Symbol" w:hAnsi="Segoe UI Symbol" w:cs="Segoe UI Symbol"/>
          <w:i/>
          <w:iCs/>
          <w:color w:val="000000"/>
        </w:rPr>
        <w:t>📖</w:t>
      </w:r>
      <w:r w:rsidRPr="00823304">
        <w:rPr>
          <w:rFonts w:ascii="JetBrains Mono" w:hAnsi="JetBrains Mono" w:cs="JetBrains Mono"/>
          <w:i/>
          <w:iCs/>
          <w:color w:val="000000"/>
        </w:rPr>
        <w:t>) / lien cours (</w:t>
      </w:r>
      <w:r w:rsidRPr="00823304">
        <w:rPr>
          <w:rFonts w:ascii="Segoe UI Symbol" w:hAnsi="Segoe UI Symbol" w:cs="Segoe UI Symbol"/>
          <w:i/>
          <w:iCs/>
          <w:color w:val="000000"/>
        </w:rPr>
        <w:t>📎</w:t>
      </w:r>
      <w:r w:rsidRPr="00823304">
        <w:rPr>
          <w:rFonts w:ascii="JetBrains Mono" w:hAnsi="JetBrains Mono" w:cs="JetBrains Mono"/>
          <w:i/>
          <w:iCs/>
          <w:color w:val="000000"/>
        </w:rPr>
        <w:t>) / citations (</w:t>
      </w:r>
      <w:r w:rsidRPr="00823304">
        <w:rPr>
          <w:rFonts w:ascii="Segoe UI Symbol" w:hAnsi="Segoe UI Symbol" w:cs="Segoe UI Symbol"/>
          <w:i/>
          <w:iCs/>
          <w:color w:val="000000"/>
        </w:rPr>
        <w:t>📋</w:t>
      </w:r>
      <w:r w:rsidRPr="00823304">
        <w:rPr>
          <w:rFonts w:ascii="JetBrains Mono" w:hAnsi="JetBrains Mono" w:cs="JetBrains Mono"/>
          <w:i/>
          <w:iCs/>
          <w:color w:val="000000"/>
        </w:rPr>
        <w:t>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1] ÉTHIQUE ET RECHERCHE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~3.77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3 principes du Rapport de Belmont (1979) — la distinction la plus testée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Respect des personnes → autonomie + consentement éclairé + vie privée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Bienfaisance / Non-malfaisance → MAXIMISER les bénéfices, MINIMISER les risques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Justice → ÉVITER L'EXPLOITATION + sélection équitable des sujets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Piège récurrent : « justice = minimiser les risques » → FAUX (c'est non-malfaisance)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non-malfaisance = éviter l'exploitation » → FAUX (c'est la justice)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VOLONTARIAT concrétise le RESPECT DE L'AUTONOMIE (pas la bienfaisance)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Q11-12, N2025 Q15, M2022 Q41, M2020 Q44-48, Nov2024 Q11 (≥10×)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Documents historiques de l'éthique de la recherche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Code de Nuremberg (1947) — suite aux expériences nazies sur les prisonniers ; a imposé le CONSENTEMENT ÉCLAIRÉ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Déclaration d'Helsinki (1964, AMM) ; Rapport de Belmont (1979, 3 principes)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Charte d'Ottawa &amp; déclaration d'Alma-Ata = promotion de la santé / soins primaires — JAMAIS la réponse en éthique de la recherche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Chez les prisonniers, c'est le VOLONTARIAT qui est compromis (coercition)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Q16, Jun2024 Q44-45, Jul2024 Q44-45, M2023 Q36-38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Inconduite scientifique (FFP) — fabrication vs falsification vs plagiat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FABRICATION = création de données NON RÉELLES (inventées)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FALSIFICATION = MANIPULATION / altération de données réelles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PLAGIAT = utilisation non autorisée des idées d'autrui sans citation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Ne pas confondre fabrication (inventer) et falsification (manipuler) — piège systématique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Q17, Jun2024 Q46, Jul2024 Q46, M2021 Q49, M2020 Q41 (≥6×)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consentement VALIDE du participant — ses composantes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Volontariat (liberté de choix) + Information adéquate + Compréhension + Prise de décision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Le formulaire doit mentionner : objet, bénéfices potentiels, risques potentiels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CONFIDENTIALITÉ n'est PAS un critère de validité du consentement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Une INDEMNITÉ / rémunération importante n'est PAS un critère (= risque d'incitation excessive)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liste des auteurs ne figure PAS dans le formulaire de consentement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M2022 Q43, M2021 Q47, M2020 Q45-47, N2025 Q12 (≥6×)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Validité scientifique vs Valeur sociale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Validité scientifique = MÉTHODOLOGIE de recherche RIGOUREUSE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Valeur sociale = amélioration de l'état de santé / bénéfice pour la société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validité scientifique = sélection équitable » → FAUX (c'est la justice)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validité scientifique = amélioration de la santé » → FAUX (c'est la valeur sociale)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Q13, Jun2024 Q41, Jul2024 Q41, M2022 Q42, M2020 Q49 (≥7×)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Authorship (qualité d'auteur) — conduite responsable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Implique d'ACCORDER LE MÉRITE approprié aux chercheurs ayant contribué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L'inclusion non justifiée d'un nom = « gift authorship » = faute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Authorship ≠ prévention des conflits d'intérêts, ≠ évaluation par les pairs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M2023 Q31, M2022 Q44 (2×)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Recherche internationale, exploitation &amp; études scandaleuses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Recherche internationale = menée dans les pays en développement, FINANCÉE par les pays développés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Exploitation des populations pauvres → principe de JUSTICE compromis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Standard universel = meilleur traitement disponible offert au groupe contrôle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Essai AZT (transmission VIH mère-enfant) → problème = USAGE DU PLACEBO dans le groupe contrôle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Tuskegee (syphilis) → RESPECT DES PERSONNES violé ; Antonio Benino (fièvre jaune) → VOLONTARIAT violé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Personnes vulnérables : autonomie compromise mais PEUVENT participer SOUS conditions (non exclues)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Q14-15, Jun2024 Q42-43, M2020 Q50, M2023 Q40 (≥9×)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2] RISQUE PROFESSIONNEL EN MILIEU DE SOINS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~3.15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des risques professionnels (le cœur du chapitre — à maîtriser absolument)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ORGANISATION du travail → risque ERGONOMIQUE, risque PSYCHOSOCIAL, travail répétitif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ENVIRONNEMENT du travail → risque CHIMIQUE, PHYSIQUE (bruit, chaleur, froid), BIOLOGIQUE (virus/bactéries/parasites)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SÉCURITÉ → chute de plain-pied, INCENDIE, ÉLECTRISATION, AES, violence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Chaleur/bruit = ENVIRONNEMENT, PAS sécurité ; chute/incendie = SÉCURITÉ, PAS environnement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Risque ergonomique &amp; psychosocial = ORGANISATION, jamais environnement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Q32-35, N2025 Q29-35, Jun2024 Q27-29, Jul2024 Q27-29 (≥15×)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Hiérarchie des moyens de prévention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Le PLUS performant = SUPPRIMER le danger (action à la source)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Bases de la prévention : moyens techniques + organisationnels + comportement/formation + surveillance médicale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moyen le MOINS adapté = AFFICHER le danger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« fatalisme » et « l'assurance maladie » ne sont JAMAIS des bases de prévention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R2025, Jun2024 Q23-24/30, Jul2024 Q23-24/30, N2025 Q30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Ergonomie &amp; nature de la médecine du travail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Ergonomie = adapter le POSTE de travail aux caractéristiques PHYSIOLOGIQUES et PSYCHOLOGIQUES du travailleur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Médecine du travail au Maroc = discipline médicale ESSENTIELLEMENT PRÉVENTIVE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Adapter le travailleur au poste » → FAUX (c'est l'inverse : le poste au travailleur)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Q25, Jul2024 Q22/25, M2023 (≥4×)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professionnel &amp; couverture de l'étudiant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Cancer professionnel le plus fréquent = cancer BRONCHO-PULMONAIRE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L'étudiant en médecine est couvert (AT) pendant le STAGE HOSPITALIER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Si le cancer broncho-pulmonaire n'est pas proposé → « aucune réponse juste » (piège M2021 Q25)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Q31, M2021 Q25, M2020 Q6 (3×)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3] INTRODUCTION ET PRINCIPES DE L'ÉTHIQUE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~3.00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4 principes de l'éthique médicale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BIENFAISANCE — NON-MALFAISANCE — RESPECT DE LA PERSONNE (autonomie) — JUSTICE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DÉONTOLOGIE n'est PAS un principe de l'éthique ; le PATERNALISME non plus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Piège : on liste souvent 3 bonnes réponses parmi 5 — éliminer déontologie &amp; paternalisme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Q2, M2023 Q42 (≥4×)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Éthique déontologique (kantienne) vs utilitariste (conséquentialiste)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Déontologique = KANTIENNE = centrée sur les DEVOIRS / la morale / les droits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Utilitariste = conséquentialiste = basée sur les CONSÉQUENCES / résultats attendus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kantienne = conséquentialiste » → FAUX ; ce sont deux courants opposés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Q1, N2025 Q7, Jun2024 Q33, M2021 Q31, M2023 Q41 (≥6×)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Contenu de chaque principe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Bienfaisance = l'acte doit avoir un EFFET BÉNÉFIQUE pour le patient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Non-malfaisance = ne pas nuire (au patient ET à l'entourage) ; bénéfice &gt; effet nocif ; arrêter un traitement plus nocif qu'utile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Respect de la personne = consentement préalable + participation à la décision + confidentialité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Un acte n'est entrepris que si le BÉNÉFICE est SUPÉRIEUR à l'effet nocif (pas égal)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Q34-35, M2021 Q39-40, Nov2024 Q9-10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Autonomie &amp; consentement éclairé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Patient autonome : comprend l'information, donne un consentement éclairé, PEUT REFUSER les soins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Consentement = accord AVANT tout acte + compréhension PAR LE PATIENT + participation à la décision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le patient doit suivre toutes les décisions sans hésiter » → FAUX (= paternalisme)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compréhension de l'information par le MÉDECIN » → FAUX (c'est par le PATIENT)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M2021 Q38, M2023 Q43, M2020 Q38, Nov2024 Q8 (≥6×)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Exceptions au secret professionnel / à la confidentialité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Enseignement aux étudiants, intervention d'un interprète, maladies à déclaration obligatoire (MDO), implication de l'entourage dans la PEC, pathologies contagieuses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maladie grave / de mauvais pronostic » seule n'est PAS une exception au secret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M2023 Q44, M2022 Q33 (2×)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Conflit de principes &amp; dignité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Patient refusant une chirurgie indiquée → conflit RESPECT DE LA PERSONNE ↔ BIENFAISANCE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Dignité capitale : incapables de décision, prélèvement d'organe, soins de fin de vie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Qualités du médecin : écoute, empathie, honnêteté, intégrité, professionnalisme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Paternalisme (rôle directeur, décider à la place du patient) = contraire au respect de l'autonomie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M2022 Q32, M2021 Q34, M2020 Q37 (≥4×)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4] FORME MÉDICO-LÉGALE DE LA MORT : CERTIFICAT DE DÉCÈS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~2.77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Structure du bulletin de décès — les deux parties (très piégé)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Partie SUPÉRIEURE (nominative) : identité, adresse, profession → destinée à l'ÉTAT CIVIL, remise à la famille, porte la mention obstacle médico-légal (oui/non)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Partie INFÉRIEURE (anonyme) : confidentielle → STATISTIQUES du ministère de la Santé ; causes médicales (Partie I = chaîne causale, Partie II = états contributifs) ; recherche grossesse si femme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partie supérieure N'est PAS destinée aux statistiques et NE contient PAS la cause de la mort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Volet médical (Partie I) : a) cause immédiate → b) → c) cause initiale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Q37, Jun2024 Q5, M2020 Q20, M2017 Q8, M2022 Q9-10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Mort médico-légale (= obstacle médico-légal) — les situations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Mort violente/suspecte/de cause inconnue, TIAC, mort subite/brutale, complication d'un acte de soin, décès lié à un traumatisme même différé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cas « chute au hammam → HSD opéré → décès » = MORT MÉDICO-LÉGALE (lien possible traumatisme-décès)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Mesure INAPPROPRIÉE : remettre à la famille un certificat attestant la CAUSE de la mort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Q3-4, Jul2024 Q3-4/15, M2018 Q8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de SUSPICION et formes particulières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L'élément qui rend une mort suspecte = la CAUSE INCONNUE du décès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Coexistence cause naturelle (athérome) + traumatisme (fracture cartilage thyroïde) → forme INDÉTERMINÉE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L'ÂGE AVANCÉ n'est PAS un critère de suspicion (piège M2018 Q9)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Phosphure d'aluminium / odeur de poisson pourri → forme SUICIDAIRE (toxique classique au Maroc)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Q13, M2020 Q29-30, M2019 Q8, M2016 Q5-6, Jul2024 Q14 (≥9×)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Crime maquillé en suicide &amp; effet juridique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Arguments de crime : deux sillons cervicaux, traumatisme crânien associé, plaie thoracique POSTÉRIEURE, lividités non concordantes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Coup mortel par un mineur → « coups et blessures ayant entraîné la mort SANS intention de la donner »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Plaie de coupure à la face antérieure du poignet / plaie précordiale = compatibles avec un SUICIDE (pas un argument de crime)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statut de mineur n'exonère PAS de la responsabilité pénale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M2018 Q14, M2019 Q11, M2017 Q10 (≥3×)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5] RESPONSABILITÉ MÉDICALE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~2.31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quatre types de responsabilité — la grande matrice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PÉNALE → but = SANCTION ; code pénal ; même pour faute INVOLONTAIRE ; peut interdire l'exercice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CIVILE → but = RÉPARATION/indemnisation ; obligation de MOYENS (parfois de RÉSULTAT) ; obligation de sécurité du matériel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ORDINALE/disciplinaire → but = sanction déontologique ; Conseil RÉGIONAL de l'Ordre statue en 1ère instance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ADMINISTRATIVE → médecin fonctionnaire (public) → tribunal administratif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responsabilité PÉNALE ne nécessite PAS forcément un dommage physique (piège récurrent)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responsabilité CIVILE n'expose PAS à l'emprisonnement (c'est le pénal)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L'ordinale NE fait PAS indemniser le patient ; l'AMENDE n'est PAS une sanction ordinale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M2018 Q22-24, M2017 Q22/25, M2016 Q23-24, M2020 Q26-27, N2025 Q42 (≥12×)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Cumul des responsabilités &amp; juridiction compétente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Médecin du PRIVÉ, faute involontaire avec dommage → PÉNALE + CIVILE + ORDINALE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Demande de réparation (privé) → tribunal CIVIL ; secteur public → tribunal administratif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Refus de se déplacer en urgence → décès = Conseil Régional de l'Ordre (+ pénal pour non-assistance)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Publication Facebook diffamatoire : civile + pénale + ordinale + disciplinaire — MAIS PAS tribunal administratif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Q42, M2022 Q13, M2017 Q24, M2016 Q21, M2019 Q25 (≥6×)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faute médicale &amp; l'acte médico-légal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Faute = manquement à un devoir préexistant ; nécessite un LIEN DE CAUSALITÉ avec le préjudice pour indemniser ; peut être un défaut d'information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Un acte ML peut MATÉRIALISER une infraction et établir un lien de causalité ; éléments de l'infraction = LÉGAL + MATÉRIEL + MORAL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faute n'a PAS besoin d'être « grave » pour engager la responsabilité (une faute simple suffit)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médecin NE QUALIFIE PAS juridiquement l'infraction (rôle du juge) — il constate et décrit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M2016 Q25, N2025 Q36/41, M2018 Q1 (≥5×)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Activités médico-légales &amp; droit à la vie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Civil : filiation, mise sous tutelle, dommage corporel (AVP) ; Pénal : âge de l'auteur, aptitude à la garde à vue, agression sexuelle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Pour éviter les poursuites : suivre les recommandations des sociétés savantes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Mission ÉTHIQUEMENT INACCEPTABLE pour le légiste : test de virginité (atteinte à la dignité)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Au nom du droit à la vie : on PEUT hospitaliser sous contrainte un patient suicidaire (pas d'acharnement obligatoire)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Q38, M2023 Q1, M2022 Q15, M2016 Q1-2 (≥6×)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6] PHÉNOMÈNES CADAVÉRIQUES ET DATATION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~2.23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Datation par la température (Vibert / abaque de Henssge)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Règle pratique à la phase moyenne : délai ≈ (37 − T° rectale) heures (~1 °C/h après plateau)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Exemples : T 33 °C → ~8 h ; T 31 °C → 6-12 h ; T 28 °C → 12-24 h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courbe de refroidissement n'est PAS linéaire (sigmoïde, plateau initial ~3 h)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Q40, Jun2024 Q2/12, M2022 Q8, M2020 Q28, M2016 Q4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Refroidissement, lividités, rigidité — les pièges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Refroidissement ACCÉLÉRÉ par les courants d'air, RALENTI si corpulent ; plus marqué en surface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lastRenderedPageBreak/>
        <w:t>Lividités : zones DÉCLIVES, mobiles si position changée AVANT 12 h, fixées après ; couleur oriente (rose vif = CO/froid)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Rigidité : s'installe de HAUT en BAS ; touche muscles striés et lisses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Lividités « aux zones d'appui » → FAUX (zones déclives) ; « apparaissent à 24 h » → FAUX (2-3 h)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Q1/10, M2019 Q4-6, M2018 Q6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Putréfaction, identification &amp; cadre de la médecine légale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Putréfaction favorisée par bactéries/champignons ; RALENTIE par l'adipocire (saponification)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ADN : filiation, salive, bulbe pileux, catastrophe de masse — mais PAS la détermination de l'âge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Médecine légale = spécialité à part entière, non curative, saisie en civil ET pénal (loi 77-17)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QUALIFICATION des faits (agression sexuelle, coups volontaires) relève du JUGE, pas du médecin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M2018 Q7, M2016 Q7, M2020 Q16-17, M2019 Q1, M2022 Q1 (≥6×)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7] LEVÉE DU CORPS ET AUTOPSIE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~2.15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levée du corps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= examen EXTERNE du cadavre SUR LES LIEUX ; régie par le Code de procédure pénale ; sur RÉQUISITION ÉCRITE du parquet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Renseignements : ancienneté de la mort, âge, sexe, déplacement secondaire, agent vulnérant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Conduite finale : rapport ML + bulletin AVEC obstacle ML + transfert au service de ML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Jamais sur demande ORALE ; le médecin ne peut refuser une réquisition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Ne renseigne PAS sur les blessures VISCÉRALES (→ autopsie) ni le propriétaire de l'arme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Q39, N2025 Q37-39, M2021 Q3, M2018 Q10, M2022 Q2-3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Autopsie JUDICIAIRE vs SCIENTIFIQUE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Judiciaire : ordonnée par le PARQUET / juge d'instruction ; cadavre = PIÈCE À CONVICTION ; complète ; non refusable par la famille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Scientifique : demandée par le médecin traitant ; PEUT être refusée par la famille ; vise la cause médicale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L'autopsie judiciaire n'est PAS « à des fins scientifiques » et n'a PAS pour but l'identification si le corps est déjà identifié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défunt NE peut PAS s'y opposer de son vivant ; ni la famille, ni le directeur d'hôpital ne l'ordonnent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Q6, Jul2024 Q6, M2021 Q4, M2016 Q8, Nov2024 Q38 (≥7×)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 ML selon le constat autopsique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Hémopéricarde par rupture du VG (post-IDM) → NATURELLE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lastRenderedPageBreak/>
        <w:t>Embolie pulmonaire après chute/alitement → lien causal PROBABLE avec la chute (indemnisation possible)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Pendaison : possible même si les pieds touchent le sol (pendaison incomplète)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Examen du gardé à vue = situation idéale pour contrôler le respect de l'interdiction de la torture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M2019 Q9, Jun2024 Q7, M2018 Q13, M2020 Q19 (≥5×)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8] ÉTHIQUE ET SANTÉ PUBLIQUE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~1.92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deux principes structurants de l'éthique de santé publique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Principe DÉONTOLOGIQUE = JUSTICE DISTRIBUTIVE (répartition équitable des ressources)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Principe CONSÉQUENTIALISTE = l'UTILITÉ (maximiser le bien-être collectif)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Focus : perspective COMMUNAUTAIRE, déterminants sociaux, distribution des ressources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L'éthique de santé publique NE se centre PAS sur l'individu ni l'autonomie individuelle (≠ éthique clinique)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Q18-19, N2025 Q17/19, Jun2024 Q48, M2022 Q46-47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mesures de santé publique = approche utilitariste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Confinement COVID, vaccination des enfants / PNI, déclaration obligatoire des maladies (MDO)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= approche UTILITARISTE / conséquentialiste visant à protéger le bien-être de la COMMUNAUTÉ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Triage en réanimation (ventilateurs limités) = éthique utilitariste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Isolement obligatoire des cas → conflit NON-MALFAISANCE ↔ RESPECT DE LA PERSONNE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Ces mesures ne « respectent » PAS la liberté individuelle — elles la restreignent au profit du collectif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M2021 Q41, Jun2024 Q47, M2020 Q33/39/42, M2023 Q32 (≥9×)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9] RÉPARATION DES MALADIES PROFESSIONNELLES + ACCIDENTS DU TRAVAIL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~1.69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Accident du travail (AT) vs maladie professionnelle (MP)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AT = action SOUDAINE et violente + lien avec le travail + lésion physique OU psychologique ; déclaré par l'EMPLOYEUR sous 48 h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MP indemnisable = figure dans un TABLEAU + CMI + délai de prise en charge respecté → indemnisation QUASI-AUTOMATIQUE ; déclarée par le SALARIÉ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MP = installation PROGRESSIVE (s'oppose à l'AT soudain)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Maladie à CARACTÈRE professionnel : NE figure PAS dans un tableau, PAS d'indemnisation automatique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Q26/33, N2025 Q28, M2022 Q16/28, M2023 Q19-20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tableau de réparation &amp; le délai de prise en charge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Tableau = numéro + titre + délai de prise en charge + colonne maladies + liste indicative OU limitative des travaux à risque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Délai de prise en charge = délai pour demander réparation APRÈS l'arrêt de l'exposition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délai n'est défini ni par le médecin traitant, ni par le médecin du travail, ni par le juge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L'incapacité permanente ne figure PAS dans la composition du tableau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M2022 Q18-19, M2021 Q19-20, M2020 Q8/14, N2025 Q23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Intérêts de la déclaration &amp; diagnostic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Intérêts : soins de la victime, indemnisation, amélioration de la prévention, données épidémiologiques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Diagnostic d'une maladie à caractère professionnel = avis du médecin du travail OU du médecin traitant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garder son poste à vie » n'est PAS un intérêt de la déclaration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Q27, M2023 Q23/25, M2020 Q15 (≥5×)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10] CODE DE DÉONTOLOGIE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~1.46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Devoirs du médecin envers le patient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Attitude professionnelle exemplaire, secret professionnel, honnêteté, soins de qualité, soins d'urgence = devoir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Ne pas laisser le profit influencer le jugement professionnel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Certifier seulement ce qu'il a PERSONNELLEMENT vérifié (pas ce qu'un confrère a vérifié)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Q4, N2025 Q5, Jun2024 Q36, M2021 Q32 (≥6×)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Interdits déontologiques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Recevoir/verser une COMMISSION pour adresser un patient (dichotomie), ATTIRER les patients des confrères, PUBLICITÉ sur les réseaux sociaux, utiliser un ALIAS, certifier ce qu'on n'a pas vérifié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Participer à des campagnes d'information/promotion de la santé est AUTORISÉ (pas un interdit)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Q5, N2025 Q4, Jun2024 Q37, M2023 Q46, M2021 Q33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Buts &amp; portée du code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Définit les devoirs du médecin envers patients, confrères et la communauté ; établit les normes de l'exercice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code NE résout PAS les conflits entre principes éthiques (rôle de l'éthique, pas de la déontologie)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M2023 Q45, M2020 Q34 (2×)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11] AGRESSIONS SEXUELLES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~1.46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 à tenir devant une victime d'agression sexuelle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Cadre calme et isolé, hors urgences ; éliminer une détresse vitale ; CONSENTEMENT de la victime ; expliquer le déroulement ; présence d'une femme souhaitable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Soins en premier → prélèvements ML (jamais remis à la victime/famille) → certificat avec ITP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Mesures associées : contraception d'urgence, prophylaxie VIH/IST, vaccination HVB, soutien psychologique, sérologies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L'examen génital sur réquisition exige tout de même le consentement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Les prélèvements NE sont JAMAIS remis à la victime/famille ; ne pas les détruire en cas de refus de plainte (conservation)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Q42, N2025 Q43-44, M2023 Q7, M2022 Q11-12, M2021 Q15 (≥9×)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Sperme, hymen &amp; contraception d'urgence — pièges médico-légaux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PSA/sperme : identification de l'auteur, positif jusqu'à ~3 jours, congeler si examen différé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Contraception d'urgence : retarde/inhibe l'ovulation, non abortive, possible chez une mineure, pas de bilan préalable nécessaire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Sperme intravaginal chez une adulte ≠ preuve de VIOL (le viol est une qualification juridique, pas médicale)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Un hymen intact n'écarte PAS une agression ; l'examen de l'hymen a peu de valeur en cas d'agression ANCIENNE chez une pubère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contraception d'urgence NE protège PAS contre les IST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M2019 Q17-18, M2020 Q24, M2018 Q17, M2016 Q16-17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12] JUSTICE ET ÉQUITÉ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~1.38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Équité vs égalité &amp; système de soins équitable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Équité = conception DIFFÉRENTIALISTE de la justice : prend en compte les différences, peut impliquer un traitement DIFFÉRENT pour une égalité EFFECTIVE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Système équitable : solidarité malades/non-malades + mutualisation des risques + couverture PROPORTIONNELLE aux besoins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Équité ≠ traitement identique de tous ; ≠ contribution/distribution ÉGALE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Q20, N2025 Q18, Jun2024 Q49, M2023 Q33, M2022 Q48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Discrimination positive &amp; systèmes de financement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lastRenderedPageBreak/>
        <w:t>Discrimination positive = conception RÉPARATRICE/différentialiste : compensation des préjudices/handicaps, attribution préférentielle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Système nationalisé/étatique = BEVERIDGIEN (vs bismarckien = assurantiel)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Discrimination positive ≠ traitement identique de tous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M2023 Q34, M2022 Q49, M2021 Q42/44, M2020 Q43, Jun2024 Q50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13] PRÉLÈVEMENT ET TRANSPLANTATION D'ORGANE (loi 16-98)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~1.38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Diagnostic de la mort encéphalique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Coma profond flasque aréactif + ABSENCE de ventilation spontanée (épreuve d'hypercapnie) + angioscanner = défaut de perfusion cérébrale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Nécessite une assistance respiratoire totale ; des réflexes d'origine MÉDULLAIRE peuvent persister ; diurèse possible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mort est déclarée dès que la MORT ENCÉPHALIQUE est constatée (pas « mort de toutes les cellules »)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Les médecins qui constatent la mort encéphalique NE doivent PAS faire partie de l'équipe de prélèvement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M2023 Q8, M2019 Q2-3, M2018 Q3, M2017 Q3, M2016 Q3 (≥7×)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Consentement &amp; règles du prélèvement (loi 16-98)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Donneur VIVANT : possible pour un proche/parent (consentement devant magistrat) ; ex : rein, moelle osseuse (mineur autorisé pour un proche)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Donneur DÉCÉDÉ : consentement présumé (absence de refus exprimé du vivant) ; transplantation en établissement PUBLIC agréé ; anonyme et gratuit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Prélèvement interdit en clinique privée pour le don cadavérique (M2018 Q5)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Démarche ML sur sujet en mort encéphalique : chercher un refus exprimé du vivant + informer la famille/conjoint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Q9, M2019 Q21-22, M2018 Q4-5, M2016 Q19 (≥7×)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Contre-indications au prélèvement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Le carcinome BASO-cellulaire localisé n'est PAS une contre-indication (tumeur non métastatique)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CI : septicémie cause du décès, hépatite C chronique, toxicomanie dure, néoplasie maligne, HTA sévère (vivant)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M2017 Q23, M2016 Q20 (2×)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14] BLESSURE (traumatologie médico-légale)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~1.31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Contusions, ecchymoses &amp; abrasions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lastRenderedPageBreak/>
        <w:t>Ecchymose = contusion du 1er degré, lésion VITALE (anté-mortem) ; évolution chromatique, disparition en ~20-25 jours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Abrasions : renseignent sur le sens de friction, l'agent, le caractère anté/post-mortem (parcheminement)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Les ecchymoses ne se produisent PAS après la mort (lésions vitales)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Ecchymose verdâtre = plus ANCIENNE que violacée (chronologie chromatique)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Q49, M2021 Q8, M2020 Q21, M2019 Q12 (≥5×)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Plaies par armes &amp; plaies par arme à feu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Plaie par enfoncement : renseigne sur la longueur du manche/lame ; orifice d'entrée = collerette érosive/d'essuyage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Distinguer entrée/sortie : tatouage &amp; enfumage (tirs rapprochés), collerette, chambre de mine (bout touchant)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diamètre de l'orifice d'entrée n'est PAS toujours plus petit (M2017 Q14)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Tatouage à &gt;3 m → FAUX (le tatouage = tir à distance intermédiaire/rapprochée)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CBV qualifiés selon CONSÉQUENCES/circonstances/qualité de la victime — le seuil d'ITP est de 21 jours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M2017 Q13-14, M2016 Q9-10, M2019 Q13, M2018 Q11/19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15] SÉVICES À ENFANT + INFANTICIDE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~1.23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Signalement &amp; prise en charge de la maltraitance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Signalement OBLIGATOIRE au Procureur du Roi (article 446 du code pénal lève le secret) ; hospitaliser + protéger ; avertir l'assistante sociale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Faveur de maltraitance : lésions de violence multiples d'âges différents, séquelles anciennes (cals, cicatrices), incohérence du récit, contexte de vulnérabilité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Certificat ML avec ITP ; intérêt à défendre EN PREMIER = celui de l'ENFANT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consentement des parents n'est PAS requis pour signaler (signalement même malgré leur refus)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maltraitance peut être qualifiée de CRIME (ex : perte d'un œil → infirmité permanente)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Q47, Nov2024 Q47-48, M2023 Q14, M2022 Q6-7, M2021 Q9/13-14 (≥9×)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Infanticide &amp; éthique de l'enfant maltraité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Infanticide = décès d'un nourrisson &lt; 1 an ; la mère bénéficie d'une dérogation de peine ; le médecin détermine terme/délai post-mortem/cause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Éthique : chercher la solution la moins nuisible, associer l'enfant aux décisions, ne pas le remettre aux parents maltraitants si grave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NE PAS privilégier l'intérêt de « toute la famille » sur celui de l'enfant seul (M2018 Q16)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maltraitance n'est PAS justifiée par le caractère turbulent de l'enfant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Q44, M2020 Q22-23, M2019 Q16, M2018 Q15-16, M2017 Q1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lastRenderedPageBreak/>
        <w:t>[RANG 16] RÔLES ET MISSIONS DU MÉDECIN DU TRAVAIL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~1.15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Nature &amp; rôles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Discipline ESSENTIELLEMENT PRÉVENTIVE ; préserve la santé PHYSIQUE et MENTALE ; rôles technique, gestionnaire, conseiller, urgences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Statue sur l'APTITUDE au poste ; surveille la santé ET le milieu de travail ; prend en charge TOUS les travailleurs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Ne PRESCRIT PAS de traitements courants en dehors des urgences (pas de rôle curatif de soins)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Q28, N2025 Q21, Jun2024 Q22, M2021 Q21, M2020 Q12 (≥7×)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Visites médicales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Embauche (aptitude/inaptitude + examens si besoin), périodique/systématique, surveillance médicale renforcée (SMR), reprise, à la demande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Reprise OBLIGATOIRE après : MP, AT, absences répétées, absence santé &gt; 3 semaines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absence de plus de 2 semaines » → FAUX (le seuil officiel est de 3 semaines / 21 jours)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Étudiant couvert AT : stages hospitaliers + travaux pratiques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Q22, Nov2024 Q25, M2022 Q25-26, M2021 Q22 (≥6×)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17] CERTIFICATS MÉDICAUX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~1.08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Certificats médicaux &amp; certificat médico-légal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Écrits OFFICIELS constatant/interprétant un fait médical ; engagent la responsabilité PÉNALE et ORDINALE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CML : descriptif/positif, identité du rédacteur, papier en-tête, âge de la victime, 2 exemplaires, ITP/ITT ; peut être rédigé par un interne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Bonnes pratiques : mentionner date/heure, remettre une copie au patient, ne pas divulguer la vie privée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CML NE qualifie PAS juridiquement l'infraction (rôle du juge)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Date du certificat de coups et blessures = date de RÉDACTION (pas de l'agression) ; peut être rédigé à distance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Q45, N2025 Q40/45, M2023 Q15, M2019 Q19, M2016 Q18 (≥7×)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Cadre légal, ITP &amp; employeur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ITP : dépend du retentissement FONCTIONNEL ; différencie contravention/délit/crime ; seuil de 21 jours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Certificat de repos : contrôlé par l'organisme régulateur, ≤ 6 mois consécutifs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Certificats SANS obligation légale : certificat de VIRGINITÉ, non-contre-indication au sport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L'employeur ne peut PAS recevoir un certificat détaillant les blessures d'un AT (confidentiel)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Fraude à la feuille de soins (faux) → responsabilité ORDINALE + PÉNALE (correctionnelle)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M2018 Q20-21, M2019 Q20, M2017 Q21, R2025 Q46, Jun2024 Q11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18] ASPHYXIES MÉCANIQUES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~1.08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Strangulation manuelle vs au lien ; pendaison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Strangulation manuelle : signes asphyxiques MARQUÉS, signes cervicaux RICHES (ecchymoses, fracture os hyoïde/cartilage thyroïde), crimes passionnels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Pendaison : mode de suicide TRÈS fréquent, possible pieds au sol ; toujours évoquer un crime maquillé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signes autopsiques cervicaux pauvres dans la strangulation manuelle » → FAUX (ils sont riches)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Cas type (sillon horizontal + pétéchies + fracture os hyoïde) = STRANGULATION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Q50, M2019 Q15, M2017 Q15, M2021 Q1, M2016 Q11 (≥6×)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Suffocation, noyade &amp; syndrome asphyxique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Suffocation par obstruction des VAE : souvent criminelle, fréquente dans l'infanticide, possible accidentelle/suicidaire (sac plastique : signes asphyxiques rares)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Submersion-inhibition : noyé BLANC, absence d'eau dans l'arbre trachéo-bronchique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syndrome asphyxique n'est NI spécifique NI constant d'une asphyxie mécanique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la suffocation ne peut survenir par accident » → FAUX (elle le peut)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Q8, M2019 Q14, M2018 Q12, M2017 Q16-17 (≥6×)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19] ÉTHIQUE ET FIN DE VIE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~0.85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 &amp; euthanasie passive vs active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Fin de vie : soins palliatifs + accompagnement + soulagement de la souffrance + dignité (mort dans la dignité = droit du patient)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Euthanasie PASSIVE = arrêt des thérapeutiques qui prolongent la vie ; éthiquement plus acceptable ; relève de la non-malfaisance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Euthanasie ACTIVE = administrer une substance létale ; suicide assisté = le patient la prend lui-même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Pas d'ACHARNEMENT thérapeutique ni de traitements curatifs inefficaces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Ne pas confondre euthanasie passive (arrêt) et active (administration létale)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Q8/10, N2025 Q1-2, Jun2024 Q38, M2022 Q35-36, M2021 Q35 (≥9×)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20] ÉTHIQUE ET PROCRÉATION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~0.77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Statut de l'embryon &amp; débat sur l'IVG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Embryon/fœtus = POTENTIELS êtres humains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Débat IVG : conflit protection de la VIE ↔ CHOIX de la femme ; début de la vie non consensuel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Embryon/fœtus ≠ « êtres humains », ≠ « personnes » (piège récurrent)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Q6, Jun2024 Q40, M2023 Q47, M2022 Q38, N2025 Q9 (≥7×)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Problèmes éthiques de la PMA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Conservation des embryons/gamètes, choix du genre, DISSOCIATION des éléments de la procréation, devenir des embryons non implantés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Dissociation = don/vente de gamètes + mères porteuses (GPA)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Clonage reproductif = violation de la dignité + risque d'exploitation (prélèvement d'organes)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Q7, N2025 Q10, M2022 Q39-40, M2023 Q48 (≥6×)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21] DERMATOSES PROFESSIONNELLES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~0.77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deux principales dermatoses &amp; diagnostic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Les 2 plus fréquentes d'origine chimique = dermatite d'IRRITATION + ECZÉMA de contact (allergique)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Élément diagnostique clé = INTERROGATOIRE bien conduit (antécédents pro, conditions de travail, produits, protections)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Irritative = atteinte COLLECTIVE, lésion localisée, tests cutanés NÉGATIFS ; allergique = individuelle, tests positifs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L'aptitude est déterminée par le MÉDECIN DU TRAVAIL ; la DP peut causer une perte d'emploi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Q24, Jun2024 Q16-17, M2022 Q20, M2021 Q24, Nov2024 Q26-27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22] TROUBLES MUSCULO-SQUELETTIQUES (TMS)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~0.77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Définition, facteurs de risque &amp; prévention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TMS = atteintes des MUSCLES, TENDONS, NERFS, vaisseaux — pathologies d'HYPERSOLLICITATION, multifactorielles, évitables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Facteurs biomécaniques : efforts/force élevée, répétitivité, postures contraignantes, manque de pause (+ stress, âge, sexe féminin)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Prévention = responsabilité de TOUS (travailleur + médecin traitant + médecin du travail + employeur)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Les TMS n'atteignent PAS l'OS (piège : os exclu, M2020 Q13 / M2021 Q27)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Q25, Jun2024 Q20, M2023 Q27-28, M2022 Q30, M2021 Q27-28 (≥8×)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23] ÉTHIQUE ET DON D'ORGANE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~0.62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Principes éthiques du don &amp; problématiques du donneur vivant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GRATUITÉ (interdiction de commercialisation), VOLONTARIAT/altruisme, consentement préalable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Donneur vivant : exposition d'une personne SAINE aux risques, sentiment d'OBLIGATION familiale, donneur souvent pourvoyeur de la famille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Donneur en mort cérébrale : problème = absence de consentement préalable + consentement du tuteur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le donneur vivant est plus acceptable que le donneur en mort cérébrale » → FAUX (on privilégie l'inverse pour ne pas exposer un sujet sain)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Aucune compensation financière du donneur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Q9, N2025 Q3, Jun2024 Q39, M2023 Q50, M2021 Q36, M2022 Q37 (≥8×)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24] PNEUMOPATHIES PROFESSIONNELLES (silicose, asthme)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~0.62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Silicose &amp; asthme professionnel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Silicose = pneumoconiose FIBROGÈNE (silice), évolution LENTE, qui se poursuit après l'arrêt de l'exposition ; dépistage = RADIOGRAPHIE thoracique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Asthme professionnel : tableau RYTHMÉ par le travail (aggravation au travail, amélioration aux congés) ; forme avec PÉRIODE DE LATENCE la plus fréquente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Silicose ≠ pneumoconiose de surcharge ; n'est PAS due à l'amiante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Asthme : amélioration AU travail → faux indice (au contraire, aggravation au travail)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Q21/27, Jun2024 Q18-19, Jul2024 Q18-19, Nov2024 Q21/30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25] ACCIDENT D'EXPOSITION AU SANG (AES)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 •  ~0.62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Définition &amp; conduite à tenir immédiate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AES = contact avec du sang/liquide biologique (piqûre, coupure, projection muqueuse/peau lésée) ; géré comme un ACCIDENT DU TRAVAIL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CAT : 1) arrêter le geste + sécuriser ; 2) nettoyer à l'eau et au savon ; 3) antisepsie ≥5 min (muqueuse → rinçage sérum physiologique 15 min) ; 4) évaluer le risque + sérologies source ; 5) déclarer (48 h) + médecin référent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Ne PAS faire saigner activement la plaie (item officiel) ; rôle du médecin référent = ÉVALUER le risque de contamination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Q23, N2025 Q31, M2023 Q24, M2021 Q29-30, M2020 Q3/7 (≥8×)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Précautions universelles/standard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NE PAS recapuchonner les aiguilles, NE PAS les désadapter à la main, gants si lésion cutanée, couvrir les plaies, hygiène des mains avant/après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Recapuchonner ou désadapter à la main = faute de prévention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Q23 (1×)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26] RISQUES PSYCHOSOCIAUX (RPS)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~0.62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vs conséquences des RPS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FACTEURS (causes) : intensité/temps de travail ÉLEVÉS, exigences ÉMOTIONNELLES élevées, MANQUE d'autonomie, rapports sociaux DÉGRADÉS, conflits de valeur, insécurité de l'emploi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CONSÉQUENCES (troubles) : stress, anxio-dépression, burn-out/bore-out, troubles gastro-intestinaux, absentéisme, turn-over, grèves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Ne pas confondre FACTEURS (intensité, manque d'autonomie) et CONSÉQUENCES (burn-out, absentéisme)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L'autonomie ÉLEVÉE et des rapports FAVORABLES sont PROTECTEURS (pas des facteurs de risque)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Jun2024 Q21, M2023 Q29-30, M2022 Q27, M2021 Q26, M2020 Q11 (≥7×)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27] SURDITÉ PROFESSIONNELLE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~0.54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Caractéristiques de la surdité au bruit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Surdité de PERCEPTION (atteinte cochléaire), BILATÉRALE et SYMÉTRIQUE, irréversible, NE s'aggrave PAS après l'arrêt de l'exposition ; comporte des stades cliniques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Déficit minimal = 35 dB sur la meilleure oreille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Ce n'est PAS une surdité de transmission ; si le seuil de 35 dB n'est pas proposé (25/45/55) → « aucune réponse juste »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R2025 Q29-30, M2022 Q29, M2021 Q23, M2020 Q1 (≥6×)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28] CONSENTEMENT DU PATIENT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~0.46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ethique-aio.pdf — Éthique &amp; Déontologie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Information &amp; consentement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Information = condition du consentement ; porte sur diagnostic, options thérapeutiques, effets indésirables, conséquences du refus de soins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Consentement RÉVOCABLE à tout moment ; refus documenté au dossier ; inscrit dans la loi (obligatoire)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consentement n'est PAS obligatoirement écrit (peut être oral) et n'est PAS facultatif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Exceptions à l'information : urgence vitale, refus d'être informé, troubles psychotiques sévères — PAS le niveau d'instruction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Défaut de consentement → responsabilité PÉNALE (prélèvement d'organe, expérimentation, PMA)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Q47/50, M2023 Q11, M2021 Q11-12 (≥5×)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29] QUESTIONS INCLASSIFIABLES (transversales)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~0.31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Sources : eth./med-legal/med-travail-aio.pdf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Items transversaux récurrents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IVG : début de la vie non consensuel + embryon = potentiel être humain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Cancer professionnel le plus fréquent = broncho-pulmonaire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Droit International Humanitaire (DIH) : s'applique en temps de CONFLIT, protège civils + personnel médical, ne régit pas le jus ad bellum, restreint les armes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DIH : « protège le personnel médical en temps de PAIX » → FAUX (s'applique en temps de conflit)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Q9, M2020 Q10, M2017 Q2 (≥3×)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30] RADIOPROTECTION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~0.31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med-travail-aio.pdf — Médecine du travail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Principes &amp; moyens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3 principes (CIPR) : JUSTIFICATION, OPTIMISATION (ALARA), LIMITATION des doses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Réduire l'exposition externe = règle TDS : réduire le TEMPS, augmenter la DISTANCE, utiliser des ÉCRANS/blindage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lastRenderedPageBreak/>
        <w:t>Effets DÉTERMINISTES à forte dose (seuil) ; effets STOCHASTIQUES même à faible dose (sans seuil)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« s'approcher de la source pour mieux la contrôler » → FAUX (augmenter la distance)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Q24-26, M2023 Q22 (≥4×)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31] ABSTENTION FAUTIVE (non-assistance)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~0.31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Réalité du péril &amp; sanctions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Abstention fautive : péril ACTUEL ; le bénéficiaire peut être vieillard/mourant/nouveau-né (peu importe la viabilité s'il est vivant) ; péril traumatique ou pathologique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Refus de déplacement en urgence → décès = Conseil Régional de l'Ordre + tribunal de 1ère instance (pénal)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Sanctions ordinales : avertissement, blâme, suspension (à temps), RADIATION — PAS d'AMENDE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Fraude à la feuille de soins (faux) → ordinal + correctionnel/pénal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M2023 Q12-13, M2021 Q10, M2018 Q25 (≥4×)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32] INTRODUCTION À LA MÉDECINE LÉGALE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~0.15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réquisition &amp; les missions civiles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Réquisition : ADMINISTRATIVE ou JUDICIAIRE ; c'est une INJONCTION (ordre) ; porte sur un fait médical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Missions CIVILES : dommage corporel (AVP, AT), filiation, tutelle, détermination de l'âge en civil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La réquisition n'est PAS une expertise (l'expertise exige serment + rapport détaillé)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Examen du gardé à vue &amp; agression sexuelle = missions PÉNALES (pas civiles)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Q48-49 (2×)</w:t>
      </w:r>
    </w:p>
    <w:p w:rsidR="00824A59" w:rsidRPr="00823304" w:rsidRDefault="000861A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[RANG 33] CONTRAT MÉDICAL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~0.08 Q/examen</w:t>
      </w:r>
    </w:p>
    <w:p w:rsidR="00824A59" w:rsidRPr="00823304" w:rsidRDefault="000861AB">
      <w:pPr>
        <w:spacing w:before="40" w:after="40"/>
        <w:jc w:val="center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</w:rPr>
        <w:t>📖</w:t>
      </w:r>
      <w:r w:rsidRPr="00823304">
        <w:rPr>
          <w:rFonts w:ascii="JetBrains Mono" w:hAnsi="JetBrains Mono" w:cs="JetBrains Mono"/>
          <w:i/>
          <w:iCs/>
          <w:color w:val="404040"/>
        </w:rPr>
        <w:t xml:space="preserve"> Source : med-legal-aio.pdf — Médecine légale FMPM</w:t>
      </w:r>
    </w:p>
    <w:p w:rsidR="00824A59" w:rsidRPr="00823304" w:rsidRDefault="000861AB">
      <w:pPr>
        <w:spacing w:before="1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Nature juridique du contrat médical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Contrat PERSONNEL (intuitu personae), SYNALLAGMATIQUE (obligations réciproques), consensuel, à cause LICITE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Ce n'est PAS un contrat de subordination ; ne concerne PAS le médecin fonctionnaire (régi par le droit administratif)</w:t>
      </w:r>
    </w:p>
    <w:p w:rsidR="00824A59" w:rsidRPr="00823304" w:rsidRDefault="000861AB">
      <w:pPr>
        <w:spacing w:before="20" w:after="60"/>
        <w:rPr>
          <w:rFonts w:ascii="JetBrains Mono" w:hAnsi="JetBrains Mono" w:cs="JetBrains Mono"/>
        </w:rPr>
      </w:pPr>
      <w:r w:rsidRPr="0082330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82330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 Q46 (1×)</w:t>
      </w:r>
    </w:p>
    <w:p w:rsidR="00824A59" w:rsidRPr="00823304" w:rsidRDefault="000861AB">
      <w:pP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br w:type="page"/>
      </w:r>
    </w:p>
    <w:p w:rsidR="00824A59" w:rsidRPr="00823304" w:rsidRDefault="000861AB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824A59" w:rsidRPr="00823304" w:rsidRDefault="000861AB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824A59" w:rsidRPr="00823304" w:rsidRDefault="000861AB">
      <w:pPr>
        <w:spacing w:before="80" w:after="12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824A59" w:rsidRPr="00823304" w:rsidRDefault="000861AB">
      <w:pPr>
        <w:spacing w:before="12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i/>
          <w:iCs/>
          <w:color w:val="000000"/>
        </w:rPr>
        <w:t>Ces topics représentaient historiquement ~0% des questions des examens passés. S'ils ne sont PAS au programme cette année, ils peuvent malgré tout :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Apparaître en question résiduelle ou rattrapage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Être recyclés à la dernière minute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Servir de "culture générale" médicale</w:t>
      </w:r>
    </w:p>
    <w:p w:rsidR="00824A59" w:rsidRPr="00823304" w:rsidRDefault="000861AB">
      <w:pPr>
        <w:spacing w:before="20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i/>
          <w:iCs/>
          <w:color w:val="404040"/>
        </w:rPr>
        <w:t>(Aucun topic hors programme — tous les topics correspondent aux leçons officielles cette année.)</w:t>
      </w:r>
    </w:p>
    <w:p w:rsidR="00824A59" w:rsidRPr="00823304" w:rsidRDefault="000861AB">
      <w:pPr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br w:type="page"/>
      </w:r>
    </w:p>
    <w:p w:rsidR="00824A59" w:rsidRPr="00823304" w:rsidRDefault="000861A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MÉDECINE LÉGALE · ÉTHIQUE · MÉDECINE DU TRAVAIL · DÉONTOLOGIE</w:t>
      </w:r>
    </w:p>
    <w:p w:rsidR="00824A59" w:rsidRPr="00823304" w:rsidRDefault="000861AB">
      <w:pPr>
        <w:pStyle w:val="Heading2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** CADRES, LOIS &amp; CLASSIFICATIONS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 principes de l'éthique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Bienfaisance · Non-malfaisance · Respect de la personne · Justice</w:t>
            </w:r>
          </w:p>
        </w:tc>
      </w:tr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 principes de Belmont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Respect des personnes · Bienfaisance · Justice</w:t>
            </w:r>
          </w:p>
        </w:tc>
      </w:tr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 principes radioprotection (CIPR)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Justification · Optimisation (ALARA) · Limitation</w:t>
            </w:r>
          </w:p>
        </w:tc>
      </w:tr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Éléments d'une infraction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Légal · Matériel · Moral</w:t>
            </w:r>
          </w:p>
        </w:tc>
      </w:tr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 responsabilités du médecin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Pénale · Civile · Ordinale · Administrative</w:t>
            </w:r>
          </w:p>
        </w:tc>
      </w:tr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Systèmes de soins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Beveridgien (étatique) vs Bismarckien (assurantiel)</w:t>
            </w:r>
          </w:p>
        </w:tc>
      </w:tr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Lois marocaines clés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Loi 16-98 (transplantation) · Loi 77-17 (méd. légale) · Loi 131-13 (exercice)</w:t>
            </w:r>
          </w:p>
        </w:tc>
      </w:tr>
      <w:tr w:rsidR="00824A59" w:rsidRPr="0082330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Documents recherche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Nuremberg 1947 (consentement) · Helsinki 1964 · Belmont 1979</w:t>
            </w:r>
          </w:p>
        </w:tc>
      </w:tr>
    </w:tbl>
    <w:p w:rsidR="00824A59" w:rsidRPr="00823304" w:rsidRDefault="000861AB">
      <w:pPr>
        <w:pStyle w:val="Heading2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** SEUILS &amp; CHIFFRES-CLÉS (très demandés)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824A59" w:rsidRPr="00823304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Datation ML (Vibert)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délai ≈ (37 − T° rectale) h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Surdité professionnelle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déficit ≥ 35 dB sur la meilleure oreille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ITP — seuil de qualification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 jours (&gt; 20 j = délit)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Déclaration AT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48 h (par l'employeur)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Visite de reprise obligatoire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absence santé &gt; 3 semaines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Sperme — positivité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jusqu'à ~3 jours après le rapport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Certificat de repos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≤ 6 mois consécutifs</w:t>
            </w:r>
          </w:p>
        </w:tc>
      </w:tr>
      <w:tr w:rsidR="00824A59" w:rsidRPr="0082330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Infanticide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A59" w:rsidRPr="00823304" w:rsidRDefault="000861AB">
            <w:pPr>
              <w:rPr>
                <w:rFonts w:ascii="JetBrains Mono" w:hAnsi="JetBrains Mono" w:cs="JetBrains Mono"/>
              </w:rPr>
            </w:pPr>
            <w:r w:rsidRPr="0082330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nourrisson &lt; 1 an (dérogation de peine pour la mère)</w:t>
            </w:r>
          </w:p>
        </w:tc>
      </w:tr>
    </w:tbl>
    <w:p w:rsidR="00824A59" w:rsidRPr="00823304" w:rsidRDefault="000861AB">
      <w:pPr>
        <w:pStyle w:val="Heading2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** PIÈGES CLASSIQUES DU CONCOURS **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Belmont : justice = ÉVITER L'EXPLOITATION (≠ minimiser les risques = non-malfaisance)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Fabrication (inventer) ≠ Falsification (manipuler) — ne jamais confondre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Le médecin NE QUALIFIE PAS l'infraction (rôle du juge) — il constate/décrit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Bulletin de décès : partie SUPÉRIEURE = état civil (≠ statistiques, sans cause de mort)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Mort suspecte = CAUSE INCONNUE (l'âge avancé n'est PAS un critère)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Lividités = zones DÉCLIVES (≠ zones d'appui)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TMS atteignent muscles/tendons/nerfs mais PAS l'os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Surdité = de PERCEPTION (≠ transmission), bilatérale et symétrique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Responsabilité pénale ≠ besoin systématique d'un dommage physique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Donneur vivant ≠ « plus acceptable » que donneur en mort cérébrale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Consentement : révocable, oral possible, jamais facultatif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823304">
        <w:rPr>
          <w:rFonts w:ascii="JetBrains Mono" w:hAnsi="JetBrains Mono" w:cs="JetBrains Mono"/>
          <w:i/>
          <w:iCs/>
          <w:color w:val="B45309"/>
        </w:rPr>
        <w:t>Euthanasie passive (arrêt) ≠ active (administration létale)</w:t>
      </w:r>
    </w:p>
    <w:p w:rsidR="00824A59" w:rsidRPr="00823304" w:rsidRDefault="000861AB">
      <w:pPr>
        <w:pStyle w:val="Heading2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** PROCÉDURES &amp; CHAÎNES À MAÎTRISER **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Levée du corps : réquisition écrite → examen sur place → rapport ML → bulletin avec obstacle → transfert ML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CAT AES : arrêter+sécuriser → laver eau/savon → antisepsie ≥5 min → sérologies source → déclarer AT (48 h)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Certificat de décès : Partie I (a→b→c : immédiate→initiale) ; Partie II (états contributifs)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Agression sexuelle : soins → consentement → prélèvements ML (jamais à la victime) → certificat + ITP → prophylaxie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Maltraitance enfant : signalement Procureur (art. 446, secret levé) → hospitaliser+protéger → certificat ITP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Mort encéphalique → don : refus exprimé du vivant ? → consentement présumé → équipe distincte du prélèvement</w:t>
      </w:r>
    </w:p>
    <w:p w:rsidR="00824A59" w:rsidRPr="00823304" w:rsidRDefault="000861A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</w:rPr>
        <w:t>MP indemnisable : tableau + CMI + délai respecté → présomption d'origine → indemnisation</w:t>
      </w:r>
    </w:p>
    <w:p w:rsidR="00824A59" w:rsidRPr="00823304" w:rsidRDefault="000861AB">
      <w:pPr>
        <w:spacing w:before="24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color w:val="000000"/>
        </w:rPr>
        <w:t xml:space="preserve"> </w:t>
      </w:r>
    </w:p>
    <w:p w:rsidR="00824A59" w:rsidRPr="00823304" w:rsidRDefault="00824A59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(claude-opus-4-8) — Version 1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550 QEs officielles × Cours officiels FMPM : ethique-aio.pdf · med-legal-aio.pdf · med-travail-aio.pdf</w:t>
      </w:r>
    </w:p>
    <w:p w:rsidR="00824A59" w:rsidRPr="00823304" w:rsidRDefault="000861AB">
      <w:pPr>
        <w:spacing w:before="60" w:after="60"/>
        <w:jc w:val="center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Module transversal — FMPM Marrakech · corrections officielles e-qe.online</w:t>
      </w:r>
    </w:p>
    <w:p w:rsidR="00824A59" w:rsidRPr="00823304" w:rsidRDefault="000861AB">
      <w:pPr>
        <w:spacing w:before="20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824A59" w:rsidRPr="00823304" w:rsidRDefault="000861AB">
      <w:pPr>
        <w:spacing w:before="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color w:val="065F46"/>
          <w:sz w:val="18"/>
          <w:szCs w:val="18"/>
        </w:rPr>
        <w:t>✓ 33 leçons classées par fréquence (550 QE, 13 sessions 2016→2025)</w:t>
      </w:r>
    </w:p>
    <w:p w:rsidR="00824A59" w:rsidRPr="00823304" w:rsidRDefault="000861AB">
      <w:pPr>
        <w:spacing w:before="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color w:val="065F46"/>
          <w:sz w:val="18"/>
          <w:szCs w:val="18"/>
        </w:rPr>
        <w:t>✓ PARTIE 3 strictement par rang (1 → 33), déduplication des questions répétées</w:t>
      </w:r>
    </w:p>
    <w:p w:rsidR="00824A59" w:rsidRPr="00823304" w:rsidRDefault="000861AB">
      <w:pPr>
        <w:spacing w:before="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color w:val="065F46"/>
          <w:sz w:val="18"/>
          <w:szCs w:val="18"/>
        </w:rPr>
        <w:t>✓ VRAI/FAUX explicites (⚠) extraits des corrections officielles e-qe.online</w:t>
      </w:r>
    </w:p>
    <w:p w:rsidR="00824A59" w:rsidRPr="00823304" w:rsidRDefault="000861AB">
      <w:pPr>
        <w:spacing w:before="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color w:val="065F46"/>
          <w:sz w:val="18"/>
          <w:szCs w:val="18"/>
        </w:rPr>
        <w:t>✓ Aide-mémoire transversal : cadres juridiques, seuils chiffrés, pièges, procédures</w:t>
      </w:r>
    </w:p>
    <w:p w:rsidR="00824A59" w:rsidRPr="00823304" w:rsidRDefault="000861AB">
      <w:pPr>
        <w:spacing w:before="60" w:after="60"/>
        <w:rPr>
          <w:rFonts w:ascii="JetBrains Mono" w:hAnsi="JetBrains Mono" w:cs="JetBrains Mono"/>
        </w:rPr>
      </w:pPr>
      <w:r w:rsidRPr="00823304">
        <w:rPr>
          <w:rFonts w:ascii="JetBrains Mono" w:hAnsi="JetBrains Mono" w:cs="JetBrains Mono"/>
          <w:color w:val="065F46"/>
          <w:sz w:val="18"/>
          <w:szCs w:val="18"/>
        </w:rPr>
        <w:t>✓ Sources croisées : ethique-aio.pdf · med-legal-aio.pdf · med-travail-aio.pdf</w:t>
      </w:r>
      <w:bookmarkEnd w:id="0"/>
    </w:p>
    <w:sectPr w:rsidR="00824A59" w:rsidRPr="0082330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0F7642"/>
    <w:multiLevelType w:val="hybridMultilevel"/>
    <w:tmpl w:val="22486B42"/>
    <w:lvl w:ilvl="0" w:tplc="57386D64">
      <w:start w:val="1"/>
      <w:numFmt w:val="bullet"/>
      <w:lvlText w:val="•"/>
      <w:lvlJc w:val="left"/>
      <w:pPr>
        <w:ind w:left="720" w:hanging="360"/>
      </w:pPr>
    </w:lvl>
    <w:lvl w:ilvl="1" w:tplc="03E0F0EE">
      <w:numFmt w:val="decimal"/>
      <w:lvlText w:val=""/>
      <w:lvlJc w:val="left"/>
    </w:lvl>
    <w:lvl w:ilvl="2" w:tplc="70F4CE76">
      <w:numFmt w:val="decimal"/>
      <w:lvlText w:val=""/>
      <w:lvlJc w:val="left"/>
    </w:lvl>
    <w:lvl w:ilvl="3" w:tplc="2FECBA82">
      <w:numFmt w:val="decimal"/>
      <w:lvlText w:val=""/>
      <w:lvlJc w:val="left"/>
    </w:lvl>
    <w:lvl w:ilvl="4" w:tplc="AE5E00BC">
      <w:numFmt w:val="decimal"/>
      <w:lvlText w:val=""/>
      <w:lvlJc w:val="left"/>
    </w:lvl>
    <w:lvl w:ilvl="5" w:tplc="64C09866">
      <w:numFmt w:val="decimal"/>
      <w:lvlText w:val=""/>
      <w:lvlJc w:val="left"/>
    </w:lvl>
    <w:lvl w:ilvl="6" w:tplc="1D48C506">
      <w:numFmt w:val="decimal"/>
      <w:lvlText w:val=""/>
      <w:lvlJc w:val="left"/>
    </w:lvl>
    <w:lvl w:ilvl="7" w:tplc="2E5CE32A">
      <w:numFmt w:val="decimal"/>
      <w:lvlText w:val=""/>
      <w:lvlJc w:val="left"/>
    </w:lvl>
    <w:lvl w:ilvl="8" w:tplc="4A2CFD64">
      <w:numFmt w:val="decimal"/>
      <w:lvlText w:val=""/>
      <w:lvlJc w:val="left"/>
    </w:lvl>
  </w:abstractNum>
  <w:abstractNum w:abstractNumId="1" w15:restartNumberingAfterBreak="0">
    <w:nsid w:val="65D034C1"/>
    <w:multiLevelType w:val="hybridMultilevel"/>
    <w:tmpl w:val="3E92C2AA"/>
    <w:lvl w:ilvl="0" w:tplc="71D46AF2">
      <w:start w:val="1"/>
      <w:numFmt w:val="bullet"/>
      <w:lvlText w:val="●"/>
      <w:lvlJc w:val="left"/>
      <w:pPr>
        <w:ind w:left="720" w:hanging="360"/>
      </w:pPr>
    </w:lvl>
    <w:lvl w:ilvl="1" w:tplc="671655B0">
      <w:start w:val="1"/>
      <w:numFmt w:val="bullet"/>
      <w:lvlText w:val="○"/>
      <w:lvlJc w:val="left"/>
      <w:pPr>
        <w:ind w:left="1440" w:hanging="360"/>
      </w:pPr>
    </w:lvl>
    <w:lvl w:ilvl="2" w:tplc="CCE4BAC6">
      <w:start w:val="1"/>
      <w:numFmt w:val="bullet"/>
      <w:lvlText w:val="■"/>
      <w:lvlJc w:val="left"/>
      <w:pPr>
        <w:ind w:left="2160" w:hanging="360"/>
      </w:pPr>
    </w:lvl>
    <w:lvl w:ilvl="3" w:tplc="F162D782">
      <w:start w:val="1"/>
      <w:numFmt w:val="bullet"/>
      <w:lvlText w:val="●"/>
      <w:lvlJc w:val="left"/>
      <w:pPr>
        <w:ind w:left="2880" w:hanging="360"/>
      </w:pPr>
    </w:lvl>
    <w:lvl w:ilvl="4" w:tplc="0F7A317A">
      <w:start w:val="1"/>
      <w:numFmt w:val="bullet"/>
      <w:lvlText w:val="○"/>
      <w:lvlJc w:val="left"/>
      <w:pPr>
        <w:ind w:left="3600" w:hanging="360"/>
      </w:pPr>
    </w:lvl>
    <w:lvl w:ilvl="5" w:tplc="978E8F80">
      <w:start w:val="1"/>
      <w:numFmt w:val="bullet"/>
      <w:lvlText w:val="■"/>
      <w:lvlJc w:val="left"/>
      <w:pPr>
        <w:ind w:left="4320" w:hanging="360"/>
      </w:pPr>
    </w:lvl>
    <w:lvl w:ilvl="6" w:tplc="C554D564">
      <w:start w:val="1"/>
      <w:numFmt w:val="bullet"/>
      <w:lvlText w:val="●"/>
      <w:lvlJc w:val="left"/>
      <w:pPr>
        <w:ind w:left="5040" w:hanging="360"/>
      </w:pPr>
    </w:lvl>
    <w:lvl w:ilvl="7" w:tplc="DB7A8118">
      <w:start w:val="1"/>
      <w:numFmt w:val="bullet"/>
      <w:lvlText w:val="●"/>
      <w:lvlJc w:val="left"/>
      <w:pPr>
        <w:ind w:left="5760" w:hanging="360"/>
      </w:pPr>
    </w:lvl>
    <w:lvl w:ilvl="8" w:tplc="0C3E1E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A59"/>
    <w:rsid w:val="000861AB"/>
    <w:rsid w:val="00823304"/>
    <w:rsid w:val="0082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B5DB4C-5C74-4BC6-9D12-789A40DA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7180</Words>
  <Characters>40927</Characters>
  <Application>Microsoft Office Word</Application>
  <DocSecurity>0</DocSecurity>
  <Lines>341</Lines>
  <Paragraphs>96</Paragraphs>
  <ScaleCrop>false</ScaleCrop>
  <Company/>
  <LinksUpToDate>false</LinksUpToDate>
  <CharactersWithSpaces>48011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MÉDECINE LÉGALE · ÉTHIQUE · MÉDECINE DU TRAVAIL · DÉONTOLOGIE - QE Haute Fréquence</dc:title>
  <dc:creator>Claude.ai</dc:creator>
  <dc:description>Generated by qe-analysis skill</dc:description>
  <cp:lastModifiedBy>tool</cp:lastModifiedBy>
  <cp:revision>4</cp:revision>
  <dcterms:created xsi:type="dcterms:W3CDTF">2026-06-06T11:28:00Z</dcterms:created>
  <dcterms:modified xsi:type="dcterms:W3CDTF">2026-07-06T19:10:00Z</dcterms:modified>
</cp:coreProperties>
</file>