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E9F1" w14:textId="77777777" w:rsidR="00F54DC5" w:rsidRPr="00F54DC5" w:rsidRDefault="00F54DC5" w:rsidP="00F54DC5">
      <w:pPr>
        <w:rPr>
          <w:b/>
          <w:bCs/>
        </w:rPr>
      </w:pPr>
      <w:r w:rsidRPr="00F54DC5">
        <w:rPr>
          <w:b/>
          <w:bCs/>
        </w:rPr>
        <w:t>Hasil dan Pembahasan</w:t>
      </w:r>
    </w:p>
    <w:p w14:paraId="35C67DE5" w14:textId="3EA04A34" w:rsidR="00F54DC5" w:rsidRPr="00F54DC5" w:rsidRDefault="00F54DC5" w:rsidP="00F54DC5">
      <w:pPr>
        <w:rPr>
          <w:b/>
          <w:bCs/>
        </w:rPr>
      </w:pPr>
      <w:r w:rsidRPr="00F54DC5">
        <w:rPr>
          <w:b/>
          <w:bCs/>
        </w:rPr>
        <w:t xml:space="preserve">1. Hasil Evaluasi Internal </w:t>
      </w:r>
    </w:p>
    <w:p w14:paraId="1AD88EA3" w14:textId="7ECD5A07" w:rsidR="00F54DC5" w:rsidRPr="00F54DC5" w:rsidRDefault="00F54DC5" w:rsidP="00F54DC5">
      <w:r w:rsidRPr="00F54DC5">
        <w:t xml:space="preserve">Evaluasi internal dilakukan pada data uji yang mencakup </w:t>
      </w:r>
      <w:r w:rsidRPr="00F54DC5">
        <w:rPr>
          <w:b/>
          <w:bCs/>
        </w:rPr>
        <w:t>184 kelas bahasa isyarat</w:t>
      </w:r>
      <w:r w:rsidRPr="00F54DC5">
        <w:t xml:space="preserve"> yang muncul dalam subset pengujian. Evaluasi ini menggunakan berbagai metrik klasifikasi untuk memberikan gambaran menyeluruh terhadap kinerja model, terutama karena dataset memiliki distribusi kelas yang tidak seimbang.</w:t>
      </w:r>
    </w:p>
    <w:p w14:paraId="00E4D1E5" w14:textId="77777777" w:rsidR="00F54DC5" w:rsidRPr="00F54DC5" w:rsidRDefault="00F54DC5" w:rsidP="00F54DC5">
      <w:r w:rsidRPr="00F54DC5">
        <w:t xml:space="preserve">Hasil evaluasi menunjukkan bahwa model mencapai </w:t>
      </w:r>
      <w:r w:rsidRPr="00F54DC5">
        <w:rPr>
          <w:b/>
          <w:bCs/>
        </w:rPr>
        <w:t>akurasi sebesar 90,47%</w:t>
      </w:r>
      <w:r w:rsidRPr="00F54DC5">
        <w:t xml:space="preserve">, yang mengindikasikan bahwa sebagian besar sampel uji berhasil diklasifikasikan dengan benar. Nilai </w:t>
      </w:r>
      <w:r w:rsidRPr="00F54DC5">
        <w:rPr>
          <w:b/>
          <w:bCs/>
        </w:rPr>
        <w:t>micro precision, micro recall, dan micro F1-score</w:t>
      </w:r>
      <w:r w:rsidRPr="00F54DC5">
        <w:t xml:space="preserve"> juga bernilai sama, yaitu </w:t>
      </w:r>
      <w:r w:rsidRPr="00F54DC5">
        <w:rPr>
          <w:b/>
          <w:bCs/>
        </w:rPr>
        <w:t>90,47%</w:t>
      </w:r>
      <w:r w:rsidRPr="00F54DC5">
        <w:t xml:space="preserve">, yang menunjukkan konsistensi performa model pada tingkat keseluruhan sampel. Selain itu, nilai </w:t>
      </w:r>
      <w:r w:rsidRPr="00F54DC5">
        <w:rPr>
          <w:b/>
          <w:bCs/>
        </w:rPr>
        <w:t>weighted F1-score sebesar 90,40%</w:t>
      </w:r>
      <w:r w:rsidRPr="00F54DC5">
        <w:t xml:space="preserve"> menunjukkan bahwa model memiliki performa yang stabil ketika mempertimbangkan bobot jumlah data pada setiap kelas, sehingga performa pada kelas-kelas yang memiliki jumlah data besar terlihat sangat kuat.</w:t>
      </w:r>
    </w:p>
    <w:p w14:paraId="6554E706" w14:textId="77777777" w:rsidR="00F54DC5" w:rsidRPr="00F54DC5" w:rsidRDefault="00F54DC5" w:rsidP="00F54DC5">
      <w:r w:rsidRPr="00F54DC5">
        <w:t xml:space="preserve">Selain metrik standar, penelitian ini juga melaporkan metrik yang lebih robust untuk klasifikasi multikelas. Nilai </w:t>
      </w:r>
      <w:r w:rsidRPr="00F54DC5">
        <w:rPr>
          <w:b/>
          <w:bCs/>
        </w:rPr>
        <w:t>Matthews Correlation Coefficient (MCC) sebesar 0,9037</w:t>
      </w:r>
      <w:r w:rsidRPr="00F54DC5">
        <w:t xml:space="preserve"> dan </w:t>
      </w:r>
      <w:r w:rsidRPr="00F54DC5">
        <w:rPr>
          <w:b/>
          <w:bCs/>
        </w:rPr>
        <w:t>Cohen’s Kappa sebesar 0,9036</w:t>
      </w:r>
      <w:r w:rsidRPr="00F54DC5">
        <w:t xml:space="preserve"> menunjukkan tingkat kesepakatan yang sangat tinggi antara prediksi model dan label sebenarnya, jauh melampaui tingkat kesepakatan acak. Dari sisi probabilistik, nilai </w:t>
      </w:r>
      <w:r w:rsidRPr="00F54DC5">
        <w:rPr>
          <w:b/>
          <w:bCs/>
        </w:rPr>
        <w:t>log loss sebesar 0,3363</w:t>
      </w:r>
      <w:r w:rsidRPr="00F54DC5">
        <w:t xml:space="preserve"> menunjukkan bahwa distribusi probabilitas prediksi model cukup baik dan tidak terlalu overconfident.</w:t>
      </w:r>
    </w:p>
    <w:p w14:paraId="052FD12A" w14:textId="77777777" w:rsidR="00F54DC5" w:rsidRPr="00F54DC5" w:rsidRDefault="00F54DC5" w:rsidP="00F54DC5">
      <w:r w:rsidRPr="00F54DC5">
        <w:t xml:space="preserve">Namun demikian, nilai </w:t>
      </w:r>
      <w:r w:rsidRPr="00F54DC5">
        <w:rPr>
          <w:b/>
          <w:bCs/>
        </w:rPr>
        <w:t>balanced accuracy sebesar 62,25%</w:t>
      </w:r>
      <w:r w:rsidRPr="00F54DC5">
        <w:t xml:space="preserve">, serta nilai </w:t>
      </w:r>
      <w:r w:rsidRPr="00F54DC5">
        <w:rPr>
          <w:b/>
          <w:bCs/>
        </w:rPr>
        <w:t>macro precision 46,43%</w:t>
      </w:r>
      <w:r w:rsidRPr="00F54DC5">
        <w:t xml:space="preserve">, </w:t>
      </w:r>
      <w:r w:rsidRPr="00F54DC5">
        <w:rPr>
          <w:b/>
          <w:bCs/>
        </w:rPr>
        <w:t>macro recall 45,82%</w:t>
      </w:r>
      <w:r w:rsidRPr="00F54DC5">
        <w:t xml:space="preserve">, dan </w:t>
      </w:r>
      <w:r w:rsidRPr="00F54DC5">
        <w:rPr>
          <w:b/>
          <w:bCs/>
        </w:rPr>
        <w:t>macro F1-score 45,91%</w:t>
      </w:r>
      <w:r w:rsidRPr="00F54DC5">
        <w:t xml:space="preserve"> menunjukkan bahwa performa model tidak merata pada seluruh kelas. Perbedaan yang cukup besar antara metrik global (accuracy, micro/weighted F1) dan metrik berbasis kelas (macro/balanced) mengindikasikan adanya ketidakseimbangan kelas yang tinggi, di mana kelas-kelas dominan cenderung diprediksi sangat baik, sementara sebagian kelas minoritas masih sulit dikenali secara konsisten.</w:t>
      </w:r>
    </w:p>
    <w:p w14:paraId="1677DA21" w14:textId="77777777" w:rsidR="00F54DC5" w:rsidRPr="00F54DC5" w:rsidRDefault="00000000" w:rsidP="00F54DC5">
      <w:r>
        <w:pict w14:anchorId="1B738188">
          <v:rect id="_x0000_i1025" style="width:0;height:1.5pt" o:hralign="center" o:hrstd="t" o:hr="t" fillcolor="#a0a0a0" stroked="f"/>
        </w:pict>
      </w:r>
    </w:p>
    <w:p w14:paraId="0EF7DB5D" w14:textId="77777777" w:rsidR="00F54DC5" w:rsidRPr="00F54DC5" w:rsidRDefault="00F54DC5" w:rsidP="00F54DC5">
      <w:pPr>
        <w:rPr>
          <w:b/>
          <w:bCs/>
        </w:rPr>
      </w:pPr>
      <w:r w:rsidRPr="00F54DC5">
        <w:rPr>
          <w:b/>
          <w:bCs/>
        </w:rPr>
        <w:t>2. Transisi dari Evaluasi Internal ke Evaluasi Eksternal</w:t>
      </w:r>
    </w:p>
    <w:p w14:paraId="55A73B2D" w14:textId="77777777" w:rsidR="00F54DC5" w:rsidRPr="00F54DC5" w:rsidRDefault="00F54DC5" w:rsidP="00F54DC5">
      <w:r w:rsidRPr="00F54DC5">
        <w:t xml:space="preserve">Hasil evaluasi internal menunjukkan bahwa model mencapai performa yang tinggi pada data uji internal, dengan akurasi sebesar 90,47% serta weighted F1-score sebesar 90,40%. Temuan ini menegaskan bahwa model mampu mempelajari pola gerakan bahasa isyarat secara konsisten, terutama pada kelas-kelas yang memiliki jumlah sampel memadai dan karakteristik data yang serupa dengan data latih. Namun demikian, performa internal tidak selalu mencerminkan kondisi penggunaan nyata, karena data uji internal masih berasal dari distribusi dataset yang sama dan umumnya lebih terstruktur pada tingkat kata atau unit isyarat tunggal. Oleh karena itu, penelitian ini melanjutkan evaluasi dengan pengujian eksternal menggunakan data berbasis kalimat (SIBI Sentences) dari sumber dan konteks yang lebih bervariasi. Pada tahap eksternal ini, model dievaluasi menggunakan skor keyakinan prediksi (confidence score) pada tingkat token sebagai </w:t>
      </w:r>
      <w:r w:rsidRPr="00F54DC5">
        <w:lastRenderedPageBreak/>
        <w:t>indikator stabilitas dan generalisasi model di luar distribusi data latih, sehingga perbedaan hasil antara evaluasi internal dan eksternal dapat memberikan gambaran yang lebih realistis terhadap kesiapan sistem untuk diterapkan pada kondisi yang lebih alami.</w:t>
      </w:r>
    </w:p>
    <w:p w14:paraId="0B9616A0" w14:textId="77777777" w:rsidR="00F54DC5" w:rsidRPr="00F54DC5" w:rsidRDefault="00000000" w:rsidP="00F54DC5">
      <w:r>
        <w:pict w14:anchorId="393CED50">
          <v:rect id="_x0000_i1026" style="width:0;height:1.5pt" o:hralign="center" o:hrstd="t" o:hr="t" fillcolor="#a0a0a0" stroked="f"/>
        </w:pict>
      </w:r>
    </w:p>
    <w:p w14:paraId="17EEB379" w14:textId="77777777" w:rsidR="00F54DC5" w:rsidRPr="00F54DC5" w:rsidRDefault="00F54DC5" w:rsidP="00F54DC5">
      <w:pPr>
        <w:rPr>
          <w:b/>
          <w:bCs/>
        </w:rPr>
      </w:pPr>
      <w:r w:rsidRPr="00F54DC5">
        <w:rPr>
          <w:b/>
          <w:bCs/>
        </w:rPr>
        <w:t>3. Hasil Pengujian Eksternal (External Test Berbasis Kalimat)</w:t>
      </w:r>
    </w:p>
    <w:p w14:paraId="3B67D70A" w14:textId="77777777" w:rsidR="00F54DC5" w:rsidRPr="00F54DC5" w:rsidRDefault="00F54DC5" w:rsidP="00F54DC5">
      <w:r w:rsidRPr="00F54DC5">
        <w:t xml:space="preserve">Pengujian eksternal dilakukan menggunakan data “SIBI Sentences” yang terdiri dari beberapa kalimat, di mana setiap kalimat terdiri dari sejumlah token (kata atau unit isyarat) yang dievaluasi satu per satu. Berbeda dari evaluasi internal, hasil pengujian eksternal ini tidak dilaporkan dalam bentuk benar/salah secara langsung, melainkan dalam bentuk </w:t>
      </w:r>
      <w:r w:rsidRPr="00F54DC5">
        <w:rPr>
          <w:b/>
          <w:bCs/>
        </w:rPr>
        <w:t>skor keyakinan prediksi (confidence score)</w:t>
      </w:r>
      <w:r w:rsidRPr="00F54DC5">
        <w:t xml:space="preserve"> yang merepresentasikan seberapa yakin model terhadap prediksi top-1 pada token tersebut.</w:t>
      </w:r>
    </w:p>
    <w:p w14:paraId="19B1694F" w14:textId="77777777" w:rsidR="00F54DC5" w:rsidRPr="00F54DC5" w:rsidRDefault="00F54DC5" w:rsidP="00F54DC5">
      <w:r w:rsidRPr="00F54DC5">
        <w:t xml:space="preserve">Secara ringkas, rata-rata confidence token berada pada kisaran </w:t>
      </w:r>
      <w:r w:rsidRPr="00F54DC5">
        <w:rPr>
          <w:b/>
          <w:bCs/>
        </w:rPr>
        <w:t>0,45</w:t>
      </w:r>
      <w:r w:rsidRPr="00F54DC5">
        <w:t xml:space="preserve"> dengan median sekitar </w:t>
      </w:r>
      <w:r w:rsidRPr="00F54DC5">
        <w:rPr>
          <w:b/>
          <w:bCs/>
        </w:rPr>
        <w:t>0,40</w:t>
      </w:r>
      <w:r w:rsidRPr="00F54DC5">
        <w:t xml:space="preserve">. Jika digunakan ambang sederhana untuk melihat kestabilan keyakinan model, sekitar </w:t>
      </w:r>
      <w:r w:rsidRPr="00F54DC5">
        <w:rPr>
          <w:b/>
          <w:bCs/>
        </w:rPr>
        <w:t>45–46% token</w:t>
      </w:r>
      <w:r w:rsidRPr="00F54DC5">
        <w:t xml:space="preserve"> memiliki confidence minimal </w:t>
      </w:r>
      <w:r w:rsidRPr="00F54DC5">
        <w:rPr>
          <w:b/>
          <w:bCs/>
        </w:rPr>
        <w:t>0,5</w:t>
      </w:r>
      <w:r w:rsidRPr="00F54DC5">
        <w:t xml:space="preserve">, sedangkan sekitar </w:t>
      </w:r>
      <w:r w:rsidRPr="00F54DC5">
        <w:rPr>
          <w:b/>
          <w:bCs/>
        </w:rPr>
        <w:t>29–30% token</w:t>
      </w:r>
      <w:r w:rsidRPr="00F54DC5">
        <w:t xml:space="preserve"> mencapai confidence sangat tinggi (misalnya ≥ </w:t>
      </w:r>
      <w:r w:rsidRPr="00F54DC5">
        <w:rPr>
          <w:b/>
          <w:bCs/>
        </w:rPr>
        <w:t>0,9</w:t>
      </w:r>
      <w:r w:rsidRPr="00F54DC5">
        <w:t xml:space="preserve">). Pada tingkat kalimat, rata-rata confidence per kalimat berada pada kisaran </w:t>
      </w:r>
      <w:r w:rsidRPr="00F54DC5">
        <w:rPr>
          <w:b/>
          <w:bCs/>
        </w:rPr>
        <w:t>0,41</w:t>
      </w:r>
      <w:r w:rsidRPr="00F54DC5">
        <w:t>, yang menunjukkan bahwa kestabilan prediksi pada data eksternal cenderung menurun dibandingkan kondisi evaluasi internal.</w:t>
      </w:r>
    </w:p>
    <w:p w14:paraId="4621CAE6" w14:textId="77777777" w:rsidR="00F54DC5" w:rsidRPr="00F54DC5" w:rsidRDefault="00F54DC5" w:rsidP="00F54DC5">
      <w:r w:rsidRPr="00F54DC5">
        <w:t>Pada sebagian kalimat, confidence relatif stabil dan tinggi, namun pada sebagian kalimat lain confidence dapat turun tajam hingga mendekati nol pada banyak token. Pola ini mengindikasikan adanya variasi kesesuaian antara data eksternal dan data latih/model, baik dari segi kelas yang tersedia, segmentasi token, maupun karakteristik visual dan gerak isyarat dari sumber data yang berbeda.</w:t>
      </w:r>
    </w:p>
    <w:p w14:paraId="1971B32C" w14:textId="77777777" w:rsidR="00F54DC5" w:rsidRPr="00F54DC5" w:rsidRDefault="00000000" w:rsidP="00F54DC5">
      <w:r>
        <w:pict w14:anchorId="7168E4A9">
          <v:rect id="_x0000_i1027" style="width:0;height:1.5pt" o:hralign="center" o:hrstd="t" o:hr="t" fillcolor="#a0a0a0" stroked="f"/>
        </w:pict>
      </w:r>
    </w:p>
    <w:p w14:paraId="39F35BC0" w14:textId="77777777" w:rsidR="00F54DC5" w:rsidRPr="00F54DC5" w:rsidRDefault="00F54DC5" w:rsidP="00F54DC5">
      <w:pPr>
        <w:rPr>
          <w:b/>
          <w:bCs/>
        </w:rPr>
      </w:pPr>
      <w:r w:rsidRPr="00F54DC5">
        <w:rPr>
          <w:b/>
          <w:bCs/>
        </w:rPr>
        <w:t>4. Penutup Subbagian Pengujian Eksternal dan Transisi ke Diskusi</w:t>
      </w:r>
    </w:p>
    <w:p w14:paraId="4813BA81" w14:textId="77777777" w:rsidR="00F54DC5" w:rsidRPr="00F54DC5" w:rsidRDefault="00F54DC5" w:rsidP="00F54DC5">
      <w:r w:rsidRPr="00F54DC5">
        <w:t>Secara keseluruhan, hasil pengujian eksternal menunjukkan bahwa model tidak selalu memberikan keyakinan tinggi untuk setiap token dalam konteks kalimat, meskipun performa internal pada data uji menunjukkan nilai yang sangat baik. Perbedaan ini mengindikasikan bahwa tantangan utama pada skenario eksternal tidak hanya terletak pada kemampuan model mengenali pola gerakan dasar, tetapi juga pada kondisi yang lebih kompleks, seperti variasi antar sumber data, perubahan gaya gerakan pengguna, kualitas perekaman, serta adanya transisi antar token di dalam kalimat. Dengan demikian, evaluasi eksternal memberikan gambaran tambahan bahwa sistem sudah kuat pada kondisi yang mirip data latih, namun masih membutuhkan strategi lanjutan agar prediksi lebih stabil dan konsisten pada penggunaan yang lebih alami.</w:t>
      </w:r>
    </w:p>
    <w:p w14:paraId="37E6B3F7" w14:textId="77777777" w:rsidR="00F54DC5" w:rsidRPr="00F54DC5" w:rsidRDefault="00F54DC5" w:rsidP="00F54DC5">
      <w:r w:rsidRPr="00F54DC5">
        <w:t xml:space="preserve">Temuan pada evaluasi internal dan eksternal memperlihatkan dua sisi penting dari performa sistem. Pada satu sisi, tingginya akurasi dan weighted F1-score pada evaluasi internal menunjukkan bahwa pipeline ekstraksi fitur dan arsitektur BiLSTM efektif untuk mengenali kelas-kelas yang memiliki representasi data cukup. Namun pada sisi lain, nilai macro F1-score dan balanced accuracy yang lebih rendah, serta penurunan confidence pada pengujian eksternal berbasis kalimat, menunjukkan </w:t>
      </w:r>
      <w:r w:rsidRPr="00F54DC5">
        <w:lastRenderedPageBreak/>
        <w:t>bahwa performa model belum merata pada seluruh kelas dan masih sensitif terhadap perbedaan distribusi data. Kondisi ini perlu dipahami sebagai karakteristik umum pada tugas pengenalan bahasa isyarat berskala besar, terutama ketika dataset memiliki ketidakseimbangan kelas dan berasal dari sumber yang berbeda. Oleh karena itu, bagian diskusi berikut membahas faktor-faktor yang memengaruhi performa model dan implikasinya terhadap pengembangan sistem.</w:t>
      </w:r>
    </w:p>
    <w:p w14:paraId="2892E10D" w14:textId="77777777" w:rsidR="00F54DC5" w:rsidRPr="00F54DC5" w:rsidRDefault="00000000" w:rsidP="00F54DC5">
      <w:r>
        <w:pict w14:anchorId="601915FD">
          <v:rect id="_x0000_i1028" style="width:0;height:1.5pt" o:hralign="center" o:hrstd="t" o:hr="t" fillcolor="#a0a0a0" stroked="f"/>
        </w:pict>
      </w:r>
    </w:p>
    <w:p w14:paraId="25D06CCB" w14:textId="77777777" w:rsidR="00F54DC5" w:rsidRPr="00F54DC5" w:rsidRDefault="00F54DC5" w:rsidP="00F54DC5">
      <w:pPr>
        <w:rPr>
          <w:b/>
          <w:bCs/>
        </w:rPr>
      </w:pPr>
      <w:r w:rsidRPr="00F54DC5">
        <w:rPr>
          <w:b/>
          <w:bCs/>
        </w:rPr>
        <w:t>5. Diskusi</w:t>
      </w:r>
    </w:p>
    <w:p w14:paraId="47EA5CA5" w14:textId="77777777" w:rsidR="00F54DC5" w:rsidRPr="00F54DC5" w:rsidRDefault="00F54DC5" w:rsidP="00F54DC5">
      <w:pPr>
        <w:rPr>
          <w:b/>
          <w:bCs/>
        </w:rPr>
      </w:pPr>
      <w:r w:rsidRPr="00F54DC5">
        <w:rPr>
          <w:b/>
          <w:bCs/>
        </w:rPr>
        <w:t>5.1 Hubungan Hasil Klasifikasi dengan Karakteristik Dataset SIBI</w:t>
      </w:r>
    </w:p>
    <w:p w14:paraId="04F108ED" w14:textId="77777777" w:rsidR="00F54DC5" w:rsidRPr="00F54DC5" w:rsidRDefault="00F54DC5" w:rsidP="00F54DC5">
      <w:r w:rsidRPr="00F54DC5">
        <w:t>Perbedaan antara metrik global yang tinggi dan metrik berbasis kelas yang lebih rendah sangat berkaitan dengan karakteristik dataset SIBI yang digunakan. Dataset ini memiliki keragaman kelas yang luas, mencakup alfabet, angka, prefiks, sufiks, serta kata-kata umum. Namun, distribusi jumlah data per kelas tidak merata. Beberapa kelas memiliki jumlah sampel yang cukup besar dan konsisten sehingga mudah dipelajari, sedangkan banyak kelas lain hanya memiliki sedikit sampel. Kondisi ini membuat model tampil sangat baik pada kelas dominan, namun performanya menurun pada kelas minoritas. Fenomena ini menjelaskan mengapa accuracy dan weighted F1-score tinggi, tetapi macro F1-score dan balanced accuracy lebih rendah.</w:t>
      </w:r>
    </w:p>
    <w:p w14:paraId="2DF01D8D" w14:textId="77777777" w:rsidR="00F54DC5" w:rsidRPr="00F54DC5" w:rsidRDefault="00F54DC5" w:rsidP="00F54DC5">
      <w:pPr>
        <w:rPr>
          <w:b/>
          <w:bCs/>
        </w:rPr>
      </w:pPr>
      <w:r w:rsidRPr="00F54DC5">
        <w:rPr>
          <w:b/>
          <w:bCs/>
        </w:rPr>
        <w:t>5.2 Pengaruh Perbedaan Sumber Data (UNUD dan SLBN Tamansari)</w:t>
      </w:r>
    </w:p>
    <w:p w14:paraId="6FAA7F90" w14:textId="77777777" w:rsidR="00F54DC5" w:rsidRPr="00F54DC5" w:rsidRDefault="00F54DC5" w:rsidP="00F54DC5">
      <w:r w:rsidRPr="00F54DC5">
        <w:t>Penelitian ini menggunakan dua sumber dataset dengan karakteristik berbeda, yaitu dataset dari UNUD dan dataset dari SLBN Tamansari, Tasikmalaya. Dataset UNUD memiliki jumlah data jauh lebih besar dengan cakupan kelas luas dan kondisi perekaman yang relatif lebih konsisten, sehingga pola gerak lebih mudah dipelajari. Sebaliknya, dataset SLBN Tamansari memiliki jumlah data lebih terbatas dan kondisi perekaman lebih beragam, yang lebih mendekati kondisi nyata. Variasi ini berpotensi menimbulkan domain shift, sehingga prediksi model dapat menjadi kurang stabil ketika diuji pada data yang berbeda dari distribusi data latih. Hal ini terlihat dari menurunnya confidence pada pengujian eksternal berbasis kalimat.</w:t>
      </w:r>
    </w:p>
    <w:p w14:paraId="7AECB33E" w14:textId="77777777" w:rsidR="00F54DC5" w:rsidRPr="00F54DC5" w:rsidRDefault="00000000" w:rsidP="00F54DC5">
      <w:r>
        <w:pict w14:anchorId="3D6D68A5">
          <v:rect id="_x0000_i1029" style="width:0;height:1.5pt" o:hralign="center" o:hrstd="t" o:hr="t" fillcolor="#a0a0a0" stroked="f"/>
        </w:pict>
      </w:r>
    </w:p>
    <w:p w14:paraId="65A53C25" w14:textId="77777777" w:rsidR="00F54DC5" w:rsidRPr="00F54DC5" w:rsidRDefault="00F54DC5" w:rsidP="00F54DC5">
      <w:pPr>
        <w:rPr>
          <w:b/>
          <w:bCs/>
        </w:rPr>
      </w:pPr>
      <w:r w:rsidRPr="00F54DC5">
        <w:rPr>
          <w:b/>
          <w:bCs/>
        </w:rPr>
        <w:t>6. Keterbatasan Penelitian</w:t>
      </w:r>
    </w:p>
    <w:p w14:paraId="0F014391" w14:textId="77777777" w:rsidR="00F54DC5" w:rsidRPr="00F54DC5" w:rsidRDefault="00F54DC5" w:rsidP="00F54DC5">
      <w:r w:rsidRPr="00F54DC5">
        <w:t>Penelitian ini memiliki beberapa keterbatasan. Pertama, terdapat ketidakseimbangan jumlah data per kelas, yang menyebabkan performa model tidak merata. Akurasi dan weighted F1-score tinggi menunjukkan model kuat pada kelas dengan data cukup, tetapi macro F1-score dan balanced accuracy yang lebih rendah menunjukkan adanya kesulitan pada kelas-kelas minoritas.</w:t>
      </w:r>
    </w:p>
    <w:p w14:paraId="3E89C946" w14:textId="77777777" w:rsidR="00F54DC5" w:rsidRPr="00F54DC5" w:rsidRDefault="00F54DC5" w:rsidP="00F54DC5">
      <w:r w:rsidRPr="00F54DC5">
        <w:t>Kedua, penggabungan dataset dari dua sumber (UNUD dan SLBN Tamansari) meningkatkan keragaman data, tetapi juga menimbulkan perbedaan karakteristik perekaman dan gaya gerakan, sehingga domain shift dapat terjadi dan menurunkan kestabilan prediksi pada data eksternal.</w:t>
      </w:r>
    </w:p>
    <w:p w14:paraId="46FB53BA" w14:textId="77777777" w:rsidR="00F54DC5" w:rsidRPr="00F54DC5" w:rsidRDefault="00F54DC5" w:rsidP="00F54DC5">
      <w:r w:rsidRPr="00F54DC5">
        <w:t xml:space="preserve">Ketiga, pada pengujian eksternal berbasis kalimat, evaluasi saat ini menggunakan confidence score token-level sebagai indikator keyakinan model. Tanpa anotasi ground-truth token yang lengkap, </w:t>
      </w:r>
      <w:r w:rsidRPr="00F54DC5">
        <w:lastRenderedPageBreak/>
        <w:t>hasil eksternal belum dapat disimpulkan sebagai akurasi benar/salah secara ketat. Selain itu, transisi antar token dan segmentasi yang tidak sempurna dapat menurunkan confidence walaupun model masih memprediksi kelas yang mendekati benar.</w:t>
      </w:r>
    </w:p>
    <w:p w14:paraId="32C7E37C" w14:textId="77777777" w:rsidR="00F54DC5" w:rsidRPr="00F54DC5" w:rsidRDefault="00F54DC5" w:rsidP="00F54DC5">
      <w:r w:rsidRPr="00F54DC5">
        <w:t>Keempat, sistem saat ini terutama menggunakan fitur koordinat landmark 2D dan pemodelan temporal BiLSTM. Informasi tambahan seperti koordinat z, dinamika kecepatan gerak, atau fitur visual lain belum dimanfaatkan sepenuhnya, sehingga pembedaan kelas-kelas yang sangat mirip masih dapat menjadi tantangan.</w:t>
      </w:r>
    </w:p>
    <w:p w14:paraId="396EC884" w14:textId="77777777" w:rsidR="00F54DC5" w:rsidRPr="00F54DC5" w:rsidRDefault="00000000" w:rsidP="00F54DC5">
      <w:r>
        <w:pict w14:anchorId="295464B3">
          <v:rect id="_x0000_i1030" style="width:0;height:1.5pt" o:hralign="center" o:hrstd="t" o:hr="t" fillcolor="#a0a0a0" stroked="f"/>
        </w:pict>
      </w:r>
    </w:p>
    <w:p w14:paraId="6A0F39D5" w14:textId="77A8D861" w:rsidR="00F54DC5" w:rsidRPr="00F54DC5" w:rsidRDefault="00F54DC5" w:rsidP="00F54DC5">
      <w:pPr>
        <w:rPr>
          <w:b/>
          <w:bCs/>
        </w:rPr>
      </w:pPr>
      <w:r w:rsidRPr="00F54DC5">
        <w:rPr>
          <w:b/>
          <w:bCs/>
        </w:rPr>
        <w:t xml:space="preserve">7. </w:t>
      </w:r>
      <w:r w:rsidR="00CE5BF1">
        <w:rPr>
          <w:b/>
          <w:bCs/>
        </w:rPr>
        <w:t>Pengembangan</w:t>
      </w:r>
    </w:p>
    <w:p w14:paraId="652A7DF6" w14:textId="77777777" w:rsidR="00F54DC5" w:rsidRPr="00F54DC5" w:rsidRDefault="00F54DC5" w:rsidP="00F54DC5">
      <w:r w:rsidRPr="00F54DC5">
        <w:t>Pengembangan berikutnya dapat difokuskan pada beberapa aspek. Pertama, untuk mengatasi ketidakseimbangan kelas, dapat dilakukan penambahan data pada kelas minoritas, oversampling, penggunaan class-weighted loss, dan augmentasi temporal. Strategi ini diharapkan meningkatkan stabilitas performa pada seluruh kelas.</w:t>
      </w:r>
    </w:p>
    <w:p w14:paraId="2A2F418D" w14:textId="77777777" w:rsidR="00F54DC5" w:rsidRPr="00F54DC5" w:rsidRDefault="00F54DC5" w:rsidP="00F54DC5">
      <w:r w:rsidRPr="00F54DC5">
        <w:t>Kedua, untuk memperkuat generalisasi lintas sumber data (UNUD vs SLBN Tamansari), penelitian berikutnya dapat melakukan eksperimen khusus untuk mengukur domain shift secara terarah, misalnya melatih model pada satu sumber dan menguji pada sumber lain, atau melakukan fine-tuning pada data target. Penyeimbangan kontribusi data dari kedua sumber juga dapat membantu mengurangi bias model ke sumber tertentu.</w:t>
      </w:r>
    </w:p>
    <w:p w14:paraId="71F2895F" w14:textId="77777777" w:rsidR="00F54DC5" w:rsidRPr="00F54DC5" w:rsidRDefault="00F54DC5" w:rsidP="00F54DC5">
      <w:r w:rsidRPr="00F54DC5">
        <w:t>Ketiga, untuk pengujian berbasis kalimat, evaluasi dapat dibuat lebih standar dengan menyediakan anotasi ground-truth token agar metrik seperti token-level accuracy, sentence-level exact match, serta edit distance dapat dihitung. Di sisi sistem, kestabilan prediksi kalimat dapat ditingkatkan melalui segmentasi token otomatis yang lebih baik, smoothing prediksi antar frame, dan post-processing berbasis ambang confidence.</w:t>
      </w:r>
    </w:p>
    <w:p w14:paraId="008D08D6" w14:textId="77777777" w:rsidR="00F54DC5" w:rsidRPr="00F54DC5" w:rsidRDefault="00F54DC5" w:rsidP="00F54DC5">
      <w:r w:rsidRPr="00F54DC5">
        <w:t>Keempat, dari sisi arsitektur, model dapat dikembangkan menggunakan pendekatan yang lebih kuat untuk pemodelan temporal, seperti TCN atau Transformer, atau model hybrid yang menggabungkan fitur visual dan fitur urutan. Penambahan fitur seperti koordinat z, perubahan posisi antar frame, serta fitur sudut sendi juga dapat meningkatkan kemampuan model membedakan kelas-kelas yang sangat mirip.</w:t>
      </w:r>
    </w:p>
    <w:p w14:paraId="3D98AF04" w14:textId="77777777" w:rsidR="00F54DC5" w:rsidRPr="00F54DC5" w:rsidRDefault="00F54DC5" w:rsidP="00F54DC5">
      <w:r w:rsidRPr="00F54DC5">
        <w:t>Secara keseluruhan, penelitian ini menunjukkan bahwa pipeline MediaPipe dan BiLSTM efektif sebagai baseline untuk pengenalan bahasa isyarat SIBI pada skala besar, terutama pada kelas dengan data memadai. Namun, untuk mencapai performa yang lebih merata pada seluruh kelas dan lebih stabil pada skenario eksternal berbasis kalimat, diperlukan pengembangan lanjutan pada aspek data, evaluasi, dan desain model.</w:t>
      </w:r>
    </w:p>
    <w:p w14:paraId="3D2A3B9E" w14:textId="77777777" w:rsidR="00F54DC5" w:rsidRDefault="00F54DC5"/>
    <w:sectPr w:rsidR="00F54DC5" w:rsidSect="00F54DC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C5"/>
    <w:rsid w:val="002F1B66"/>
    <w:rsid w:val="00375C3F"/>
    <w:rsid w:val="006330CF"/>
    <w:rsid w:val="006C6BC3"/>
    <w:rsid w:val="0092128B"/>
    <w:rsid w:val="00C505D7"/>
    <w:rsid w:val="00CE5BF1"/>
    <w:rsid w:val="00F54D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EB75"/>
  <w15:chartTrackingRefBased/>
  <w15:docId w15:val="{5B88B0FA-0968-469C-B0BC-5F230719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DC5"/>
    <w:rPr>
      <w:rFonts w:eastAsiaTheme="majorEastAsia" w:cstheme="majorBidi"/>
      <w:color w:val="272727" w:themeColor="text1" w:themeTint="D8"/>
    </w:rPr>
  </w:style>
  <w:style w:type="paragraph" w:styleId="Title">
    <w:name w:val="Title"/>
    <w:basedOn w:val="Normal"/>
    <w:next w:val="Normal"/>
    <w:link w:val="TitleChar"/>
    <w:uiPriority w:val="10"/>
    <w:qFormat/>
    <w:rsid w:val="00F54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DC5"/>
    <w:pPr>
      <w:spacing w:before="160"/>
      <w:jc w:val="center"/>
    </w:pPr>
    <w:rPr>
      <w:i/>
      <w:iCs/>
      <w:color w:val="404040" w:themeColor="text1" w:themeTint="BF"/>
    </w:rPr>
  </w:style>
  <w:style w:type="character" w:customStyle="1" w:styleId="QuoteChar">
    <w:name w:val="Quote Char"/>
    <w:basedOn w:val="DefaultParagraphFont"/>
    <w:link w:val="Quote"/>
    <w:uiPriority w:val="29"/>
    <w:rsid w:val="00F54DC5"/>
    <w:rPr>
      <w:i/>
      <w:iCs/>
      <w:color w:val="404040" w:themeColor="text1" w:themeTint="BF"/>
    </w:rPr>
  </w:style>
  <w:style w:type="paragraph" w:styleId="ListParagraph">
    <w:name w:val="List Paragraph"/>
    <w:basedOn w:val="Normal"/>
    <w:uiPriority w:val="34"/>
    <w:qFormat/>
    <w:rsid w:val="00F54DC5"/>
    <w:pPr>
      <w:ind w:left="720"/>
      <w:contextualSpacing/>
    </w:pPr>
  </w:style>
  <w:style w:type="character" w:styleId="IntenseEmphasis">
    <w:name w:val="Intense Emphasis"/>
    <w:basedOn w:val="DefaultParagraphFont"/>
    <w:uiPriority w:val="21"/>
    <w:qFormat/>
    <w:rsid w:val="00F54DC5"/>
    <w:rPr>
      <w:i/>
      <w:iCs/>
      <w:color w:val="2F5496" w:themeColor="accent1" w:themeShade="BF"/>
    </w:rPr>
  </w:style>
  <w:style w:type="paragraph" w:styleId="IntenseQuote">
    <w:name w:val="Intense Quote"/>
    <w:basedOn w:val="Normal"/>
    <w:next w:val="Normal"/>
    <w:link w:val="IntenseQuoteChar"/>
    <w:uiPriority w:val="30"/>
    <w:qFormat/>
    <w:rsid w:val="00F54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DC5"/>
    <w:rPr>
      <w:i/>
      <w:iCs/>
      <w:color w:val="2F5496" w:themeColor="accent1" w:themeShade="BF"/>
    </w:rPr>
  </w:style>
  <w:style w:type="character" w:styleId="IntenseReference">
    <w:name w:val="Intense Reference"/>
    <w:basedOn w:val="DefaultParagraphFont"/>
    <w:uiPriority w:val="32"/>
    <w:qFormat/>
    <w:rsid w:val="00F54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CFA1C-832C-48A4-B2C5-F6E125B55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1698</Words>
  <Characters>9681</Characters>
  <Application>Microsoft Office Word</Application>
  <DocSecurity>0</DocSecurity>
  <Lines>80</Lines>
  <Paragraphs>22</Paragraphs>
  <ScaleCrop>false</ScaleCrop>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 Mahathir Prasanjaya Srihariyono</dc:creator>
  <cp:keywords/>
  <dc:description/>
  <cp:lastModifiedBy>Achmad Mahathir Prasanjaya Srihariyono</cp:lastModifiedBy>
  <cp:revision>5</cp:revision>
  <dcterms:created xsi:type="dcterms:W3CDTF">2025-12-28T11:58:00Z</dcterms:created>
  <dcterms:modified xsi:type="dcterms:W3CDTF">2026-01-15T03:12:00Z</dcterms:modified>
</cp:coreProperties>
</file>