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/>
          <w:b/>
          <w:color w:val="000000"/>
          <w:sz w:val="36"/>
        </w:rPr>
        <w:t>Lampiran Visual Data dan Hasil Eksperimen NetGuard AI</w:t>
      </w:r>
    </w:p>
    <w:p>
      <w:r>
        <w:rPr>
          <w:rFonts w:ascii="Times New Roman" w:hAnsi="Times New Roman" w:eastAsia="Times New Roman"/>
          <w:color w:val="000000"/>
        </w:rPr>
        <w:t>Nama: Achmad Maulana | NIM: 241730016</w:t>
      </w:r>
    </w:p>
    <w:p>
      <w:r>
        <w:rPr>
          <w:rFonts w:ascii="Times New Roman" w:hAnsi="Times New Roman" w:eastAsia="Times New Roman"/>
          <w:color w:val="000000"/>
        </w:rPr>
        <w:t>Dokumen ini berisi visual pendukung untuk membuktikan proses eksperimen, evaluasi model, risk score, dan rancangan deployment.</w:t>
      </w:r>
    </w:p>
    <w:p>
      <w:r>
        <w:rPr>
          <w:rFonts w:ascii="Times New Roman" w:hAnsi="Times New Roman" w:eastAsia="Times New Roman"/>
          <w:color w:val="000000"/>
        </w:rPr>
        <w:t>Gambar 1. Distribusi label Normal dan Anomaly pada dataset smoke test.</w:t>
      </w:r>
    </w:p>
    <w:p>
      <w:r>
        <w:rPr>
          <w:rFonts w:ascii="Times New Roman" w:hAnsi="Times New Roman" w:eastAsia="Times New Roman"/>
          <w:color w:val="000000"/>
        </w:rPr>
        <w:drawing>
          <wp:inline xmlns:a="http://schemas.openxmlformats.org/drawingml/2006/main" xmlns:pic="http://schemas.openxmlformats.org/drawingml/2006/picture">
            <wp:extent cx="5852160" cy="3657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set_distribution_char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65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Times New Roman" w:hAnsi="Times New Roman" w:eastAsia="Times New Roman"/>
          <w:color w:val="000000"/>
        </w:rPr>
        <w:t>Gambar 2. Perbandingan Accuracy, Precision, Recall, dan F1-score tiga model.</w:t>
      </w:r>
    </w:p>
    <w:p>
      <w:r>
        <w:rPr>
          <w:rFonts w:ascii="Times New Roman" w:hAnsi="Times New Roman" w:eastAsia="Times New Roman"/>
          <w:color w:val="000000"/>
        </w:rPr>
        <w:drawing>
          <wp:inline xmlns:a="http://schemas.openxmlformats.org/drawingml/2006/main" xmlns:pic="http://schemas.openxmlformats.org/drawingml/2006/picture">
            <wp:extent cx="5852160" cy="321868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_comparison_char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218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Times New Roman" w:hAnsi="Times New Roman" w:eastAsia="Times New Roman"/>
          <w:color w:val="000000"/>
        </w:rPr>
        <w:t>Gambar 3. Risk score berdasarkan rasio anomaly hasil prediksi.</w:t>
      </w:r>
    </w:p>
    <w:p>
      <w:r>
        <w:rPr>
          <w:rFonts w:ascii="Times New Roman" w:hAnsi="Times New Roman" w:eastAsia="Times New Roman"/>
          <w:color w:val="000000"/>
        </w:rPr>
        <w:drawing>
          <wp:inline xmlns:a="http://schemas.openxmlformats.org/drawingml/2006/main" xmlns:pic="http://schemas.openxmlformats.org/drawingml/2006/picture">
            <wp:extent cx="5852160" cy="604752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_score_gau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60475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Times New Roman" w:hAnsi="Times New Roman" w:eastAsia="Times New Roman"/>
          <w:color w:val="000000"/>
        </w:rPr>
        <w:t>Gambar 4. Framework implementasi penelitian NetGuard AI.</w:t>
      </w:r>
    </w:p>
    <w:p>
      <w:r>
        <w:rPr>
          <w:rFonts w:ascii="Times New Roman" w:hAnsi="Times New Roman" w:eastAsia="Times New Roman"/>
          <w:color w:val="000000"/>
        </w:rPr>
        <w:drawing>
          <wp:inline xmlns:a="http://schemas.openxmlformats.org/drawingml/2006/main" xmlns:pic="http://schemas.openxmlformats.org/drawingml/2006/picture">
            <wp:extent cx="5852160" cy="234086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earch_pipeline_diagra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3408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Times New Roman" w:hAnsi="Times New Roman" w:eastAsia="Times New Roman"/>
          <w:color w:val="000000"/>
        </w:rPr>
        <w:t>Gambar 5. Arsitektur implementasi dan rencana deployment.</w:t>
      </w:r>
    </w:p>
    <w:p>
      <w:r>
        <w:rPr>
          <w:rFonts w:ascii="Times New Roman" w:hAnsi="Times New Roman" w:eastAsia="Times New Roman"/>
          <w:color w:val="000000"/>
        </w:rPr>
        <w:drawing>
          <wp:inline xmlns:a="http://schemas.openxmlformats.org/drawingml/2006/main" xmlns:pic="http://schemas.openxmlformats.org/drawingml/2006/picture">
            <wp:extent cx="5852160" cy="253593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architecture_diagram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535936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Times New Roman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Times New Roman" w:hAnsi="Times New Roman" w:eastAsia="Times New Roman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Achmad Maulana</dc:creator>
  <cp:keywords/>
  <dc:description/>
  <cp:lastModifiedBy>Achmad Maulana</cp:lastModifiedBy>
  <cp:revision>1</cp:revision>
  <dcterms:created xsi:type="dcterms:W3CDTF">2013-12-23T23:15:00Z</dcterms:created>
  <dcterms:modified xsi:type="dcterms:W3CDTF">2013-12-23T23:15:00Z</dcterms:modified>
  <cp:category/>
</cp:coreProperties>
</file>