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F9" w:rsidRPr="00274F9A" w:rsidRDefault="00D250F9" w:rsidP="00274F9A">
      <w:pPr>
        <w:pStyle w:val="ListParagraph"/>
        <w:numPr>
          <w:ilvl w:val="0"/>
          <w:numId w:val="2"/>
        </w:numPr>
        <w:spacing w:before="160" w:after="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274F9A">
        <w:rPr>
          <w:rFonts w:ascii="Times New Roman" w:eastAsia="Times New Roman" w:hAnsi="Times New Roman" w:cs="Times New Roman"/>
          <w:smallCaps/>
          <w:color w:val="000000"/>
          <w:kern w:val="36"/>
          <w:sz w:val="24"/>
          <w:szCs w:val="24"/>
        </w:rPr>
        <w:t>Interkonesi</w:t>
      </w:r>
      <w:proofErr w:type="spellEnd"/>
      <w:r w:rsidRPr="00274F9A">
        <w:rPr>
          <w:rFonts w:ascii="Times New Roman" w:eastAsia="Times New Roman" w:hAnsi="Times New Roman" w:cs="Times New Roman"/>
          <w:smallCaps/>
          <w:color w:val="000000"/>
          <w:kern w:val="36"/>
          <w:sz w:val="24"/>
          <w:szCs w:val="24"/>
        </w:rPr>
        <w:t xml:space="preserve"> Google Cloud</w:t>
      </w:r>
    </w:p>
    <w:p w:rsidR="00D250F9" w:rsidRPr="00D250F9" w:rsidRDefault="00D250F9" w:rsidP="00D250F9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tenologi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tekonlogi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pastinya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250F9" w:rsidRPr="00D250F9" w:rsidRDefault="00D250F9" w:rsidP="00D250F9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proses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mentransfer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bersamaan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mengganti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storage, </w:t>
      </w:r>
      <w:hyperlink r:id="rId5" w:history="1">
        <w:r w:rsidRPr="00274F9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database</w:t>
        </w:r>
      </w:hyperlink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Mengacu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proses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ETL (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Extract-Transform-Load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setidaknya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Extract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Load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50F9" w:rsidRPr="00D250F9" w:rsidRDefault="00D250F9" w:rsidP="00D250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Cloud Interconnect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berkecepatan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yang optimal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privat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replikasi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pemulihan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Interconnect.</w:t>
      </w:r>
      <w:proofErr w:type="gramEnd"/>
    </w:p>
    <w:p w:rsidR="00D250F9" w:rsidRPr="00D250F9" w:rsidRDefault="00D250F9" w:rsidP="00D250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0F9" w:rsidRPr="00D250F9" w:rsidRDefault="00D250F9" w:rsidP="00D250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Coud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Interconnect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Interkoneksi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simulator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Cisco Packet Tracer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pahami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Interkoneksi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D250F9" w:rsidRPr="00D250F9" w:rsidRDefault="00D250F9" w:rsidP="00D25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50F9" w:rsidRPr="00D250F9" w:rsidRDefault="00D250F9" w:rsidP="00D25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4F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142875</wp:posOffset>
            </wp:positionV>
            <wp:extent cx="3091815" cy="1629410"/>
            <wp:effectExtent l="19050" t="0" r="0" b="0"/>
            <wp:wrapSquare wrapText="bothSides"/>
            <wp:docPr id="1" name="Picture 1" descr="https://lh3.googleusercontent.com/CDt4aR1EsT5EEvn_5MhWv8ZArA-ovEUwtydTsSH4ZU_7eD8srPH6Xi40s_v8XkTyM_MMGPW4B4cOjsmuDh16mXDK0Q-ckCxQdvDPAoKaly0pBAJqG1y2QDn3CQIawnmUiJLnoW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Dt4aR1EsT5EEvn_5MhWv8ZArA-ovEUwtydTsSH4ZU_7eD8srPH6Xi40s_v8XkTyM_MMGPW4B4cOjsmuDh16mXDK0Q-ckCxQdvDPAoKaly0pBAJqG1y2QDn3CQIawnmUiJLnoWm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182899" w:rsidRPr="00274F9A" w:rsidRDefault="00D250F9">
      <w:pPr>
        <w:rPr>
          <w:sz w:val="24"/>
          <w:szCs w:val="24"/>
        </w:rPr>
      </w:pPr>
      <w:r w:rsidRPr="00274F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274F9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Cara </w:t>
      </w:r>
      <w:proofErr w:type="spellStart"/>
      <w:r w:rsidRPr="00274F9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kerja</w:t>
      </w:r>
      <w:proofErr w:type="spellEnd"/>
      <w:r w:rsidRPr="00274F9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74F9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simulasi</w:t>
      </w:r>
      <w:proofErr w:type="spellEnd"/>
    </w:p>
    <w:sectPr w:rsidR="00182899" w:rsidRPr="00274F9A" w:rsidSect="00B2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1D2"/>
    <w:multiLevelType w:val="multilevel"/>
    <w:tmpl w:val="383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F76F8"/>
    <w:multiLevelType w:val="hybridMultilevel"/>
    <w:tmpl w:val="78D0646E"/>
    <w:lvl w:ilvl="0" w:tplc="23281066">
      <w:start w:val="3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50F9"/>
    <w:rsid w:val="00120579"/>
    <w:rsid w:val="00274F9A"/>
    <w:rsid w:val="008C6274"/>
    <w:rsid w:val="00B25A08"/>
    <w:rsid w:val="00D2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08"/>
  </w:style>
  <w:style w:type="paragraph" w:styleId="Heading1">
    <w:name w:val="heading 1"/>
    <w:basedOn w:val="Normal"/>
    <w:link w:val="Heading1Char"/>
    <w:uiPriority w:val="9"/>
    <w:qFormat/>
    <w:rsid w:val="00D2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-3.co.id/database-sol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</dc:creator>
  <cp:lastModifiedBy>novit</cp:lastModifiedBy>
  <cp:revision>2</cp:revision>
  <dcterms:created xsi:type="dcterms:W3CDTF">2021-12-29T15:06:00Z</dcterms:created>
  <dcterms:modified xsi:type="dcterms:W3CDTF">2021-12-29T15:16:00Z</dcterms:modified>
</cp:coreProperties>
</file>