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Drake GIA and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6,500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Partial encashment of the GIA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Only a slice of the GIA; the ISA is untouched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 funded by a GIA sale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