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Requirement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Helen Okonkwo</w:t>
            </w:r>
          </w:p>
        </w:tc>
      </w:tr>
      <w:tr>
        <w:tc>
          <w:tcPr>
            <w:tcW w:type="dxa" w:w="4320"/>
          </w:tcPr>
          <w:p>
            <w:r>
              <w:t>Accounts covered</w:t>
            </w:r>
          </w:p>
        </w:tc>
        <w:tc>
          <w:tcPr>
            <w:tcW w:type="dxa" w:w="4320"/>
          </w:tcPr>
          <w:p>
            <w:r>
              <w:t>Talbot ISA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GBP 1,500</w:t>
            </w:r>
          </w:p>
        </w:tc>
      </w:tr>
      <w:tr>
        <w:tc>
          <w:tcPr>
            <w:tcW w:type="dxa" w:w="4320"/>
          </w:tcPr>
          <w:p>
            <w:r>
              <w:t>Source of funds</w:t>
            </w:r>
          </w:p>
        </w:tc>
        <w:tc>
          <w:tcPr>
            <w:tcW w:type="dxa" w:w="4320"/>
          </w:tcPr>
          <w:p>
            <w:r>
              <w:t>Savings</w:t>
            </w:r>
          </w:p>
        </w:tc>
      </w:tr>
      <w:tr>
        <w:tc>
          <w:tcPr>
            <w:tcW w:type="dxa" w:w="4320"/>
          </w:tcPr>
          <w:p>
            <w:r>
              <w:t>Selling existing investments?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Product recommended</w:t>
            </w:r>
          </w:p>
        </w:tc>
        <w:tc>
          <w:tcPr>
            <w:tcW w:type="dxa" w:w="4320"/>
          </w:tcPr>
          <w:p>
            <w:r>
              <w:t>ISA top-up</w:t>
            </w:r>
          </w:p>
        </w:tc>
      </w:tr>
      <w:tr>
        <w:tc>
          <w:tcPr>
            <w:tcW w:type="dxa" w:w="4320"/>
          </w:tcPr>
          <w:p>
            <w:r>
              <w:t>Held in single or joint name?</w:t>
            </w:r>
          </w:p>
        </w:tc>
        <w:tc>
          <w:tcPr>
            <w:tcW w:type="dxa" w:w="4320"/>
          </w:tcPr>
          <w:p>
            <w:r>
              <w:t>Single</w:t>
            </w:r>
          </w:p>
        </w:tc>
      </w:tr>
      <w:tr>
        <w:tc>
          <w:tcPr>
            <w:tcW w:type="dxa" w:w="4320"/>
          </w:tcPr>
          <w:p>
            <w:r>
              <w:t>Agreed risk profile</w:t>
            </w:r>
          </w:p>
        </w:tc>
        <w:tc>
          <w:tcPr>
            <w:tcW w:type="dxa" w:w="4320"/>
          </w:tcPr>
          <w:p>
            <w:r>
              <w:t>4 (moderate)</w:t>
            </w:r>
          </w:p>
        </w:tc>
      </w:tr>
      <w:tr>
        <w:tc>
          <w:tcPr>
            <w:tcW w:type="dxa" w:w="4320"/>
          </w:tcPr>
          <w:p>
            <w:r>
              <w:t>Initial charge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