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36DDD" w14:textId="24AD0292" w:rsidR="00682527" w:rsidRDefault="00682527" w:rsidP="00B93EE8">
      <w:pPr>
        <w:contextualSpacing/>
      </w:pPr>
      <w:r>
        <w:t>Azure</w:t>
      </w:r>
    </w:p>
    <w:p w14:paraId="12851C5B" w14:textId="67443288" w:rsidR="00C74BAB" w:rsidRDefault="00EB7797" w:rsidP="00B93EE8">
      <w:pPr>
        <w:contextualSpacing/>
      </w:pPr>
      <w:r>
        <w:t>NSG</w:t>
      </w:r>
    </w:p>
    <w:p w14:paraId="215D81A3" w14:textId="52989C7D" w:rsidR="00EB7797" w:rsidRDefault="00EB7797" w:rsidP="00B93EE8">
      <w:pPr>
        <w:contextualSpacing/>
      </w:pPr>
      <w:r>
        <w:t>DDoS</w:t>
      </w:r>
    </w:p>
    <w:p w14:paraId="43B8370F" w14:textId="6E84CE73" w:rsidR="00EB7797" w:rsidRDefault="00C447CB" w:rsidP="00B93EE8">
      <w:pPr>
        <w:contextualSpacing/>
      </w:pPr>
      <w:r>
        <w:t>Azure Firewall</w:t>
      </w:r>
    </w:p>
    <w:p w14:paraId="12229967" w14:textId="53928B1E" w:rsidR="00C447CB" w:rsidRDefault="00C447CB" w:rsidP="00B93EE8">
      <w:pPr>
        <w:contextualSpacing/>
      </w:pPr>
      <w:r>
        <w:t>Bastion</w:t>
      </w:r>
    </w:p>
    <w:p w14:paraId="37EFE886" w14:textId="79FC5682" w:rsidR="00C447CB" w:rsidRDefault="00C447CB" w:rsidP="00B93EE8">
      <w:pPr>
        <w:contextualSpacing/>
      </w:pPr>
      <w:r>
        <w:t>WAF</w:t>
      </w:r>
    </w:p>
    <w:p w14:paraId="608FA8A5" w14:textId="02459FAE" w:rsidR="00682527" w:rsidRDefault="00682527" w:rsidP="00B93EE8">
      <w:pPr>
        <w:contextualSpacing/>
      </w:pPr>
    </w:p>
    <w:p w14:paraId="440B929A" w14:textId="32F6FB7C" w:rsidR="00682527" w:rsidRPr="002B6B50" w:rsidRDefault="00682527" w:rsidP="00B93EE8">
      <w:pPr>
        <w:contextualSpacing/>
        <w:rPr>
          <w:b/>
          <w:bCs/>
          <w:u w:val="single"/>
        </w:rPr>
      </w:pPr>
      <w:r w:rsidRPr="002B6B50">
        <w:rPr>
          <w:b/>
          <w:bCs/>
          <w:u w:val="single"/>
        </w:rPr>
        <w:t>Security management</w:t>
      </w:r>
    </w:p>
    <w:p w14:paraId="481A902D" w14:textId="259F1623" w:rsidR="00682527" w:rsidRDefault="00682527" w:rsidP="00B93EE8">
      <w:pPr>
        <w:contextualSpacing/>
      </w:pPr>
      <w:r>
        <w:t>Security center</w:t>
      </w:r>
    </w:p>
    <w:p w14:paraId="6320F582" w14:textId="1AB5BC53" w:rsidR="00682527" w:rsidRDefault="00682527" w:rsidP="00B93EE8">
      <w:pPr>
        <w:contextualSpacing/>
      </w:pPr>
      <w:r>
        <w:t>Security score</w:t>
      </w:r>
    </w:p>
    <w:p w14:paraId="49068BBA" w14:textId="51ABA316" w:rsidR="00682527" w:rsidRDefault="00682527" w:rsidP="00B93EE8">
      <w:pPr>
        <w:contextualSpacing/>
      </w:pPr>
      <w:r>
        <w:t>Defender</w:t>
      </w:r>
    </w:p>
    <w:p w14:paraId="409C58B6" w14:textId="1C486D2A" w:rsidR="00682527" w:rsidRDefault="00682527" w:rsidP="00B93EE8">
      <w:pPr>
        <w:contextualSpacing/>
      </w:pPr>
      <w:r>
        <w:t>Sentinel</w:t>
      </w:r>
    </w:p>
    <w:p w14:paraId="21909ABC" w14:textId="438CD3CC" w:rsidR="00682527" w:rsidRDefault="00682527" w:rsidP="00B93EE8">
      <w:pPr>
        <w:contextualSpacing/>
      </w:pPr>
    </w:p>
    <w:p w14:paraId="0CA6071D" w14:textId="6E12A8C0" w:rsidR="00682527" w:rsidRPr="002B6B50" w:rsidRDefault="00682527" w:rsidP="00B93EE8">
      <w:pPr>
        <w:contextualSpacing/>
        <w:rPr>
          <w:b/>
          <w:bCs/>
          <w:u w:val="single"/>
        </w:rPr>
      </w:pPr>
      <w:r w:rsidRPr="002B6B50">
        <w:rPr>
          <w:b/>
          <w:bCs/>
          <w:u w:val="single"/>
        </w:rPr>
        <w:t>M365</w:t>
      </w:r>
    </w:p>
    <w:p w14:paraId="5CE0B992" w14:textId="5C281619" w:rsidR="00682527" w:rsidRDefault="00682527" w:rsidP="00B93EE8">
      <w:pPr>
        <w:contextualSpacing/>
      </w:pPr>
      <w:r>
        <w:t>Defender</w:t>
      </w:r>
    </w:p>
    <w:p w14:paraId="08E4AB15" w14:textId="2BED122D" w:rsidR="00682527" w:rsidRDefault="0040462E" w:rsidP="00B93EE8">
      <w:pPr>
        <w:contextualSpacing/>
      </w:pPr>
      <w:r>
        <w:t>Defender for identity</w:t>
      </w:r>
    </w:p>
    <w:p w14:paraId="40DF208A" w14:textId="4E4ED6F8" w:rsidR="0040462E" w:rsidRDefault="0040462E" w:rsidP="00B93EE8">
      <w:pPr>
        <w:contextualSpacing/>
      </w:pPr>
      <w:r>
        <w:t>Office365</w:t>
      </w:r>
    </w:p>
    <w:p w14:paraId="4199BD36" w14:textId="5BB0A05C" w:rsidR="0040462E" w:rsidRDefault="0040462E" w:rsidP="00B93EE8">
      <w:pPr>
        <w:contextualSpacing/>
      </w:pPr>
      <w:r>
        <w:t>Endpoint</w:t>
      </w:r>
    </w:p>
    <w:p w14:paraId="646794BF" w14:textId="213D0FB0" w:rsidR="0040462E" w:rsidRDefault="0040462E" w:rsidP="00B93EE8">
      <w:pPr>
        <w:contextualSpacing/>
      </w:pPr>
      <w:r>
        <w:t>Cloud app security</w:t>
      </w:r>
    </w:p>
    <w:p w14:paraId="3E8F9CE4" w14:textId="712117E9" w:rsidR="002B6B50" w:rsidRDefault="002B6B50" w:rsidP="00B93EE8">
      <w:pPr>
        <w:contextualSpacing/>
      </w:pPr>
    </w:p>
    <w:p w14:paraId="1D9F4B78" w14:textId="560916FA" w:rsidR="002B6B50" w:rsidRPr="002B6B50" w:rsidRDefault="002B6B50" w:rsidP="00B93EE8">
      <w:pPr>
        <w:contextualSpacing/>
        <w:rPr>
          <w:b/>
          <w:bCs/>
        </w:rPr>
      </w:pPr>
      <w:r w:rsidRPr="002B6B50">
        <w:rPr>
          <w:b/>
          <w:bCs/>
        </w:rPr>
        <w:t>Azure compliance</w:t>
      </w:r>
    </w:p>
    <w:p w14:paraId="005B6F4E" w14:textId="55E0BB38" w:rsidR="002B6B50" w:rsidRDefault="002B6B50" w:rsidP="00B93EE8">
      <w:pPr>
        <w:contextualSpacing/>
      </w:pPr>
      <w:r>
        <w:t>Azure policy</w:t>
      </w:r>
    </w:p>
    <w:p w14:paraId="297B4131" w14:textId="169704E9" w:rsidR="002B6B50" w:rsidRDefault="002B6B50" w:rsidP="00B93EE8">
      <w:pPr>
        <w:contextualSpacing/>
      </w:pPr>
      <w:r>
        <w:t>Blueprint</w:t>
      </w:r>
    </w:p>
    <w:p w14:paraId="3AA424C7" w14:textId="5AD8B8C6" w:rsidR="002B6B50" w:rsidRDefault="002B6B50" w:rsidP="00B93EE8">
      <w:pPr>
        <w:contextualSpacing/>
      </w:pPr>
      <w:r>
        <w:t>Resource Locks</w:t>
      </w:r>
    </w:p>
    <w:p w14:paraId="4735790B" w14:textId="1C5FE7E1" w:rsidR="002B6B50" w:rsidRDefault="002B6B50" w:rsidP="00B93EE8">
      <w:pPr>
        <w:contextualSpacing/>
      </w:pPr>
      <w:r>
        <w:t>Cloud adoption framework</w:t>
      </w:r>
    </w:p>
    <w:p w14:paraId="264F5D42" w14:textId="4DB9817F" w:rsidR="0032779A" w:rsidRDefault="0032779A" w:rsidP="00B93EE8">
      <w:pPr>
        <w:contextualSpacing/>
      </w:pPr>
    </w:p>
    <w:p w14:paraId="60A9BAC7" w14:textId="6CC2F4AF" w:rsidR="0032779A" w:rsidRDefault="0032779A" w:rsidP="00B93EE8">
      <w:pPr>
        <w:contextualSpacing/>
      </w:pPr>
      <w:r>
        <w:t>M365 compliance</w:t>
      </w:r>
    </w:p>
    <w:p w14:paraId="0E31C0A2" w14:textId="6CE23BE1" w:rsidR="0032779A" w:rsidRDefault="0032779A" w:rsidP="00B93EE8">
      <w:pPr>
        <w:contextualSpacing/>
      </w:pPr>
      <w:r>
        <w:t>Retention policies and labels</w:t>
      </w:r>
    </w:p>
    <w:p w14:paraId="3E20218C" w14:textId="5E9F3208" w:rsidR="0032779A" w:rsidRDefault="0032779A" w:rsidP="00B93EE8">
      <w:pPr>
        <w:contextualSpacing/>
      </w:pPr>
      <w:r>
        <w:t>Record management</w:t>
      </w:r>
    </w:p>
    <w:p w14:paraId="1C4F45A9" w14:textId="5DD1C0F4" w:rsidR="0032779A" w:rsidRDefault="0032779A" w:rsidP="00B93EE8">
      <w:pPr>
        <w:contextualSpacing/>
      </w:pPr>
      <w:r>
        <w:t>Data loss prevention</w:t>
      </w:r>
    </w:p>
    <w:p w14:paraId="52E43C16" w14:textId="3A4307E4" w:rsidR="0032779A" w:rsidRDefault="0032779A" w:rsidP="00B93EE8">
      <w:pPr>
        <w:contextualSpacing/>
      </w:pPr>
    </w:p>
    <w:p w14:paraId="3892828E" w14:textId="40DF041A" w:rsidR="00404437" w:rsidRDefault="00404437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</w:pPr>
      <w:r w:rsidRPr="00404437">
        <w:rPr>
          <w:b/>
          <w:bCs/>
          <w:u w:val="single"/>
        </w:rPr>
        <w:t>Azure identity</w:t>
      </w:r>
      <w:r w:rsidRPr="00404437"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  <w:t xml:space="preserve">  </w:t>
      </w:r>
    </w:p>
    <w:p w14:paraId="46AD3AC7" w14:textId="06263E42" w:rsidR="00404437" w:rsidRPr="00404437" w:rsidRDefault="00404437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0443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Active directory</w:t>
      </w:r>
    </w:p>
    <w:p w14:paraId="042F1849" w14:textId="43DF4B2D" w:rsidR="00404437" w:rsidRPr="00404437" w:rsidRDefault="00404437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0443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Azure ad</w:t>
      </w:r>
    </w:p>
    <w:p w14:paraId="274476AA" w14:textId="37FB4EE7" w:rsidR="00404437" w:rsidRPr="00404437" w:rsidRDefault="00404437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0443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Window hello</w:t>
      </w:r>
    </w:p>
    <w:p w14:paraId="3F0EBC00" w14:textId="49C107E6" w:rsidR="00404437" w:rsidRPr="00404437" w:rsidRDefault="00404437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0443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Azure ad for protection</w:t>
      </w:r>
    </w:p>
    <w:p w14:paraId="76A193D7" w14:textId="208E3376" w:rsidR="00404437" w:rsidRDefault="00404437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0443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PIM</w:t>
      </w:r>
    </w:p>
    <w:p w14:paraId="0A58EE5E" w14:textId="10BD3DFB" w:rsidR="00C719DB" w:rsidRDefault="00C719DB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6FF71A4" w14:textId="3F3E263F" w:rsidR="00C719DB" w:rsidRDefault="00C719DB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</w:pPr>
      <w:r w:rsidRPr="00C719DB"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  <w:t xml:space="preserve">Security Methodologies </w:t>
      </w:r>
    </w:p>
    <w:p w14:paraId="4E4E07DE" w14:textId="2290A658" w:rsidR="00C719DB" w:rsidRDefault="00C719DB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</w:pPr>
    </w:p>
    <w:p w14:paraId="224A3784" w14:textId="05E5BBEE" w:rsidR="00C719DB" w:rsidRDefault="00C719DB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  <w:t>Zero Trust</w:t>
      </w:r>
    </w:p>
    <w:p w14:paraId="596745E4" w14:textId="2411DDFD" w:rsidR="00C719DB" w:rsidRDefault="00C719DB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C7DFD2A" w14:textId="73DC4FEB" w:rsidR="0017548E" w:rsidRPr="00D76FAE" w:rsidRDefault="00D76FAE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76FAE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Principles</w:t>
      </w:r>
    </w:p>
    <w:p w14:paraId="37C12F4A" w14:textId="10DCECE7" w:rsidR="00D76FAE" w:rsidRDefault="00D76FAE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Verify explicitly</w:t>
      </w:r>
    </w:p>
    <w:p w14:paraId="06790A8D" w14:textId="6E55D9F7" w:rsidR="00D76FAE" w:rsidRDefault="00D76FAE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Least privileged access</w:t>
      </w:r>
    </w:p>
    <w:p w14:paraId="6E97D269" w14:textId="0C8B0A0A" w:rsidR="00D76FAE" w:rsidRDefault="00D76FAE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Assume breach</w:t>
      </w:r>
    </w:p>
    <w:p w14:paraId="4D0CC958" w14:textId="7E951925" w:rsidR="00040774" w:rsidRDefault="00040774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8F29B06" w14:textId="4E321550" w:rsidR="00040774" w:rsidRDefault="00040774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268799F" w14:textId="2370D3C4" w:rsidR="00040774" w:rsidRDefault="00262EF5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Location, devices, multi factor</w:t>
      </w:r>
    </w:p>
    <w:p w14:paraId="3A78BDA7" w14:textId="16048738" w:rsidR="00262EF5" w:rsidRDefault="00262EF5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JIT/JEA</w:t>
      </w:r>
    </w:p>
    <w:p w14:paraId="46C42A50" w14:textId="23F8FB96" w:rsidR="00743652" w:rsidRDefault="001A5A8D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Security even inside network, encryption, segmentation and threat detection</w:t>
      </w:r>
    </w:p>
    <w:p w14:paraId="21D86AC2" w14:textId="06844FF9" w:rsidR="001A38CF" w:rsidRDefault="001A38CF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CFCBF7A" w14:textId="75A778F6" w:rsidR="001A38CF" w:rsidRDefault="001A38CF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3C51C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Identity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– verify each identity</w:t>
      </w:r>
    </w:p>
    <w:p w14:paraId="35E153B3" w14:textId="34D87EA3" w:rsidR="001A38CF" w:rsidRDefault="001A38CF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94703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Devices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– ensure compliance and health status</w:t>
      </w:r>
    </w:p>
    <w:p w14:paraId="707F040F" w14:textId="53CBB347" w:rsidR="001A38CF" w:rsidRDefault="001A38CF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8A98023" w14:textId="27197CAB" w:rsidR="001A38CF" w:rsidRPr="003C51CB" w:rsidRDefault="001A38CF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3C51C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Applications</w:t>
      </w:r>
    </w:p>
    <w:p w14:paraId="17D06764" w14:textId="5BC3C37D" w:rsidR="001A38CF" w:rsidRDefault="000930E0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Appropriate permission</w:t>
      </w:r>
    </w:p>
    <w:p w14:paraId="002F6DAD" w14:textId="2DC23CD2" w:rsidR="000930E0" w:rsidRDefault="000930E0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Monitoring </w:t>
      </w:r>
    </w:p>
    <w:p w14:paraId="0FA4173D" w14:textId="251C358F" w:rsidR="000930E0" w:rsidRDefault="000930E0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63F83D8" w14:textId="27966FEE" w:rsidR="000930E0" w:rsidRPr="003C51CB" w:rsidRDefault="000930E0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3C51C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Data</w:t>
      </w:r>
    </w:p>
    <w:p w14:paraId="5150CD8F" w14:textId="3B5F716C" w:rsidR="000930E0" w:rsidRDefault="000930E0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Data is protected</w:t>
      </w:r>
    </w:p>
    <w:p w14:paraId="578F01D7" w14:textId="24468B7F" w:rsidR="000930E0" w:rsidRDefault="000930E0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1623A50" w14:textId="281B71DD" w:rsidR="000930E0" w:rsidRPr="003C51CB" w:rsidRDefault="001746BA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3C51CB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Infrastructure – </w:t>
      </w:r>
    </w:p>
    <w:p w14:paraId="2C227D14" w14:textId="506FE2F1" w:rsidR="001746BA" w:rsidRDefault="001746BA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Robust monitoring to detect attacks, block</w:t>
      </w:r>
    </w:p>
    <w:p w14:paraId="6F621FC6" w14:textId="2269E22C" w:rsidR="001746BA" w:rsidRDefault="001746BA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316738C" w14:textId="22AB0868" w:rsidR="001746BA" w:rsidRDefault="001746BA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E27270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Network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- encrypt all communications </w:t>
      </w:r>
    </w:p>
    <w:p w14:paraId="166E36A8" w14:textId="1D337957" w:rsidR="003C51CB" w:rsidRDefault="003C51CB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AC2BBD2" w14:textId="23982FDF" w:rsidR="003C51CB" w:rsidRPr="00E27270" w:rsidRDefault="003C51CB" w:rsidP="00B93EE8">
      <w:pPr>
        <w:contextualSpacing/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</w:pPr>
      <w:r w:rsidRPr="00E27270">
        <w:rPr>
          <w:rFonts w:ascii="Segoe UI" w:hAnsi="Segoe UI" w:cs="Segoe UI"/>
          <w:b/>
          <w:bCs/>
          <w:color w:val="242424"/>
          <w:sz w:val="21"/>
          <w:szCs w:val="21"/>
          <w:u w:val="single"/>
          <w:shd w:val="clear" w:color="auto" w:fill="FFFFFF"/>
        </w:rPr>
        <w:t>Shared responsibility model</w:t>
      </w:r>
    </w:p>
    <w:p w14:paraId="207154A2" w14:textId="79AC7124" w:rsidR="003C51CB" w:rsidRDefault="003C51CB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77D586E" w14:textId="36D51D69" w:rsidR="00992F3D" w:rsidRPr="00C719DB" w:rsidRDefault="00992F3D" w:rsidP="00B93EE8">
      <w:pPr>
        <w:contextualSpacing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92F3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drawing>
          <wp:inline distT="0" distB="0" distL="0" distR="0" wp14:anchorId="28D62834" wp14:editId="4A6278D2">
            <wp:extent cx="5731510" cy="3491230"/>
            <wp:effectExtent l="0" t="0" r="2540" b="0"/>
            <wp:docPr id="1" name="Picture 1" descr="Char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imelin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3D" w:rsidRPr="00C7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0"/>
    <w:rsid w:val="00040774"/>
    <w:rsid w:val="00072B42"/>
    <w:rsid w:val="000930E0"/>
    <w:rsid w:val="001746BA"/>
    <w:rsid w:val="0017548E"/>
    <w:rsid w:val="001A38CF"/>
    <w:rsid w:val="001A5A8D"/>
    <w:rsid w:val="00262EF5"/>
    <w:rsid w:val="002B6B50"/>
    <w:rsid w:val="0032779A"/>
    <w:rsid w:val="003C51CB"/>
    <w:rsid w:val="00404437"/>
    <w:rsid w:val="0040462E"/>
    <w:rsid w:val="00682527"/>
    <w:rsid w:val="00743652"/>
    <w:rsid w:val="00794703"/>
    <w:rsid w:val="00811700"/>
    <w:rsid w:val="00992F3D"/>
    <w:rsid w:val="009D1400"/>
    <w:rsid w:val="00AD3DB2"/>
    <w:rsid w:val="00B93EE8"/>
    <w:rsid w:val="00C447CB"/>
    <w:rsid w:val="00C719DB"/>
    <w:rsid w:val="00C74BAB"/>
    <w:rsid w:val="00D76FAE"/>
    <w:rsid w:val="00E27270"/>
    <w:rsid w:val="00EB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85E2"/>
  <w15:chartTrackingRefBased/>
  <w15:docId w15:val="{6CE86F38-C006-4180-A43D-F6BEFDDE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36141c-ddd7-45a7-b073-111f66d0b30c}" enabled="0" method="" siteId="{cf36141c-ddd7-45a7-b073-111f66d0b30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24</cp:revision>
  <dcterms:created xsi:type="dcterms:W3CDTF">2022-05-20T03:41:00Z</dcterms:created>
  <dcterms:modified xsi:type="dcterms:W3CDTF">2022-05-20T06:20:00Z</dcterms:modified>
</cp:coreProperties>
</file>