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69D7" w14:textId="6BD80496" w:rsidR="0012561B" w:rsidRPr="0012561B" w:rsidRDefault="0012561B" w:rsidP="0012561B">
      <w:pPr>
        <w:jc w:val="center"/>
        <w:rPr>
          <w:b/>
          <w:bCs/>
          <w:u w:val="single"/>
        </w:rPr>
      </w:pPr>
      <w:r w:rsidRPr="0012561B">
        <w:rPr>
          <w:b/>
          <w:bCs/>
          <w:u w:val="single"/>
        </w:rPr>
        <w:t>CICD Design</w:t>
      </w:r>
    </w:p>
    <w:p w14:paraId="58091520" w14:textId="082C1DF1" w:rsidR="00CA50A4" w:rsidRDefault="00096190" w:rsidP="002E1694">
      <w:pPr>
        <w:spacing w:after="0"/>
        <w:rPr>
          <w:b/>
          <w:bCs/>
          <w:u w:val="single"/>
        </w:rPr>
      </w:pPr>
      <w:r w:rsidRPr="00927495">
        <w:rPr>
          <w:b/>
          <w:bCs/>
          <w:u w:val="single"/>
        </w:rPr>
        <w:t>Branching Strategy</w:t>
      </w:r>
      <w:r w:rsidR="00E03656">
        <w:rPr>
          <w:b/>
          <w:bCs/>
          <w:u w:val="single"/>
        </w:rPr>
        <w:t>/GitFlow</w:t>
      </w:r>
    </w:p>
    <w:p w14:paraId="531E57B5" w14:textId="3FFE4826" w:rsidR="00096190" w:rsidRDefault="0050403F">
      <w:r>
        <w:rPr>
          <w:noProof/>
        </w:rPr>
        <w:drawing>
          <wp:inline distT="0" distB="0" distL="0" distR="0" wp14:anchorId="4AFDC051" wp14:editId="042E3CB5">
            <wp:extent cx="5731510" cy="31432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9D2C26" w14:paraId="49A27EE3" w14:textId="77777777" w:rsidTr="00AA24BA">
        <w:tc>
          <w:tcPr>
            <w:tcW w:w="421" w:type="dxa"/>
          </w:tcPr>
          <w:p w14:paraId="3ABEFA51" w14:textId="5A40F969" w:rsidR="009D2C26" w:rsidRPr="009D2C26" w:rsidRDefault="009D2C26">
            <w:pPr>
              <w:rPr>
                <w:b/>
                <w:bCs/>
              </w:rPr>
            </w:pPr>
            <w:r w:rsidRPr="009D2C26">
              <w:rPr>
                <w:b/>
                <w:bCs/>
              </w:rPr>
              <w:t>1</w:t>
            </w:r>
          </w:p>
        </w:tc>
        <w:tc>
          <w:tcPr>
            <w:tcW w:w="8595" w:type="dxa"/>
          </w:tcPr>
          <w:p w14:paraId="4B95B736" w14:textId="35F4762B" w:rsidR="009D2C26" w:rsidRPr="00665327" w:rsidRDefault="00665327">
            <w:r w:rsidRPr="00665327">
              <w:t>Master/Main</w:t>
            </w:r>
            <w:r>
              <w:t xml:space="preserve"> branch </w:t>
            </w:r>
            <w:r w:rsidR="00043FC4">
              <w:t xml:space="preserve">- </w:t>
            </w:r>
            <w:r w:rsidR="00043FC4" w:rsidRPr="00043FC4">
              <w:rPr>
                <w:lang w:val="en-US"/>
              </w:rPr>
              <w:t>represents a future deployment to production</w:t>
            </w:r>
            <w:r w:rsidR="00FE29B3">
              <w:rPr>
                <w:lang w:val="en-US"/>
              </w:rPr>
              <w:t xml:space="preserve">. Have branch protection Rule enabled, without pull request changes </w:t>
            </w:r>
            <w:r w:rsidR="0079042C">
              <w:rPr>
                <w:lang w:val="en-US"/>
              </w:rPr>
              <w:t>cannot</w:t>
            </w:r>
            <w:r w:rsidR="00FE29B3">
              <w:rPr>
                <w:lang w:val="en-US"/>
              </w:rPr>
              <w:t xml:space="preserve"> be merged.</w:t>
            </w:r>
          </w:p>
        </w:tc>
      </w:tr>
      <w:tr w:rsidR="009D2C26" w14:paraId="36D8D3D7" w14:textId="77777777" w:rsidTr="00AA24BA">
        <w:tc>
          <w:tcPr>
            <w:tcW w:w="421" w:type="dxa"/>
          </w:tcPr>
          <w:p w14:paraId="79EAB65C" w14:textId="09AD1BB2" w:rsidR="009D2C26" w:rsidRPr="009D2C26" w:rsidRDefault="009D2C26">
            <w:pPr>
              <w:rPr>
                <w:b/>
                <w:bCs/>
              </w:rPr>
            </w:pPr>
            <w:r w:rsidRPr="009D2C26">
              <w:rPr>
                <w:b/>
                <w:bCs/>
              </w:rPr>
              <w:t>2</w:t>
            </w:r>
          </w:p>
        </w:tc>
        <w:tc>
          <w:tcPr>
            <w:tcW w:w="8595" w:type="dxa"/>
          </w:tcPr>
          <w:p w14:paraId="3C62D6D7" w14:textId="60908C98" w:rsidR="009D2C26" w:rsidRPr="0053790F" w:rsidRDefault="007C529D">
            <w:r>
              <w:rPr>
                <w:lang w:val="en-US"/>
              </w:rPr>
              <w:t>H</w:t>
            </w:r>
            <w:r w:rsidR="0053790F" w:rsidRPr="0053790F">
              <w:rPr>
                <w:lang w:val="en-US"/>
              </w:rPr>
              <w:t>otfixes can be applied to Main and merged back into develop branch.</w:t>
            </w:r>
          </w:p>
        </w:tc>
      </w:tr>
      <w:tr w:rsidR="009D2C26" w14:paraId="32D4A5DF" w14:textId="77777777" w:rsidTr="00AA24BA">
        <w:tc>
          <w:tcPr>
            <w:tcW w:w="421" w:type="dxa"/>
          </w:tcPr>
          <w:p w14:paraId="3743C1DD" w14:textId="510C3A61" w:rsidR="009D2C26" w:rsidRPr="009D2C26" w:rsidRDefault="009D2C26">
            <w:pPr>
              <w:rPr>
                <w:b/>
                <w:bCs/>
              </w:rPr>
            </w:pPr>
            <w:r w:rsidRPr="009D2C26">
              <w:rPr>
                <w:b/>
                <w:bCs/>
              </w:rPr>
              <w:t>3</w:t>
            </w:r>
          </w:p>
        </w:tc>
        <w:tc>
          <w:tcPr>
            <w:tcW w:w="8595" w:type="dxa"/>
          </w:tcPr>
          <w:p w14:paraId="3D70FE32" w14:textId="06D55F51" w:rsidR="009D2C26" w:rsidRPr="00ED1333" w:rsidRDefault="00ED1333">
            <w:r w:rsidRPr="00ED1333">
              <w:t>Release branch will be merged to Main branch and taken from develop</w:t>
            </w:r>
          </w:p>
        </w:tc>
      </w:tr>
      <w:tr w:rsidR="009D2C26" w14:paraId="10E4FEEA" w14:textId="77777777" w:rsidTr="00AA24BA">
        <w:tc>
          <w:tcPr>
            <w:tcW w:w="421" w:type="dxa"/>
          </w:tcPr>
          <w:p w14:paraId="22EC3075" w14:textId="5D28765A" w:rsidR="009D2C26" w:rsidRPr="009D2C26" w:rsidRDefault="009D2C26">
            <w:pPr>
              <w:rPr>
                <w:b/>
                <w:bCs/>
              </w:rPr>
            </w:pPr>
            <w:r w:rsidRPr="009D2C26">
              <w:rPr>
                <w:b/>
                <w:bCs/>
              </w:rPr>
              <w:t>4</w:t>
            </w:r>
          </w:p>
        </w:tc>
        <w:tc>
          <w:tcPr>
            <w:tcW w:w="8595" w:type="dxa"/>
          </w:tcPr>
          <w:p w14:paraId="5A0BC72D" w14:textId="33CA74F2" w:rsidR="009D2C26" w:rsidRDefault="00E84DF4">
            <w:pPr>
              <w:rPr>
                <w:b/>
                <w:bCs/>
                <w:u w:val="single"/>
              </w:rPr>
            </w:pPr>
            <w:r w:rsidRPr="00ED1333">
              <w:rPr>
                <w:lang w:val="en-US"/>
              </w:rPr>
              <w:t>Develop branch will be merged to Main. This branch will</w:t>
            </w:r>
            <w:r w:rsidR="00ED1333">
              <w:rPr>
                <w:lang w:val="en-US"/>
              </w:rPr>
              <w:t xml:space="preserve"> be</w:t>
            </w:r>
            <w:r w:rsidRPr="00ED1333">
              <w:rPr>
                <w:lang w:val="en-US"/>
              </w:rPr>
              <w:t xml:space="preserve"> deployed to development</w:t>
            </w:r>
            <w:r w:rsidR="00ED1333">
              <w:rPr>
                <w:lang w:val="en-US"/>
              </w:rPr>
              <w:t>, test and staging</w:t>
            </w:r>
            <w:r w:rsidRPr="00ED1333">
              <w:rPr>
                <w:lang w:val="en-US"/>
              </w:rPr>
              <w:t xml:space="preserve"> re</w:t>
            </w:r>
            <w:r w:rsidR="00ED1333" w:rsidRPr="00ED1333">
              <w:rPr>
                <w:lang w:val="en-US"/>
              </w:rPr>
              <w:t>gion</w:t>
            </w:r>
            <w:r w:rsidR="009B6B65">
              <w:rPr>
                <w:lang w:val="en-US"/>
              </w:rPr>
              <w:t xml:space="preserve">. </w:t>
            </w:r>
            <w:r w:rsidR="0025575F">
              <w:rPr>
                <w:lang w:val="en-US"/>
              </w:rPr>
              <w:t xml:space="preserve"> </w:t>
            </w:r>
            <w:r w:rsidR="00EB3F1A">
              <w:rPr>
                <w:lang w:val="en-US"/>
              </w:rPr>
              <w:t>Have branch protection Rule enabled, without pull request changes cannot be merged.</w:t>
            </w:r>
          </w:p>
        </w:tc>
      </w:tr>
      <w:tr w:rsidR="009D2C26" w14:paraId="40FF1690" w14:textId="77777777" w:rsidTr="00AA24BA">
        <w:tc>
          <w:tcPr>
            <w:tcW w:w="421" w:type="dxa"/>
          </w:tcPr>
          <w:p w14:paraId="3C140A42" w14:textId="74512FBC" w:rsidR="009D2C26" w:rsidRPr="009D2C26" w:rsidRDefault="009D2C26">
            <w:pPr>
              <w:rPr>
                <w:b/>
                <w:bCs/>
              </w:rPr>
            </w:pPr>
            <w:r w:rsidRPr="009D2C26">
              <w:rPr>
                <w:b/>
                <w:bCs/>
              </w:rPr>
              <w:t>5</w:t>
            </w:r>
          </w:p>
        </w:tc>
        <w:tc>
          <w:tcPr>
            <w:tcW w:w="8595" w:type="dxa"/>
          </w:tcPr>
          <w:p w14:paraId="67DA691B" w14:textId="17AC462F" w:rsidR="009D2C26" w:rsidRPr="00934701" w:rsidRDefault="00934701">
            <w:r w:rsidRPr="00934701">
              <w:rPr>
                <w:lang w:val="en-US"/>
              </w:rPr>
              <w:t>Feature branches will merge to Develop branch which is the CI branch</w:t>
            </w:r>
          </w:p>
        </w:tc>
      </w:tr>
    </w:tbl>
    <w:p w14:paraId="7379DE0A" w14:textId="2548192D" w:rsidR="0052798E" w:rsidRDefault="0052798E" w:rsidP="00C2688C">
      <w:pPr>
        <w:spacing w:after="0"/>
        <w:rPr>
          <w:b/>
          <w:bCs/>
          <w:u w:val="single"/>
        </w:rPr>
      </w:pPr>
    </w:p>
    <w:p w14:paraId="365331FE" w14:textId="0CD571C2" w:rsidR="00096190" w:rsidRDefault="00096190" w:rsidP="00C2688C">
      <w:pPr>
        <w:spacing w:after="0"/>
        <w:rPr>
          <w:b/>
          <w:bCs/>
          <w:u w:val="single"/>
        </w:rPr>
      </w:pPr>
      <w:r w:rsidRPr="00095277">
        <w:rPr>
          <w:b/>
          <w:bCs/>
          <w:u w:val="single"/>
        </w:rPr>
        <w:t>Image Pipeline</w:t>
      </w:r>
    </w:p>
    <w:p w14:paraId="536FA872" w14:textId="18F1411B" w:rsidR="00762429" w:rsidRPr="00045929" w:rsidRDefault="00762429" w:rsidP="00F67C64">
      <w:pPr>
        <w:spacing w:after="0"/>
        <w:rPr>
          <w:noProof/>
        </w:rPr>
      </w:pPr>
      <w:r w:rsidRPr="00045929">
        <w:t xml:space="preserve">Image will be published in </w:t>
      </w:r>
      <w:r w:rsidR="00045929" w:rsidRPr="00045929">
        <w:t xml:space="preserve">dev subscription and </w:t>
      </w:r>
      <w:r w:rsidR="00045929">
        <w:t xml:space="preserve">using RBAC we can give read only permission to test, staging and production subscriptions. </w:t>
      </w:r>
      <w:r w:rsidR="00CA2238">
        <w:t xml:space="preserve"> </w:t>
      </w:r>
      <w:r w:rsidR="00D14CB2">
        <w:t>Admin credentials are stored in secrets in Azure keyvault.</w:t>
      </w:r>
    </w:p>
    <w:p w14:paraId="5ECD444C" w14:textId="00735663" w:rsidR="00B933F4" w:rsidRDefault="00F67C64">
      <w:r>
        <w:rPr>
          <w:noProof/>
        </w:rPr>
        <w:drawing>
          <wp:inline distT="0" distB="0" distL="0" distR="0" wp14:anchorId="6235A8F1" wp14:editId="189D1A55">
            <wp:extent cx="5730875" cy="2944536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82" cy="29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BE5335" w14:paraId="2C13C948" w14:textId="77777777" w:rsidTr="00BE5335">
        <w:tc>
          <w:tcPr>
            <w:tcW w:w="562" w:type="dxa"/>
          </w:tcPr>
          <w:p w14:paraId="115BE4BE" w14:textId="5E57AC05" w:rsidR="00BE5335" w:rsidRDefault="00BE5335">
            <w:r>
              <w:lastRenderedPageBreak/>
              <w:t>1</w:t>
            </w:r>
          </w:p>
        </w:tc>
        <w:tc>
          <w:tcPr>
            <w:tcW w:w="8454" w:type="dxa"/>
          </w:tcPr>
          <w:p w14:paraId="0D630DC4" w14:textId="35CD2B83" w:rsidR="00BE5335" w:rsidRDefault="00F027F8">
            <w:r>
              <w:t xml:space="preserve">Window server 2019 </w:t>
            </w:r>
            <w:r w:rsidR="00840940">
              <w:t xml:space="preserve">image will be </w:t>
            </w:r>
            <w:r w:rsidR="00160A38">
              <w:t>picked from Azure Market place</w:t>
            </w:r>
          </w:p>
        </w:tc>
      </w:tr>
      <w:tr w:rsidR="00BE5335" w14:paraId="48901F83" w14:textId="77777777" w:rsidTr="00BE5335">
        <w:tc>
          <w:tcPr>
            <w:tcW w:w="562" w:type="dxa"/>
          </w:tcPr>
          <w:p w14:paraId="0E1DA806" w14:textId="650432EC" w:rsidR="00BE5335" w:rsidRDefault="00FC25EA">
            <w:r>
              <w:t>7</w:t>
            </w:r>
          </w:p>
        </w:tc>
        <w:tc>
          <w:tcPr>
            <w:tcW w:w="8454" w:type="dxa"/>
          </w:tcPr>
          <w:p w14:paraId="22C3B1FE" w14:textId="1BBA9B5D" w:rsidR="00BE5335" w:rsidRDefault="00FC25EA">
            <w:r>
              <w:t xml:space="preserve">New Image gallery can be created </w:t>
            </w:r>
            <w:r w:rsidR="00BA02D1">
              <w:t>simultaneously. Can be controlled using parameters.</w:t>
            </w:r>
          </w:p>
        </w:tc>
      </w:tr>
      <w:tr w:rsidR="00BE5335" w14:paraId="260D474C" w14:textId="77777777" w:rsidTr="00BE5335">
        <w:tc>
          <w:tcPr>
            <w:tcW w:w="562" w:type="dxa"/>
          </w:tcPr>
          <w:p w14:paraId="5C15ADF1" w14:textId="600AFC44" w:rsidR="00BE5335" w:rsidRDefault="00FC25EA">
            <w:r>
              <w:t>2</w:t>
            </w:r>
          </w:p>
        </w:tc>
        <w:tc>
          <w:tcPr>
            <w:tcW w:w="8454" w:type="dxa"/>
          </w:tcPr>
          <w:p w14:paraId="46BEF016" w14:textId="364A4F1B" w:rsidR="00BE5335" w:rsidRDefault="00BA02D1">
            <w:r>
              <w:t>New virtual machine will be spinned. Using a powershell script/extensions, required set of software will be installed.</w:t>
            </w:r>
          </w:p>
        </w:tc>
      </w:tr>
      <w:tr w:rsidR="00BE5335" w14:paraId="3A38896D" w14:textId="77777777" w:rsidTr="00BE5335">
        <w:tc>
          <w:tcPr>
            <w:tcW w:w="562" w:type="dxa"/>
          </w:tcPr>
          <w:p w14:paraId="6674F723" w14:textId="667FE5FA" w:rsidR="00BE5335" w:rsidRDefault="00FC25EA">
            <w:r>
              <w:t>3</w:t>
            </w:r>
          </w:p>
        </w:tc>
        <w:tc>
          <w:tcPr>
            <w:tcW w:w="8454" w:type="dxa"/>
          </w:tcPr>
          <w:p w14:paraId="3039F353" w14:textId="5F59BF30" w:rsidR="00BE5335" w:rsidRDefault="00BA02D1">
            <w:r>
              <w:t>Spec</w:t>
            </w:r>
            <w:r w:rsidR="006C6F8F">
              <w:t>ialized VM Image will be captured and store it in image gallery</w:t>
            </w:r>
          </w:p>
        </w:tc>
      </w:tr>
      <w:tr w:rsidR="00BE5335" w14:paraId="46CCDC15" w14:textId="77777777" w:rsidTr="00BE5335">
        <w:tc>
          <w:tcPr>
            <w:tcW w:w="562" w:type="dxa"/>
          </w:tcPr>
          <w:p w14:paraId="25FCDF02" w14:textId="389D617A" w:rsidR="00BE5335" w:rsidRDefault="00FC25EA">
            <w:r>
              <w:t>4</w:t>
            </w:r>
          </w:p>
        </w:tc>
        <w:tc>
          <w:tcPr>
            <w:tcW w:w="8454" w:type="dxa"/>
          </w:tcPr>
          <w:p w14:paraId="71042358" w14:textId="494C62A5" w:rsidR="00BE5335" w:rsidRDefault="006C6F8F">
            <w:r>
              <w:t xml:space="preserve">Using Access IAM of image, RBAC access will be given to </w:t>
            </w:r>
            <w:r w:rsidR="0043060D">
              <w:t>subscriptions for other environment (test, staging and production)</w:t>
            </w:r>
          </w:p>
        </w:tc>
      </w:tr>
      <w:tr w:rsidR="00BE5335" w14:paraId="6C342B57" w14:textId="77777777" w:rsidTr="00BE5335">
        <w:tc>
          <w:tcPr>
            <w:tcW w:w="562" w:type="dxa"/>
          </w:tcPr>
          <w:p w14:paraId="3C23E7DF" w14:textId="21C84400" w:rsidR="00BE5335" w:rsidRDefault="00FC25EA">
            <w:r>
              <w:t>8</w:t>
            </w:r>
          </w:p>
        </w:tc>
        <w:tc>
          <w:tcPr>
            <w:tcW w:w="8454" w:type="dxa"/>
          </w:tcPr>
          <w:p w14:paraId="48833279" w14:textId="1968DC88" w:rsidR="00BE5335" w:rsidRDefault="00F67C64">
            <w:r>
              <w:t>Replication to another region can be don</w:t>
            </w:r>
            <w:r w:rsidR="00410AF9">
              <w:t xml:space="preserve">e. </w:t>
            </w:r>
            <w:r w:rsidR="000672A2">
              <w:t>Can be c</w:t>
            </w:r>
            <w:r w:rsidR="00410AF9">
              <w:t xml:space="preserve">ontrolled </w:t>
            </w:r>
            <w:r w:rsidR="000672A2">
              <w:t>using</w:t>
            </w:r>
            <w:r w:rsidR="00410AF9">
              <w:t xml:space="preserve"> parameters</w:t>
            </w:r>
          </w:p>
        </w:tc>
      </w:tr>
      <w:tr w:rsidR="00BE5335" w14:paraId="5BEC8796" w14:textId="77777777" w:rsidTr="00BE5335">
        <w:tc>
          <w:tcPr>
            <w:tcW w:w="562" w:type="dxa"/>
          </w:tcPr>
          <w:p w14:paraId="286F8B36" w14:textId="71AD97BA" w:rsidR="00BE5335" w:rsidRDefault="00FC25EA">
            <w:r>
              <w:t>5</w:t>
            </w:r>
          </w:p>
        </w:tc>
        <w:tc>
          <w:tcPr>
            <w:tcW w:w="8454" w:type="dxa"/>
          </w:tcPr>
          <w:p w14:paraId="5A3C71F4" w14:textId="119CFE27" w:rsidR="00BE5335" w:rsidRDefault="000672A2">
            <w:r>
              <w:t>Final copy of image is published in CI flow. Will be used in further steps</w:t>
            </w:r>
          </w:p>
        </w:tc>
      </w:tr>
      <w:tr w:rsidR="00BE5335" w14:paraId="629C0498" w14:textId="77777777" w:rsidTr="00BE5335">
        <w:tc>
          <w:tcPr>
            <w:tcW w:w="562" w:type="dxa"/>
          </w:tcPr>
          <w:p w14:paraId="1C1A7F8E" w14:textId="2BA2A366" w:rsidR="00BE5335" w:rsidRDefault="00FC25EA">
            <w:r>
              <w:t>6</w:t>
            </w:r>
          </w:p>
        </w:tc>
        <w:tc>
          <w:tcPr>
            <w:tcW w:w="8454" w:type="dxa"/>
          </w:tcPr>
          <w:p w14:paraId="3F9C19F1" w14:textId="3DBCF47E" w:rsidR="00BE5335" w:rsidRDefault="000672A2">
            <w:r>
              <w:t xml:space="preserve">Delete </w:t>
            </w:r>
            <w:r w:rsidR="00AC5ECD">
              <w:t>Vm</w:t>
            </w:r>
          </w:p>
        </w:tc>
      </w:tr>
    </w:tbl>
    <w:p w14:paraId="41679FD1" w14:textId="77777777" w:rsidR="00A22A43" w:rsidRDefault="00A22A43" w:rsidP="00C97345">
      <w:pPr>
        <w:spacing w:after="0"/>
        <w:rPr>
          <w:b/>
          <w:bCs/>
          <w:u w:val="single"/>
        </w:rPr>
      </w:pPr>
    </w:p>
    <w:p w14:paraId="5CEA1516" w14:textId="3C7075E5" w:rsidR="00C97345" w:rsidRPr="009A48C5" w:rsidRDefault="00C97345" w:rsidP="00C97345">
      <w:pPr>
        <w:spacing w:after="0"/>
        <w:rPr>
          <w:b/>
          <w:bCs/>
          <w:u w:val="single"/>
        </w:rPr>
      </w:pPr>
      <w:r w:rsidRPr="009A48C5">
        <w:rPr>
          <w:b/>
          <w:bCs/>
          <w:u w:val="single"/>
        </w:rPr>
        <w:t>References:-</w:t>
      </w:r>
    </w:p>
    <w:p w14:paraId="1B37E7E1" w14:textId="7E179530" w:rsidR="00C97345" w:rsidRDefault="0050013E" w:rsidP="00C97345">
      <w:pPr>
        <w:spacing w:after="0"/>
      </w:pPr>
      <w:hyperlink r:id="rId6" w:anchor="share-the-gallery" w:history="1">
        <w:r w:rsidR="00C97345">
          <w:rPr>
            <w:rStyle w:val="Hyperlink"/>
          </w:rPr>
          <w:t>Create shared Azure Linux VM images using the portal - Azure Virtual Machines | Microsoft Docs</w:t>
        </w:r>
      </w:hyperlink>
    </w:p>
    <w:p w14:paraId="4AC75205" w14:textId="77777777" w:rsidR="00C97345" w:rsidRDefault="0050013E" w:rsidP="00C97345">
      <w:pPr>
        <w:spacing w:after="0"/>
      </w:pPr>
      <w:hyperlink r:id="rId7" w:history="1">
        <w:r w:rsidR="00C97345">
          <w:rPr>
            <w:rStyle w:val="Hyperlink"/>
          </w:rPr>
          <w:t>Image sharing across multiple subscription in same tenant - Microsoft Q&amp;A</w:t>
        </w:r>
      </w:hyperlink>
    </w:p>
    <w:p w14:paraId="5BA254E5" w14:textId="77777777" w:rsidR="00C97345" w:rsidRDefault="0050013E" w:rsidP="00C97345">
      <w:pPr>
        <w:spacing w:after="0"/>
      </w:pPr>
      <w:hyperlink r:id="rId8" w:history="1">
        <w:r w:rsidR="00C97345">
          <w:rPr>
            <w:rStyle w:val="Hyperlink"/>
          </w:rPr>
          <w:t>Share VM images in a compute gallery - Azure Virtual Machines | Microsoft Docs</w:t>
        </w:r>
      </w:hyperlink>
    </w:p>
    <w:p w14:paraId="3BD7BA78" w14:textId="77777777" w:rsidR="00FD4A39" w:rsidRDefault="00FD4A39">
      <w:pPr>
        <w:rPr>
          <w:b/>
          <w:bCs/>
          <w:u w:val="single"/>
        </w:rPr>
      </w:pPr>
    </w:p>
    <w:p w14:paraId="4C4B968C" w14:textId="5D2DA9CB" w:rsidR="00C0215A" w:rsidRDefault="00BE5335">
      <w:pPr>
        <w:rPr>
          <w:b/>
          <w:bCs/>
          <w:u w:val="single"/>
        </w:rPr>
      </w:pPr>
      <w:r>
        <w:rPr>
          <w:b/>
          <w:bCs/>
          <w:u w:val="single"/>
        </w:rPr>
        <w:t>Infrastructure pipeline</w:t>
      </w:r>
    </w:p>
    <w:p w14:paraId="4080E58E" w14:textId="22560EE7" w:rsidR="00B61770" w:rsidRDefault="00B6177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Prerequisites </w:t>
      </w:r>
    </w:p>
    <w:p w14:paraId="19299A29" w14:textId="3E18B7B3" w:rsidR="00BE5335" w:rsidRDefault="00477A27" w:rsidP="00D94C4A">
      <w:pPr>
        <w:spacing w:after="0"/>
      </w:pPr>
      <w:r w:rsidRPr="002B0FF5">
        <w:t xml:space="preserve">Create service principle for </w:t>
      </w:r>
      <w:r w:rsidR="002B0FF5" w:rsidRPr="002B0FF5">
        <w:t>dev, test, staging and production subscriptions</w:t>
      </w:r>
    </w:p>
    <w:p w14:paraId="554C1FEC" w14:textId="10DE5F39" w:rsidR="002B0FF5" w:rsidRDefault="002B0FF5" w:rsidP="00D94C4A">
      <w:pPr>
        <w:spacing w:after="0"/>
      </w:pPr>
      <w:r>
        <w:t>Store service principle and subscriptions details in Github secrets</w:t>
      </w:r>
      <w:r w:rsidR="0035656B">
        <w:t>.</w:t>
      </w:r>
    </w:p>
    <w:p w14:paraId="67AC464B" w14:textId="79A86DDA" w:rsidR="00D94C4A" w:rsidRDefault="00D94C4A" w:rsidP="00D94C4A">
      <w:pPr>
        <w:spacing w:after="0"/>
      </w:pPr>
    </w:p>
    <w:p w14:paraId="4D8B3928" w14:textId="2E3632D9" w:rsidR="007B363E" w:rsidRDefault="0029151B" w:rsidP="00D94C4A">
      <w:pPr>
        <w:spacing w:after="0"/>
      </w:pPr>
      <w:r>
        <w:rPr>
          <w:noProof/>
        </w:rPr>
        <w:drawing>
          <wp:inline distT="0" distB="0" distL="0" distR="0" wp14:anchorId="6255608F" wp14:editId="07B3021E">
            <wp:extent cx="5731510" cy="2994660"/>
            <wp:effectExtent l="0" t="0" r="2540" b="0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7C6BFA" w14:paraId="776ED660" w14:textId="77777777" w:rsidTr="007C6BFA">
        <w:tc>
          <w:tcPr>
            <w:tcW w:w="421" w:type="dxa"/>
          </w:tcPr>
          <w:p w14:paraId="0B668A01" w14:textId="1891AA4F" w:rsidR="007C6BFA" w:rsidRDefault="007C6BFA" w:rsidP="00D94C4A">
            <w:r>
              <w:t>1</w:t>
            </w:r>
          </w:p>
        </w:tc>
        <w:tc>
          <w:tcPr>
            <w:tcW w:w="8595" w:type="dxa"/>
          </w:tcPr>
          <w:p w14:paraId="77C90FC4" w14:textId="2478216F" w:rsidR="007C6BFA" w:rsidRDefault="00554724" w:rsidP="00D94C4A">
            <w:r>
              <w:t>Published image from image pipeline</w:t>
            </w:r>
          </w:p>
        </w:tc>
      </w:tr>
      <w:tr w:rsidR="007C6BFA" w14:paraId="3A401253" w14:textId="77777777" w:rsidTr="007C6BFA">
        <w:tc>
          <w:tcPr>
            <w:tcW w:w="421" w:type="dxa"/>
          </w:tcPr>
          <w:p w14:paraId="72230A99" w14:textId="273F4CC7" w:rsidR="007C6BFA" w:rsidRDefault="007C6BFA" w:rsidP="00D94C4A">
            <w:r>
              <w:t>2</w:t>
            </w:r>
          </w:p>
        </w:tc>
        <w:tc>
          <w:tcPr>
            <w:tcW w:w="8595" w:type="dxa"/>
          </w:tcPr>
          <w:p w14:paraId="455A74CF" w14:textId="44BE86D6" w:rsidR="007C6BFA" w:rsidRDefault="00554724" w:rsidP="00D94C4A">
            <w:r>
              <w:t>Bicep template stored in Github will refer published image</w:t>
            </w:r>
            <w:r w:rsidR="00EA34A8">
              <w:t>. Pipeline as a code is also stored in github workflows</w:t>
            </w:r>
          </w:p>
        </w:tc>
      </w:tr>
      <w:tr w:rsidR="007C6BFA" w14:paraId="15DB042A" w14:textId="77777777" w:rsidTr="007C6BFA">
        <w:tc>
          <w:tcPr>
            <w:tcW w:w="421" w:type="dxa"/>
          </w:tcPr>
          <w:p w14:paraId="470BCDEC" w14:textId="42712AFC" w:rsidR="007C6BFA" w:rsidRDefault="007C6BFA" w:rsidP="00D94C4A">
            <w:r>
              <w:t>3</w:t>
            </w:r>
          </w:p>
        </w:tc>
        <w:tc>
          <w:tcPr>
            <w:tcW w:w="8595" w:type="dxa"/>
          </w:tcPr>
          <w:p w14:paraId="2AE7B36C" w14:textId="0BC1FD3C" w:rsidR="007C6BFA" w:rsidRDefault="007B0784" w:rsidP="00D94C4A">
            <w:r>
              <w:t>GH action will use checkov to lint bicep code</w:t>
            </w:r>
          </w:p>
        </w:tc>
      </w:tr>
      <w:tr w:rsidR="007C6BFA" w14:paraId="7F4693BA" w14:textId="77777777" w:rsidTr="007C6BFA">
        <w:tc>
          <w:tcPr>
            <w:tcW w:w="421" w:type="dxa"/>
          </w:tcPr>
          <w:p w14:paraId="0E3B6F24" w14:textId="0A8AE456" w:rsidR="007C6BFA" w:rsidRDefault="007C6BFA" w:rsidP="00D94C4A">
            <w:r>
              <w:t>4</w:t>
            </w:r>
          </w:p>
        </w:tc>
        <w:tc>
          <w:tcPr>
            <w:tcW w:w="8595" w:type="dxa"/>
          </w:tcPr>
          <w:p w14:paraId="19236E2E" w14:textId="2C59C09A" w:rsidR="007C6BFA" w:rsidRDefault="007B0784" w:rsidP="00D94C4A">
            <w:r>
              <w:t>GH action will create package for all bicep files</w:t>
            </w:r>
          </w:p>
        </w:tc>
      </w:tr>
      <w:tr w:rsidR="007C6BFA" w14:paraId="5742B18B" w14:textId="77777777" w:rsidTr="007C6BFA">
        <w:tc>
          <w:tcPr>
            <w:tcW w:w="421" w:type="dxa"/>
          </w:tcPr>
          <w:p w14:paraId="519E4F8A" w14:textId="0D66621B" w:rsidR="007C6BFA" w:rsidRDefault="007C6BFA" w:rsidP="00D94C4A">
            <w:r>
              <w:t>5</w:t>
            </w:r>
          </w:p>
        </w:tc>
        <w:tc>
          <w:tcPr>
            <w:tcW w:w="8595" w:type="dxa"/>
          </w:tcPr>
          <w:p w14:paraId="415E3C78" w14:textId="0A455C93" w:rsidR="007C6BFA" w:rsidRDefault="007B0784" w:rsidP="00D94C4A">
            <w:r>
              <w:t xml:space="preserve">Deploy </w:t>
            </w:r>
            <w:r w:rsidR="00FC4152">
              <w:t>package to Azure Artifacts</w:t>
            </w:r>
          </w:p>
        </w:tc>
      </w:tr>
      <w:tr w:rsidR="007C6BFA" w14:paraId="202D765D" w14:textId="77777777" w:rsidTr="007C6BFA">
        <w:tc>
          <w:tcPr>
            <w:tcW w:w="421" w:type="dxa"/>
          </w:tcPr>
          <w:p w14:paraId="34A1F531" w14:textId="2BCE5564" w:rsidR="007C6BFA" w:rsidRDefault="007C6BFA" w:rsidP="00D94C4A">
            <w:r>
              <w:t>6</w:t>
            </w:r>
          </w:p>
        </w:tc>
        <w:tc>
          <w:tcPr>
            <w:tcW w:w="8595" w:type="dxa"/>
          </w:tcPr>
          <w:p w14:paraId="44482E85" w14:textId="56ABC5B3" w:rsidR="007C6BFA" w:rsidRDefault="00FC4152" w:rsidP="00D94C4A">
            <w:r>
              <w:t xml:space="preserve">Azure pipeline will </w:t>
            </w:r>
            <w:r w:rsidR="00653DE4">
              <w:t xml:space="preserve">download and extract the package </w:t>
            </w:r>
            <w:r w:rsidR="006A52C9">
              <w:t xml:space="preserve">from Azure Artifacts </w:t>
            </w:r>
            <w:r w:rsidR="007763C3">
              <w:t>and deploy the infrastructure on template</w:t>
            </w:r>
          </w:p>
        </w:tc>
      </w:tr>
      <w:tr w:rsidR="007C6BFA" w14:paraId="05975D4C" w14:textId="77777777" w:rsidTr="007C6BFA">
        <w:tc>
          <w:tcPr>
            <w:tcW w:w="421" w:type="dxa"/>
          </w:tcPr>
          <w:p w14:paraId="0B22A3A8" w14:textId="25AE9DEB" w:rsidR="007C6BFA" w:rsidRDefault="007C6BFA" w:rsidP="00D94C4A">
            <w:r>
              <w:t>7</w:t>
            </w:r>
          </w:p>
        </w:tc>
        <w:tc>
          <w:tcPr>
            <w:tcW w:w="8595" w:type="dxa"/>
          </w:tcPr>
          <w:p w14:paraId="4AED1DA7" w14:textId="64BDCFD6" w:rsidR="007C6BFA" w:rsidRDefault="006F692D" w:rsidP="00D94C4A">
            <w:r>
              <w:t>Infrastructure is deployed on cloud</w:t>
            </w:r>
            <w:r w:rsidR="00AF4735">
              <w:t>. Up and running</w:t>
            </w:r>
            <w:r w:rsidR="00BD7792">
              <w:t>.</w:t>
            </w:r>
          </w:p>
        </w:tc>
      </w:tr>
    </w:tbl>
    <w:p w14:paraId="701ACE2F" w14:textId="77777777" w:rsidR="002B0FF5" w:rsidRPr="002B0FF5" w:rsidRDefault="002B0FF5" w:rsidP="00D94C4A">
      <w:pPr>
        <w:spacing w:after="0"/>
      </w:pPr>
    </w:p>
    <w:p w14:paraId="17B2DB82" w14:textId="51291B23" w:rsidR="0006413A" w:rsidRDefault="00BE53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Application pipeline</w:t>
      </w:r>
    </w:p>
    <w:p w14:paraId="2783728E" w14:textId="2A1A7CE1" w:rsidR="00BE5335" w:rsidRDefault="009E279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9631061" wp14:editId="2C737FA6">
            <wp:extent cx="5731510" cy="4411345"/>
            <wp:effectExtent l="0" t="0" r="2540" b="825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4A4382" w14:paraId="67A2DF3B" w14:textId="77777777" w:rsidTr="004A4382">
        <w:tc>
          <w:tcPr>
            <w:tcW w:w="562" w:type="dxa"/>
          </w:tcPr>
          <w:p w14:paraId="4FD7A80E" w14:textId="5C9C2F69" w:rsidR="004A4382" w:rsidRPr="00927A51" w:rsidRDefault="004A4382">
            <w:r w:rsidRPr="00927A51">
              <w:t>1</w:t>
            </w:r>
          </w:p>
        </w:tc>
        <w:tc>
          <w:tcPr>
            <w:tcW w:w="8454" w:type="dxa"/>
          </w:tcPr>
          <w:p w14:paraId="1F56FFDF" w14:textId="2E8131EA" w:rsidR="004A4382" w:rsidRPr="008A081C" w:rsidRDefault="008A081C">
            <w:r w:rsidRPr="008A081C">
              <w:t>Mono</w:t>
            </w:r>
            <w:r w:rsidR="0005008B">
              <w:t>r</w:t>
            </w:r>
            <w:r w:rsidRPr="008A081C">
              <w:t>epo in Github</w:t>
            </w:r>
          </w:p>
        </w:tc>
      </w:tr>
      <w:tr w:rsidR="004A4382" w14:paraId="76E40BB0" w14:textId="77777777" w:rsidTr="004A4382">
        <w:tc>
          <w:tcPr>
            <w:tcW w:w="562" w:type="dxa"/>
          </w:tcPr>
          <w:p w14:paraId="6E5AD6BD" w14:textId="6ED3C681" w:rsidR="004A4382" w:rsidRPr="00927A51" w:rsidRDefault="004A4382">
            <w:r w:rsidRPr="00927A51">
              <w:t>2</w:t>
            </w:r>
          </w:p>
        </w:tc>
        <w:tc>
          <w:tcPr>
            <w:tcW w:w="8454" w:type="dxa"/>
          </w:tcPr>
          <w:p w14:paraId="2DECF79D" w14:textId="49C8CF04" w:rsidR="004A4382" w:rsidRPr="003845A4" w:rsidRDefault="003845A4">
            <w:r w:rsidRPr="003845A4">
              <w:t>Image pipeline</w:t>
            </w:r>
            <w:r w:rsidR="00F51317">
              <w:t xml:space="preserve"> will be triggered. If parameter </w:t>
            </w:r>
            <w:r w:rsidR="00AD522B">
              <w:t>A is selected</w:t>
            </w:r>
            <w:r w:rsidR="0012236D">
              <w:t>.</w:t>
            </w:r>
          </w:p>
        </w:tc>
      </w:tr>
      <w:tr w:rsidR="004A4382" w14:paraId="0FAADAEC" w14:textId="77777777" w:rsidTr="004A4382">
        <w:tc>
          <w:tcPr>
            <w:tcW w:w="562" w:type="dxa"/>
          </w:tcPr>
          <w:p w14:paraId="25A14DFC" w14:textId="4D732A44" w:rsidR="004A4382" w:rsidRPr="00927A51" w:rsidRDefault="004A4382">
            <w:r w:rsidRPr="00927A51">
              <w:t>3</w:t>
            </w:r>
          </w:p>
        </w:tc>
        <w:tc>
          <w:tcPr>
            <w:tcW w:w="8454" w:type="dxa"/>
          </w:tcPr>
          <w:p w14:paraId="38397784" w14:textId="37BAB85A" w:rsidR="004A4382" w:rsidRPr="00AD522B" w:rsidRDefault="005F616E">
            <w:r w:rsidRPr="00AD522B">
              <w:t>Infrastructure pipeline will be triggered</w:t>
            </w:r>
            <w:r w:rsidR="00AD522B">
              <w:t>.</w:t>
            </w:r>
            <w:r w:rsidRPr="00AD522B">
              <w:t xml:space="preserve"> </w:t>
            </w:r>
            <w:r w:rsidR="00BA445C">
              <w:t>I</w:t>
            </w:r>
            <w:r w:rsidRPr="00AD522B">
              <w:t>f pa</w:t>
            </w:r>
            <w:r w:rsidR="00AD522B" w:rsidRPr="00AD522B">
              <w:t>rameter B is selected</w:t>
            </w:r>
            <w:r w:rsidR="0012236D">
              <w:t>.</w:t>
            </w:r>
          </w:p>
        </w:tc>
      </w:tr>
      <w:tr w:rsidR="004A4382" w14:paraId="4DDF4E7F" w14:textId="77777777" w:rsidTr="004A4382">
        <w:tc>
          <w:tcPr>
            <w:tcW w:w="562" w:type="dxa"/>
          </w:tcPr>
          <w:p w14:paraId="289D4CA7" w14:textId="56293FA7" w:rsidR="004A4382" w:rsidRPr="00927A51" w:rsidRDefault="004A4382">
            <w:r w:rsidRPr="00927A51">
              <w:t>4</w:t>
            </w:r>
          </w:p>
        </w:tc>
        <w:tc>
          <w:tcPr>
            <w:tcW w:w="8454" w:type="dxa"/>
          </w:tcPr>
          <w:p w14:paraId="35926FFF" w14:textId="0F1F5D46" w:rsidR="004A4382" w:rsidRPr="00331640" w:rsidRDefault="00646CE8">
            <w:r w:rsidRPr="00331640">
              <w:t>C</w:t>
            </w:r>
            <w:r w:rsidR="007D44C6">
              <w:t>ode is built</w:t>
            </w:r>
            <w:r w:rsidR="00B71A58">
              <w:t xml:space="preserve"> using GHAction</w:t>
            </w:r>
            <w:r w:rsidR="007D44C6">
              <w:t xml:space="preserve"> in c</w:t>
            </w:r>
            <w:r w:rsidRPr="00331640">
              <w:t>ontinuous integration</w:t>
            </w:r>
            <w:r w:rsidR="00B71A58">
              <w:t xml:space="preserve"> phase</w:t>
            </w:r>
            <w:r w:rsidR="00E07442">
              <w:t xml:space="preserve">. </w:t>
            </w:r>
          </w:p>
        </w:tc>
      </w:tr>
      <w:tr w:rsidR="004A4382" w14:paraId="7B57C434" w14:textId="77777777" w:rsidTr="004A4382">
        <w:tc>
          <w:tcPr>
            <w:tcW w:w="562" w:type="dxa"/>
          </w:tcPr>
          <w:p w14:paraId="0AD33535" w14:textId="43EA3689" w:rsidR="004A4382" w:rsidRPr="00927A51" w:rsidRDefault="004A4382">
            <w:r w:rsidRPr="00927A51">
              <w:t>5</w:t>
            </w:r>
            <w:r w:rsidR="00927A51">
              <w:t>a</w:t>
            </w:r>
          </w:p>
        </w:tc>
        <w:tc>
          <w:tcPr>
            <w:tcW w:w="8454" w:type="dxa"/>
          </w:tcPr>
          <w:p w14:paraId="63ACE846" w14:textId="5CE20951" w:rsidR="004A4382" w:rsidRDefault="0003684C">
            <w:pPr>
              <w:rPr>
                <w:b/>
                <w:bCs/>
                <w:u w:val="single"/>
              </w:rPr>
            </w:pPr>
            <w:r>
              <w:t>G</w:t>
            </w:r>
            <w:r w:rsidRPr="00331640">
              <w:t>ithub hosted runners</w:t>
            </w:r>
            <w:r>
              <w:t xml:space="preserve"> – </w:t>
            </w:r>
            <w:r w:rsidR="00F44C86">
              <w:t>Standard runners with default set of softwares</w:t>
            </w:r>
          </w:p>
        </w:tc>
      </w:tr>
      <w:tr w:rsidR="004A4382" w14:paraId="0F2993DC" w14:textId="77777777" w:rsidTr="004A4382">
        <w:tc>
          <w:tcPr>
            <w:tcW w:w="562" w:type="dxa"/>
          </w:tcPr>
          <w:p w14:paraId="710F0BFA" w14:textId="51A91FDC" w:rsidR="004A4382" w:rsidRPr="00927A51" w:rsidRDefault="00927A51">
            <w:r>
              <w:t>5b</w:t>
            </w:r>
          </w:p>
        </w:tc>
        <w:tc>
          <w:tcPr>
            <w:tcW w:w="8454" w:type="dxa"/>
          </w:tcPr>
          <w:p w14:paraId="694B7738" w14:textId="0E31C153" w:rsidR="004A4382" w:rsidRPr="0003684C" w:rsidRDefault="0003684C">
            <w:r w:rsidRPr="0003684C">
              <w:t>Github self-hosted runners</w:t>
            </w:r>
            <w:r w:rsidR="00362645">
              <w:t xml:space="preserve"> are </w:t>
            </w:r>
            <w:r w:rsidR="004F35E5">
              <w:t>Azure VM with required set of software not available in standard edition</w:t>
            </w:r>
          </w:p>
        </w:tc>
      </w:tr>
      <w:tr w:rsidR="004A4382" w14:paraId="3485D9B4" w14:textId="77777777" w:rsidTr="004A4382">
        <w:tc>
          <w:tcPr>
            <w:tcW w:w="562" w:type="dxa"/>
          </w:tcPr>
          <w:p w14:paraId="491A23B5" w14:textId="0358A957" w:rsidR="004A4382" w:rsidRPr="00927A51" w:rsidRDefault="00927A51">
            <w:r w:rsidRPr="00927A51">
              <w:t>6a</w:t>
            </w:r>
          </w:p>
        </w:tc>
        <w:tc>
          <w:tcPr>
            <w:tcW w:w="8454" w:type="dxa"/>
          </w:tcPr>
          <w:p w14:paraId="0AD8A6DB" w14:textId="33F5BE29" w:rsidR="004A4382" w:rsidRPr="0080087F" w:rsidRDefault="005464F7">
            <w:r w:rsidRPr="0080087F">
              <w:t xml:space="preserve">External dependencies are </w:t>
            </w:r>
            <w:r w:rsidR="0080087F" w:rsidRPr="0080087F">
              <w:t>.net dependencies downloaded from nuget.org</w:t>
            </w:r>
            <w:r w:rsidR="0080087F">
              <w:t xml:space="preserve"> or similar sites required to build the code</w:t>
            </w:r>
          </w:p>
        </w:tc>
      </w:tr>
      <w:tr w:rsidR="004A4382" w14:paraId="6B9C44D2" w14:textId="77777777" w:rsidTr="004A4382">
        <w:tc>
          <w:tcPr>
            <w:tcW w:w="562" w:type="dxa"/>
          </w:tcPr>
          <w:p w14:paraId="0DFDA66F" w14:textId="7249951B" w:rsidR="004A4382" w:rsidRPr="00927A51" w:rsidRDefault="00927A51">
            <w:r w:rsidRPr="00927A51">
              <w:t>6b</w:t>
            </w:r>
          </w:p>
        </w:tc>
        <w:tc>
          <w:tcPr>
            <w:tcW w:w="8454" w:type="dxa"/>
          </w:tcPr>
          <w:p w14:paraId="56E6B435" w14:textId="504DC2EC" w:rsidR="004A4382" w:rsidRPr="00FB45FA" w:rsidRDefault="0080087F">
            <w:r w:rsidRPr="00FB45FA">
              <w:t xml:space="preserve">Internal dependencies are the </w:t>
            </w:r>
            <w:r w:rsidR="00FB45FA" w:rsidRPr="00FB45FA">
              <w:t xml:space="preserve">Custom .net </w:t>
            </w:r>
            <w:r w:rsidRPr="00FB45FA">
              <w:t>packages</w:t>
            </w:r>
            <w:r w:rsidR="00FB45FA" w:rsidRPr="00FB45FA">
              <w:t xml:space="preserve"> developed by customer</w:t>
            </w:r>
            <w:r w:rsidR="003A6A8D">
              <w:t xml:space="preserve"> (like DLL files)</w:t>
            </w:r>
            <w:r w:rsidRPr="00FB45FA">
              <w:t xml:space="preserve"> </w:t>
            </w:r>
            <w:r w:rsidR="00FB45FA" w:rsidRPr="00FB45FA">
              <w:t>required to build the code</w:t>
            </w:r>
          </w:p>
        </w:tc>
      </w:tr>
      <w:tr w:rsidR="004A4382" w14:paraId="1D21206F" w14:textId="77777777" w:rsidTr="004A4382">
        <w:tc>
          <w:tcPr>
            <w:tcW w:w="562" w:type="dxa"/>
          </w:tcPr>
          <w:p w14:paraId="2131781E" w14:textId="0BEA1197" w:rsidR="004A4382" w:rsidRPr="00927A51" w:rsidRDefault="00927A51">
            <w:r w:rsidRPr="00927A51">
              <w:t>7</w:t>
            </w:r>
          </w:p>
        </w:tc>
        <w:tc>
          <w:tcPr>
            <w:tcW w:w="8454" w:type="dxa"/>
          </w:tcPr>
          <w:p w14:paraId="01D9D731" w14:textId="2500FBCC" w:rsidR="004A4382" w:rsidRPr="00B316D1" w:rsidRDefault="00B316D1">
            <w:r w:rsidRPr="00B316D1">
              <w:t>Deployable artifacts stored in Azure Artifacts</w:t>
            </w:r>
          </w:p>
        </w:tc>
      </w:tr>
      <w:tr w:rsidR="004A4382" w14:paraId="1DC65449" w14:textId="77777777" w:rsidTr="004A4382">
        <w:tc>
          <w:tcPr>
            <w:tcW w:w="562" w:type="dxa"/>
          </w:tcPr>
          <w:p w14:paraId="30717B78" w14:textId="2DB18D2C" w:rsidR="004A4382" w:rsidRPr="00927A51" w:rsidRDefault="00927A51">
            <w:r w:rsidRPr="00927A51">
              <w:t>8</w:t>
            </w:r>
          </w:p>
        </w:tc>
        <w:tc>
          <w:tcPr>
            <w:tcW w:w="8454" w:type="dxa"/>
          </w:tcPr>
          <w:p w14:paraId="0C9A7D51" w14:textId="2A829532" w:rsidR="004A4382" w:rsidRPr="0010664C" w:rsidRDefault="0010664C">
            <w:r>
              <w:t xml:space="preserve">Pipeline used to </w:t>
            </w:r>
            <w:r w:rsidR="003D5D8B">
              <w:t>do continuous deployment</w:t>
            </w:r>
            <w:r w:rsidR="00B316D1" w:rsidRPr="0010664C">
              <w:t xml:space="preserve"> </w:t>
            </w:r>
          </w:p>
        </w:tc>
      </w:tr>
      <w:tr w:rsidR="00927A51" w14:paraId="319427A8" w14:textId="77777777" w:rsidTr="004A4382">
        <w:tc>
          <w:tcPr>
            <w:tcW w:w="562" w:type="dxa"/>
          </w:tcPr>
          <w:p w14:paraId="05D7AA4D" w14:textId="022E5EA3" w:rsidR="00927A51" w:rsidRPr="00927A51" w:rsidRDefault="00927A51">
            <w:r w:rsidRPr="00927A51">
              <w:t>9a</w:t>
            </w:r>
          </w:p>
        </w:tc>
        <w:tc>
          <w:tcPr>
            <w:tcW w:w="8454" w:type="dxa"/>
          </w:tcPr>
          <w:p w14:paraId="3DAD048B" w14:textId="3F6ABE40" w:rsidR="00927A51" w:rsidRPr="009D5C7E" w:rsidRDefault="00F44C86">
            <w:r w:rsidRPr="009D5C7E">
              <w:t xml:space="preserve">Microsoft hosted agents – standard </w:t>
            </w:r>
            <w:r w:rsidR="009D5C7E" w:rsidRPr="009D5C7E">
              <w:t>agents with default set of softwares</w:t>
            </w:r>
          </w:p>
        </w:tc>
      </w:tr>
      <w:tr w:rsidR="00927A51" w14:paraId="22797A70" w14:textId="77777777" w:rsidTr="004A4382">
        <w:tc>
          <w:tcPr>
            <w:tcW w:w="562" w:type="dxa"/>
          </w:tcPr>
          <w:p w14:paraId="4D878BFB" w14:textId="1CE024B5" w:rsidR="00927A51" w:rsidRPr="00927A51" w:rsidRDefault="00927A51">
            <w:r w:rsidRPr="00927A51">
              <w:t>9b</w:t>
            </w:r>
          </w:p>
        </w:tc>
        <w:tc>
          <w:tcPr>
            <w:tcW w:w="8454" w:type="dxa"/>
          </w:tcPr>
          <w:p w14:paraId="641205E8" w14:textId="5F1BF9F1" w:rsidR="00927A51" w:rsidRDefault="009D5C7E">
            <w:pPr>
              <w:rPr>
                <w:b/>
                <w:bCs/>
                <w:u w:val="single"/>
              </w:rPr>
            </w:pPr>
            <w:r>
              <w:t>Microsoft</w:t>
            </w:r>
            <w:r w:rsidRPr="0003684C">
              <w:t xml:space="preserve"> self-hosted </w:t>
            </w:r>
            <w:r>
              <w:t>agents are Azure VM with required set of software not available in standard edition</w:t>
            </w:r>
          </w:p>
        </w:tc>
      </w:tr>
      <w:tr w:rsidR="00927A51" w14:paraId="73EFDB56" w14:textId="77777777" w:rsidTr="004A4382">
        <w:tc>
          <w:tcPr>
            <w:tcW w:w="562" w:type="dxa"/>
          </w:tcPr>
          <w:p w14:paraId="0FC60F94" w14:textId="63EDD8B7" w:rsidR="00927A51" w:rsidRPr="00927A51" w:rsidRDefault="00927A51">
            <w:r w:rsidRPr="00927A51">
              <w:t>10</w:t>
            </w:r>
            <w:r w:rsidR="00A57D97">
              <w:t>a</w:t>
            </w:r>
          </w:p>
        </w:tc>
        <w:tc>
          <w:tcPr>
            <w:tcW w:w="8454" w:type="dxa"/>
          </w:tcPr>
          <w:p w14:paraId="3C506999" w14:textId="65A5770E" w:rsidR="00927A51" w:rsidRPr="00C3725A" w:rsidRDefault="00C3725A">
            <w:r w:rsidRPr="00C3725A">
              <w:t>Non-production environment is supported by non-production agent pool</w:t>
            </w:r>
          </w:p>
        </w:tc>
      </w:tr>
      <w:tr w:rsidR="00A57D97" w14:paraId="3025BE96" w14:textId="77777777" w:rsidTr="004A4382">
        <w:tc>
          <w:tcPr>
            <w:tcW w:w="562" w:type="dxa"/>
          </w:tcPr>
          <w:p w14:paraId="125A5204" w14:textId="068CFA9A" w:rsidR="00A57D97" w:rsidRPr="00927A51" w:rsidRDefault="00A57D97">
            <w:r>
              <w:t>10b</w:t>
            </w:r>
          </w:p>
        </w:tc>
        <w:tc>
          <w:tcPr>
            <w:tcW w:w="8454" w:type="dxa"/>
          </w:tcPr>
          <w:p w14:paraId="2E0926E4" w14:textId="16D73B12" w:rsidR="00A57D97" w:rsidRPr="00C3725A" w:rsidRDefault="00C3725A">
            <w:r w:rsidRPr="00C3725A">
              <w:t>Production environment is supported by production agent pool</w:t>
            </w:r>
          </w:p>
        </w:tc>
      </w:tr>
      <w:tr w:rsidR="00A57D97" w14:paraId="10C6F827" w14:textId="77777777" w:rsidTr="004A4382">
        <w:tc>
          <w:tcPr>
            <w:tcW w:w="562" w:type="dxa"/>
          </w:tcPr>
          <w:p w14:paraId="77CD618C" w14:textId="4BE5D654" w:rsidR="00A57D97" w:rsidRDefault="00A57D97">
            <w:r>
              <w:t>11</w:t>
            </w:r>
          </w:p>
        </w:tc>
        <w:tc>
          <w:tcPr>
            <w:tcW w:w="8454" w:type="dxa"/>
          </w:tcPr>
          <w:p w14:paraId="1D24330B" w14:textId="44AD8286" w:rsidR="00A57D97" w:rsidRPr="006E60F5" w:rsidRDefault="001A5E5E">
            <w:r w:rsidRPr="006E60F5">
              <w:t>Landing zone</w:t>
            </w:r>
            <w:r w:rsidR="006E60F5" w:rsidRPr="006E60F5">
              <w:t xml:space="preserve"> to support blue/green deployment</w:t>
            </w:r>
          </w:p>
        </w:tc>
      </w:tr>
      <w:tr w:rsidR="009E2793" w14:paraId="598ACB4D" w14:textId="77777777" w:rsidTr="004A4382">
        <w:tc>
          <w:tcPr>
            <w:tcW w:w="562" w:type="dxa"/>
          </w:tcPr>
          <w:p w14:paraId="32413711" w14:textId="4DC30986" w:rsidR="009E2793" w:rsidRDefault="009E2793">
            <w:r>
              <w:t>12</w:t>
            </w:r>
          </w:p>
        </w:tc>
        <w:tc>
          <w:tcPr>
            <w:tcW w:w="8454" w:type="dxa"/>
          </w:tcPr>
          <w:p w14:paraId="0AEA4CA3" w14:textId="18854AC3" w:rsidR="009E2793" w:rsidRPr="006E60F5" w:rsidRDefault="009E2793">
            <w:r>
              <w:t xml:space="preserve">After Production deployment, </w:t>
            </w:r>
            <w:r w:rsidR="00B33E0A">
              <w:t>DR of VMSS will be updated.</w:t>
            </w:r>
          </w:p>
        </w:tc>
      </w:tr>
    </w:tbl>
    <w:p w14:paraId="7477BCD3" w14:textId="77777777" w:rsidR="004A4382" w:rsidRDefault="004A4382">
      <w:pPr>
        <w:rPr>
          <w:b/>
          <w:bCs/>
          <w:u w:val="single"/>
        </w:rPr>
      </w:pPr>
    </w:p>
    <w:p w14:paraId="12B5B34E" w14:textId="77777777" w:rsidR="00B33E0A" w:rsidRDefault="00B33E0A">
      <w:pPr>
        <w:contextualSpacing/>
        <w:rPr>
          <w:b/>
          <w:bCs/>
          <w:u w:val="single"/>
        </w:rPr>
      </w:pPr>
    </w:p>
    <w:p w14:paraId="264EEBB4" w14:textId="4C91DC1A" w:rsidR="00BE5335" w:rsidRDefault="002E4B19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</w:t>
      </w:r>
      <w:r w:rsidR="00C97345">
        <w:rPr>
          <w:b/>
          <w:bCs/>
          <w:u w:val="single"/>
        </w:rPr>
        <w:t>lue/Green Deployment</w:t>
      </w:r>
    </w:p>
    <w:p w14:paraId="536B86B2" w14:textId="77777777" w:rsidR="00376C60" w:rsidRDefault="00376C60">
      <w:pPr>
        <w:contextualSpacing/>
        <w:rPr>
          <w:b/>
          <w:bCs/>
          <w:u w:val="single"/>
        </w:rPr>
      </w:pPr>
    </w:p>
    <w:p w14:paraId="5CA5AAE8" w14:textId="0ED78CFD" w:rsidR="0008472A" w:rsidRDefault="0008472A">
      <w:pPr>
        <w:contextualSpacing/>
      </w:pPr>
      <w:r w:rsidRPr="0008472A">
        <w:t>Create a new VMSS</w:t>
      </w:r>
      <w:r w:rsidR="00CD1FF3">
        <w:t>Blue with new version of software</w:t>
      </w:r>
      <w:r w:rsidR="00E3094C">
        <w:t xml:space="preserve"> and tag=new</w:t>
      </w:r>
      <w:r w:rsidR="00CD1FF3">
        <w:t>.</w:t>
      </w:r>
    </w:p>
    <w:p w14:paraId="37467E6F" w14:textId="7F12ABF5" w:rsidR="00EE52D8" w:rsidRDefault="00CD1FF3">
      <w:pPr>
        <w:contextualSpacing/>
      </w:pPr>
      <w:r>
        <w:t xml:space="preserve">Update Backendpool </w:t>
      </w:r>
      <w:r w:rsidR="00E3094C">
        <w:t>and add</w:t>
      </w:r>
      <w:r>
        <w:t xml:space="preserve"> VMSSBlue</w:t>
      </w:r>
      <w:r w:rsidR="00E3094C">
        <w:t xml:space="preserve"> in backendpool</w:t>
      </w:r>
    </w:p>
    <w:p w14:paraId="022A4444" w14:textId="77777777" w:rsidR="00376C60" w:rsidRDefault="00CD1FF3">
      <w:pPr>
        <w:contextualSpacing/>
      </w:pPr>
      <w:r>
        <w:t>Once</w:t>
      </w:r>
      <w:r w:rsidR="006A5427">
        <w:t xml:space="preserve"> VM</w:t>
      </w:r>
      <w:r w:rsidR="00376C60">
        <w:t>SSblue</w:t>
      </w:r>
      <w:r w:rsidR="006A5427">
        <w:t xml:space="preserve"> becomes healthy</w:t>
      </w:r>
      <w:r w:rsidR="00376C60">
        <w:t xml:space="preserve">, update its tag to current. </w:t>
      </w:r>
    </w:p>
    <w:p w14:paraId="33845ABC" w14:textId="287D7C5B" w:rsidR="00CD1FF3" w:rsidRPr="0008472A" w:rsidRDefault="00376C60">
      <w:pPr>
        <w:contextualSpacing/>
      </w:pPr>
      <w:r>
        <w:t>R</w:t>
      </w:r>
      <w:r w:rsidR="00DD6271">
        <w:t>emove vmssgreen from backendpool and scale it down to zero and update its tag</w:t>
      </w:r>
      <w:r>
        <w:t xml:space="preserve"> to </w:t>
      </w:r>
      <w:r w:rsidR="00DD6271">
        <w:t>prev</w:t>
      </w:r>
    </w:p>
    <w:p w14:paraId="7040CD1A" w14:textId="695D5D53" w:rsidR="0008472A" w:rsidRDefault="00577EB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F42CE5E" wp14:editId="74BF48EB">
            <wp:extent cx="5731510" cy="31140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2008" w14:textId="78677E3D" w:rsidR="00577EB7" w:rsidRDefault="00EE52D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3A19519" wp14:editId="3357DDED">
            <wp:extent cx="573151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FAF4" w14:textId="77777777" w:rsidR="00A63E7C" w:rsidRDefault="00A63E7C">
      <w:pPr>
        <w:rPr>
          <w:b/>
          <w:bCs/>
          <w:u w:val="single"/>
        </w:rPr>
      </w:pPr>
    </w:p>
    <w:p w14:paraId="6E241CE4" w14:textId="77777777" w:rsidR="00B97BFB" w:rsidRDefault="00B97BFB">
      <w:pPr>
        <w:rPr>
          <w:b/>
          <w:bCs/>
          <w:u w:val="single"/>
        </w:rPr>
      </w:pPr>
    </w:p>
    <w:p w14:paraId="7DF57523" w14:textId="77777777" w:rsidR="00B97BFB" w:rsidRDefault="00B97BFB">
      <w:pPr>
        <w:rPr>
          <w:b/>
          <w:bCs/>
          <w:u w:val="single"/>
        </w:rPr>
      </w:pPr>
    </w:p>
    <w:p w14:paraId="0C807EBF" w14:textId="77777777" w:rsidR="00B97BFB" w:rsidRDefault="00B97BFB">
      <w:pPr>
        <w:rPr>
          <w:b/>
          <w:bCs/>
          <w:u w:val="single"/>
        </w:rPr>
      </w:pPr>
    </w:p>
    <w:p w14:paraId="077FA42E" w14:textId="4C9BB521" w:rsidR="00C97345" w:rsidRDefault="00C9734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DR</w:t>
      </w:r>
    </w:p>
    <w:p w14:paraId="4931DFE2" w14:textId="6BD125DD" w:rsidR="00B97BFB" w:rsidRPr="005925B8" w:rsidRDefault="00B97BFB" w:rsidP="00CF6FB7">
      <w:pPr>
        <w:jc w:val="both"/>
        <w:rPr>
          <w:b/>
          <w:bCs/>
          <w:u w:val="single"/>
        </w:rPr>
      </w:pPr>
      <w:r w:rsidRPr="005925B8">
        <w:rPr>
          <w:b/>
          <w:bCs/>
          <w:u w:val="single"/>
        </w:rPr>
        <w:t>Strategy1</w:t>
      </w:r>
    </w:p>
    <w:p w14:paraId="13408D1E" w14:textId="0C86BA8F" w:rsidR="00F72045" w:rsidRDefault="00992AC1" w:rsidP="00CF6FB7">
      <w:pPr>
        <w:jc w:val="both"/>
      </w:pPr>
      <w:r>
        <w:t xml:space="preserve">Whole infrastructure </w:t>
      </w:r>
      <w:r w:rsidR="00B33E0A">
        <w:t>will always be</w:t>
      </w:r>
      <w:r>
        <w:t xml:space="preserve"> </w:t>
      </w:r>
      <w:r w:rsidR="00CC27E1">
        <w:t>present in Melbourne region</w:t>
      </w:r>
      <w:r w:rsidR="004248ED">
        <w:t xml:space="preserve"> without any instance. </w:t>
      </w:r>
      <w:r w:rsidR="00BB0D2E">
        <w:t xml:space="preserve">Whenever DR region is </w:t>
      </w:r>
      <w:r w:rsidR="00CF6FB7">
        <w:t>required vmss</w:t>
      </w:r>
      <w:r w:rsidR="00625EEF">
        <w:t xml:space="preserve"> will be scaled</w:t>
      </w:r>
      <w:r w:rsidR="00F1487B">
        <w:t xml:space="preserve"> and </w:t>
      </w:r>
      <w:r w:rsidR="007547C3">
        <w:t>CNAME</w:t>
      </w:r>
      <w:r w:rsidR="00F1487B">
        <w:t xml:space="preserve"> record in traffic manager will be upgraded </w:t>
      </w:r>
      <w:r w:rsidR="00CF6FB7">
        <w:t xml:space="preserve">using azure runbook to point to A record of </w:t>
      </w:r>
      <w:r w:rsidR="007547C3">
        <w:t>DR region.</w:t>
      </w:r>
    </w:p>
    <w:p w14:paraId="18E540E5" w14:textId="35D3CB1B" w:rsidR="002E549B" w:rsidRDefault="005B325B" w:rsidP="002E549B">
      <w:pPr>
        <w:jc w:val="both"/>
        <w:rPr>
          <w:b/>
          <w:bCs/>
        </w:rPr>
      </w:pPr>
      <w:r w:rsidRPr="008B5F03">
        <w:rPr>
          <w:b/>
          <w:bCs/>
        </w:rPr>
        <w:t>Drawback</w:t>
      </w:r>
      <w:r>
        <w:rPr>
          <w:b/>
          <w:bCs/>
        </w:rPr>
        <w:t>s: -</w:t>
      </w:r>
    </w:p>
    <w:p w14:paraId="27AFA8A3" w14:textId="1B69167B" w:rsidR="002E549B" w:rsidRDefault="005925B8" w:rsidP="00CF6FB7">
      <w:pPr>
        <w:jc w:val="both"/>
      </w:pPr>
      <w:r>
        <w:t>We need to pay cost of application gateway</w:t>
      </w:r>
      <w:r w:rsidR="005B325B">
        <w:t xml:space="preserve"> and other infrastructure all the time.</w:t>
      </w:r>
    </w:p>
    <w:p w14:paraId="34CCA276" w14:textId="77777777" w:rsidR="005925B8" w:rsidRDefault="005925B8" w:rsidP="00CF6FB7">
      <w:pPr>
        <w:jc w:val="both"/>
      </w:pPr>
    </w:p>
    <w:p w14:paraId="7B474B98" w14:textId="33645BE3" w:rsidR="00B97BFB" w:rsidRPr="005925B8" w:rsidRDefault="00B97BFB" w:rsidP="00B97BFB">
      <w:pPr>
        <w:jc w:val="both"/>
        <w:rPr>
          <w:b/>
          <w:bCs/>
          <w:u w:val="single"/>
        </w:rPr>
      </w:pPr>
      <w:r w:rsidRPr="005925B8">
        <w:rPr>
          <w:b/>
          <w:bCs/>
          <w:u w:val="single"/>
        </w:rPr>
        <w:t>Strategy</w:t>
      </w:r>
      <w:r w:rsidRPr="005925B8">
        <w:rPr>
          <w:b/>
          <w:bCs/>
          <w:u w:val="single"/>
        </w:rPr>
        <w:t>2</w:t>
      </w:r>
    </w:p>
    <w:p w14:paraId="2C25EF07" w14:textId="18076A6B" w:rsidR="00B97BFB" w:rsidRDefault="00B97BFB" w:rsidP="00B97BFB">
      <w:pPr>
        <w:jc w:val="both"/>
      </w:pPr>
      <w:r w:rsidRPr="00B97BFB">
        <w:t>Deploy the whole infra structure using Application pipeline in</w:t>
      </w:r>
      <w:r>
        <w:t xml:space="preserve"> DR region</w:t>
      </w:r>
      <w:r w:rsidR="005A4ADF">
        <w:t xml:space="preserve"> and can be controlled using parameters.</w:t>
      </w:r>
    </w:p>
    <w:p w14:paraId="6F8A569F" w14:textId="60581B39" w:rsidR="005A4ADF" w:rsidRDefault="005B325B" w:rsidP="00B97BFB">
      <w:pPr>
        <w:jc w:val="both"/>
        <w:rPr>
          <w:b/>
          <w:bCs/>
        </w:rPr>
      </w:pPr>
      <w:r w:rsidRPr="008B5F03">
        <w:rPr>
          <w:b/>
          <w:bCs/>
        </w:rPr>
        <w:t>Drawback</w:t>
      </w:r>
      <w:r>
        <w:rPr>
          <w:b/>
          <w:bCs/>
        </w:rPr>
        <w:t>s: -</w:t>
      </w:r>
    </w:p>
    <w:p w14:paraId="10529FB4" w14:textId="5CC30CA8" w:rsidR="008B5F03" w:rsidRPr="002E549B" w:rsidRDefault="002E549B" w:rsidP="00B97BFB">
      <w:pPr>
        <w:jc w:val="both"/>
      </w:pPr>
      <w:r w:rsidRPr="002E549B">
        <w:t>It will require time to get whole infrastructure ready</w:t>
      </w:r>
      <w:r w:rsidR="006F359A">
        <w:t>.</w:t>
      </w:r>
      <w:r w:rsidR="0050013E">
        <w:t xml:space="preserve"> Downtime for application.</w:t>
      </w:r>
    </w:p>
    <w:p w14:paraId="3C49EE49" w14:textId="77777777" w:rsidR="00B97BFB" w:rsidRDefault="00B97BFB" w:rsidP="00CF6FB7">
      <w:pPr>
        <w:jc w:val="both"/>
        <w:rPr>
          <w:b/>
          <w:bCs/>
          <w:u w:val="single"/>
        </w:rPr>
      </w:pPr>
    </w:p>
    <w:sectPr w:rsidR="00B9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90"/>
    <w:rsid w:val="0003684C"/>
    <w:rsid w:val="00043FC4"/>
    <w:rsid w:val="00045929"/>
    <w:rsid w:val="0005008B"/>
    <w:rsid w:val="0006413A"/>
    <w:rsid w:val="000672A2"/>
    <w:rsid w:val="00072B42"/>
    <w:rsid w:val="0008472A"/>
    <w:rsid w:val="00093841"/>
    <w:rsid w:val="00095277"/>
    <w:rsid w:val="00096190"/>
    <w:rsid w:val="000A4555"/>
    <w:rsid w:val="000C130A"/>
    <w:rsid w:val="000C5B36"/>
    <w:rsid w:val="000C5B5E"/>
    <w:rsid w:val="0010664C"/>
    <w:rsid w:val="0012236D"/>
    <w:rsid w:val="0012561B"/>
    <w:rsid w:val="00154820"/>
    <w:rsid w:val="00160A38"/>
    <w:rsid w:val="001A1EB3"/>
    <w:rsid w:val="001A3D93"/>
    <w:rsid w:val="001A5E5E"/>
    <w:rsid w:val="00201EBE"/>
    <w:rsid w:val="0025575F"/>
    <w:rsid w:val="0025639B"/>
    <w:rsid w:val="0029151B"/>
    <w:rsid w:val="002B0FF5"/>
    <w:rsid w:val="002E1694"/>
    <w:rsid w:val="002E4B19"/>
    <w:rsid w:val="002E549B"/>
    <w:rsid w:val="00331640"/>
    <w:rsid w:val="00334130"/>
    <w:rsid w:val="0035656B"/>
    <w:rsid w:val="00362645"/>
    <w:rsid w:val="00376C60"/>
    <w:rsid w:val="00382553"/>
    <w:rsid w:val="003845A4"/>
    <w:rsid w:val="0039347B"/>
    <w:rsid w:val="003A6A8D"/>
    <w:rsid w:val="003D174A"/>
    <w:rsid w:val="003D5D8B"/>
    <w:rsid w:val="00406E86"/>
    <w:rsid w:val="00410AF9"/>
    <w:rsid w:val="004248ED"/>
    <w:rsid w:val="0043060D"/>
    <w:rsid w:val="004668EC"/>
    <w:rsid w:val="00477A27"/>
    <w:rsid w:val="004A4382"/>
    <w:rsid w:val="004C2209"/>
    <w:rsid w:val="004F35E5"/>
    <w:rsid w:val="0050013E"/>
    <w:rsid w:val="0050403F"/>
    <w:rsid w:val="00506FE5"/>
    <w:rsid w:val="0052798E"/>
    <w:rsid w:val="0053790F"/>
    <w:rsid w:val="005464F7"/>
    <w:rsid w:val="00554724"/>
    <w:rsid w:val="00577EB7"/>
    <w:rsid w:val="005925B8"/>
    <w:rsid w:val="005A4ADF"/>
    <w:rsid w:val="005B325B"/>
    <w:rsid w:val="005F616E"/>
    <w:rsid w:val="00625EEF"/>
    <w:rsid w:val="00631F76"/>
    <w:rsid w:val="00646CE8"/>
    <w:rsid w:val="00647380"/>
    <w:rsid w:val="00653DE4"/>
    <w:rsid w:val="00665327"/>
    <w:rsid w:val="006A52C9"/>
    <w:rsid w:val="006A5427"/>
    <w:rsid w:val="006C6F8F"/>
    <w:rsid w:val="006E60F5"/>
    <w:rsid w:val="006F359A"/>
    <w:rsid w:val="006F692D"/>
    <w:rsid w:val="00722190"/>
    <w:rsid w:val="007351FA"/>
    <w:rsid w:val="007547C3"/>
    <w:rsid w:val="00762429"/>
    <w:rsid w:val="007763C3"/>
    <w:rsid w:val="0079042C"/>
    <w:rsid w:val="007A5542"/>
    <w:rsid w:val="007B0784"/>
    <w:rsid w:val="007B363E"/>
    <w:rsid w:val="007C529D"/>
    <w:rsid w:val="007C6BFA"/>
    <w:rsid w:val="007D44C6"/>
    <w:rsid w:val="007F728E"/>
    <w:rsid w:val="0080087F"/>
    <w:rsid w:val="00811700"/>
    <w:rsid w:val="00840940"/>
    <w:rsid w:val="00850F55"/>
    <w:rsid w:val="0085125D"/>
    <w:rsid w:val="0085461F"/>
    <w:rsid w:val="008A081C"/>
    <w:rsid w:val="008B5F03"/>
    <w:rsid w:val="008F720A"/>
    <w:rsid w:val="009134BD"/>
    <w:rsid w:val="00917A74"/>
    <w:rsid w:val="00927495"/>
    <w:rsid w:val="00927A51"/>
    <w:rsid w:val="00934701"/>
    <w:rsid w:val="00992AC1"/>
    <w:rsid w:val="009A48C5"/>
    <w:rsid w:val="009B6B65"/>
    <w:rsid w:val="009D2C26"/>
    <w:rsid w:val="009D5C7E"/>
    <w:rsid w:val="009E2793"/>
    <w:rsid w:val="00A12C87"/>
    <w:rsid w:val="00A22A43"/>
    <w:rsid w:val="00A57D97"/>
    <w:rsid w:val="00A63E7C"/>
    <w:rsid w:val="00AA24BA"/>
    <w:rsid w:val="00AB4A66"/>
    <w:rsid w:val="00AC5ECD"/>
    <w:rsid w:val="00AD522B"/>
    <w:rsid w:val="00AF4735"/>
    <w:rsid w:val="00B30584"/>
    <w:rsid w:val="00B316D1"/>
    <w:rsid w:val="00B33E0A"/>
    <w:rsid w:val="00B61770"/>
    <w:rsid w:val="00B71A58"/>
    <w:rsid w:val="00B84C42"/>
    <w:rsid w:val="00B933F4"/>
    <w:rsid w:val="00B97BFB"/>
    <w:rsid w:val="00BA02D1"/>
    <w:rsid w:val="00BA1F78"/>
    <w:rsid w:val="00BA445C"/>
    <w:rsid w:val="00BB0D2E"/>
    <w:rsid w:val="00BC1F31"/>
    <w:rsid w:val="00BD7792"/>
    <w:rsid w:val="00BE2312"/>
    <w:rsid w:val="00BE2E8E"/>
    <w:rsid w:val="00BE5335"/>
    <w:rsid w:val="00C00B26"/>
    <w:rsid w:val="00C0215A"/>
    <w:rsid w:val="00C2688C"/>
    <w:rsid w:val="00C3725A"/>
    <w:rsid w:val="00C44843"/>
    <w:rsid w:val="00C5771D"/>
    <w:rsid w:val="00C97345"/>
    <w:rsid w:val="00CA2238"/>
    <w:rsid w:val="00CA50A4"/>
    <w:rsid w:val="00CC27E1"/>
    <w:rsid w:val="00CD1FF3"/>
    <w:rsid w:val="00CF6FB7"/>
    <w:rsid w:val="00D14CB2"/>
    <w:rsid w:val="00D94C4A"/>
    <w:rsid w:val="00DD6271"/>
    <w:rsid w:val="00E03656"/>
    <w:rsid w:val="00E07442"/>
    <w:rsid w:val="00E3094C"/>
    <w:rsid w:val="00E415A0"/>
    <w:rsid w:val="00E6335B"/>
    <w:rsid w:val="00E84DF4"/>
    <w:rsid w:val="00EA34A8"/>
    <w:rsid w:val="00EB3F1A"/>
    <w:rsid w:val="00ED1333"/>
    <w:rsid w:val="00EE52D8"/>
    <w:rsid w:val="00EF6D39"/>
    <w:rsid w:val="00F027F8"/>
    <w:rsid w:val="00F1487B"/>
    <w:rsid w:val="00F44C86"/>
    <w:rsid w:val="00F51317"/>
    <w:rsid w:val="00F67C64"/>
    <w:rsid w:val="00F72045"/>
    <w:rsid w:val="00FB45FA"/>
    <w:rsid w:val="00FC25EA"/>
    <w:rsid w:val="00FC4152"/>
    <w:rsid w:val="00FD4A39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0351"/>
  <w15:chartTrackingRefBased/>
  <w15:docId w15:val="{A316C07F-BDC6-4C6F-8301-D64DCFBC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30A"/>
    <w:rPr>
      <w:color w:val="0000FF"/>
      <w:u w:val="single"/>
    </w:rPr>
  </w:style>
  <w:style w:type="table" w:styleId="TableGrid">
    <w:name w:val="Table Grid"/>
    <w:basedOn w:val="TableNormal"/>
    <w:uiPriority w:val="39"/>
    <w:rsid w:val="009D2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3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machines/shared-image-galleries?tabs=azure-cl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nswers/questions/514994/image-sharing-across-multiple-subscription-in-same.html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virtual-machines/linux/shared-images-porta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5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175</cp:revision>
  <dcterms:created xsi:type="dcterms:W3CDTF">2022-06-27T02:05:00Z</dcterms:created>
  <dcterms:modified xsi:type="dcterms:W3CDTF">2022-07-04T01:30:00Z</dcterms:modified>
</cp:coreProperties>
</file>