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48D0" w:rsidRPr="008C48D0" w:rsidRDefault="008C48D0" w:rsidP="008C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8D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8C4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48D0">
        <w:rPr>
          <w:rFonts w:ascii="Times New Roman" w:eastAsia="Times New Roman" w:hAnsi="Times New Roman" w:cs="Times New Roman"/>
          <w:sz w:val="24"/>
          <w:szCs w:val="24"/>
        </w:rPr>
        <w:t>LegalEase</w:t>
      </w:r>
      <w:proofErr w:type="spellEnd"/>
      <w:r w:rsidRPr="008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8C48D0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8C48D0">
        <w:rPr>
          <w:rFonts w:ascii="Times New Roman" w:eastAsia="Times New Roman" w:hAnsi="Times New Roman" w:cs="Times New Roman"/>
          <w:sz w:val="24"/>
          <w:szCs w:val="24"/>
        </w:rPr>
        <w:t xml:space="preserve"> 29 September 2026</w:t>
      </w:r>
      <w:r w:rsidRPr="008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8C48D0">
        <w:rPr>
          <w:rFonts w:ascii="Times New Roman" w:eastAsia="Times New Roman" w:hAnsi="Times New Roman" w:cs="Times New Roman"/>
          <w:b/>
          <w:bCs/>
          <w:sz w:val="24"/>
          <w:szCs w:val="24"/>
        </w:rPr>
        <w:t>Team ID:</w:t>
      </w:r>
      <w:r w:rsidRPr="008C48D0">
        <w:rPr>
          <w:rFonts w:ascii="Times New Roman" w:eastAsia="Times New Roman" w:hAnsi="Times New Roman" w:cs="Times New Roman"/>
          <w:sz w:val="24"/>
          <w:szCs w:val="24"/>
        </w:rPr>
        <w:t xml:space="preserve"> Your Team ID</w:t>
      </w:r>
      <w:r w:rsidRPr="008C48D0">
        <w:rPr>
          <w:rFonts w:ascii="Times New Roman" w:eastAsia="Times New Roman" w:hAnsi="Times New Roman" w:cs="Times New Roman"/>
          <w:sz w:val="24"/>
          <w:szCs w:val="24"/>
        </w:rPr>
        <w:br/>
      </w:r>
      <w:r w:rsidRPr="008C48D0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Marks:</w:t>
      </w:r>
      <w:r w:rsidRPr="008C48D0">
        <w:rPr>
          <w:rFonts w:ascii="Times New Roman" w:eastAsia="Times New Roman" w:hAnsi="Times New Roman" w:cs="Times New Roman"/>
          <w:sz w:val="24"/>
          <w:szCs w:val="24"/>
        </w:rPr>
        <w:t xml:space="preserve"> 5 Marks</w:t>
      </w:r>
      <w:bookmarkStart w:id="0" w:name="_GoBack"/>
      <w:bookmarkEnd w:id="0"/>
    </w:p>
    <w:p w:rsidR="008C48D0" w:rsidRPr="008C48D0" w:rsidRDefault="008C48D0" w:rsidP="008C4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8D0">
        <w:rPr>
          <w:rFonts w:ascii="Times New Roman" w:eastAsia="Times New Roman" w:hAnsi="Times New Roman" w:cs="Times New Roman"/>
          <w:b/>
          <w:bCs/>
          <w:sz w:val="27"/>
          <w:szCs w:val="27"/>
        </w:rPr>
        <w:t>Code Layout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906"/>
        <w:gridCol w:w="3071"/>
        <w:gridCol w:w="1014"/>
        <w:gridCol w:w="2896"/>
      </w:tblGrid>
      <w:tr w:rsidR="008C48D0" w:rsidRPr="008C48D0" w:rsidTr="008C48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Quality Parameter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Followed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C48D0" w:rsidRPr="008C48D0" w:rsidTr="008C48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Consistent Indentation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Uniform spacing/tabs used throughout the code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Code is properly formatted</w:t>
            </w:r>
          </w:p>
        </w:tc>
      </w:tr>
      <w:tr w:rsidR="008C48D0" w:rsidRPr="008C48D0" w:rsidTr="008C48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Proper File Structure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Files and folders are logically organized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Project files are separated by functionality</w:t>
            </w:r>
          </w:p>
        </w:tc>
      </w:tr>
      <w:tr w:rsidR="008C48D0" w:rsidRPr="008C48D0" w:rsidTr="008C48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Meaningful Variable Names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Variables reflect their purpose clearly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Clear and understandable names are used</w:t>
            </w:r>
          </w:p>
        </w:tc>
      </w:tr>
      <w:tr w:rsidR="008C48D0" w:rsidRPr="008C48D0" w:rsidTr="008C48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/ Method Names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 are descriptively named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names describe their operations</w:t>
            </w:r>
          </w:p>
        </w:tc>
      </w:tr>
      <w:tr w:rsidR="008C48D0" w:rsidRPr="008C48D0" w:rsidTr="008C48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Code Comments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Inline and block comments explain logic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Important sections are commented</w:t>
            </w:r>
          </w:p>
        </w:tc>
      </w:tr>
      <w:tr w:rsidR="008C48D0" w:rsidRPr="008C48D0" w:rsidTr="008C48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Modular Design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Code is split into reusable functions/modules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Modules can be reused for different documents</w:t>
            </w:r>
          </w:p>
        </w:tc>
      </w:tr>
      <w:tr w:rsidR="008C48D0" w:rsidRPr="008C48D0" w:rsidTr="008C48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No Redundant Code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or unused code is removed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Unnecessary code is avoided</w:t>
            </w:r>
          </w:p>
        </w:tc>
      </w:tr>
      <w:tr w:rsidR="008C48D0" w:rsidRPr="008C48D0" w:rsidTr="008C48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Exceptions and errors are handled carefully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Errors are handled with appropriate messages</w:t>
            </w:r>
          </w:p>
        </w:tc>
      </w:tr>
    </w:tbl>
    <w:p w:rsidR="008C48D0" w:rsidRPr="008C48D0" w:rsidRDefault="008C48D0" w:rsidP="008C4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48D0">
        <w:rPr>
          <w:rFonts w:ascii="Times New Roman" w:eastAsia="Times New Roman" w:hAnsi="Times New Roman" w:cs="Times New Roman"/>
          <w:b/>
          <w:bCs/>
          <w:sz w:val="27"/>
          <w:szCs w:val="27"/>
        </w:rPr>
        <w:t>Reusable Components / Modules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259"/>
        <w:gridCol w:w="1997"/>
        <w:gridCol w:w="3027"/>
        <w:gridCol w:w="1605"/>
      </w:tblGrid>
      <w:tr w:rsidR="008C48D0" w:rsidRPr="008C48D0" w:rsidTr="008C48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/ Module Name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 / Technology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 Reused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Reusability Level</w:t>
            </w:r>
          </w:p>
        </w:tc>
      </w:tr>
      <w:tr w:rsidR="008C48D0" w:rsidRPr="008C48D0" w:rsidTr="008C48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Processing Module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Lease and legal document processing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C48D0" w:rsidRPr="008C48D0" w:rsidTr="008C48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Data Extraction Module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Extracting information from legal documents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C48D0" w:rsidRPr="008C48D0" w:rsidTr="008C48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Generation Module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Generating </w:t>
            </w:r>
            <w:proofErr w:type="spellStart"/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LegalEase</w:t>
            </w:r>
            <w:proofErr w:type="spellEnd"/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documents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C48D0" w:rsidRPr="008C48D0" w:rsidTr="008C48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Module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SQL / SQLite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Storing document and lease information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C48D0" w:rsidRPr="008C48D0" w:rsidTr="008C48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 Module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HTML / CSS / JavaScript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>LegalEase</w:t>
            </w:r>
            <w:proofErr w:type="spellEnd"/>
            <w:r w:rsidRPr="008C48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application screens</w:t>
            </w:r>
          </w:p>
        </w:tc>
        <w:tc>
          <w:tcPr>
            <w:tcW w:w="0" w:type="auto"/>
            <w:vAlign w:val="center"/>
            <w:hideMark/>
          </w:tcPr>
          <w:p w:rsidR="008C48D0" w:rsidRPr="008C48D0" w:rsidRDefault="008C48D0" w:rsidP="008C4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115BD4" w:rsidRDefault="00115BD4"/>
    <w:sectPr w:rsidR="00115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8D0"/>
    <w:rsid w:val="00115BD4"/>
    <w:rsid w:val="008C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48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48D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8C4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48D0"/>
    <w:rPr>
      <w:b/>
      <w:bCs/>
    </w:rPr>
  </w:style>
  <w:style w:type="table" w:customStyle="1" w:styleId="Calendar3">
    <w:name w:val="Calendar 3"/>
    <w:basedOn w:val="TableNormal"/>
    <w:uiPriority w:val="99"/>
    <w:qFormat/>
    <w:rsid w:val="008C48D0"/>
    <w:pPr>
      <w:spacing w:after="0" w:line="240" w:lineRule="auto"/>
      <w:jc w:val="right"/>
    </w:pPr>
    <w:rPr>
      <w:rFonts w:asciiTheme="majorHAnsi" w:eastAsiaTheme="minorEastAsia" w:hAnsiTheme="majorHAnsi"/>
      <w:color w:val="7F7F7F" w:themeColor="text1" w:themeTint="80"/>
      <w:lang w:eastAsia="ja-JP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jc w:val="right"/>
      </w:pPr>
      <w:rPr>
        <w:color w:val="365F91" w:themeColor="accent1" w:themeShade="BF"/>
        <w:sz w:val="44"/>
      </w:rPr>
    </w:tblStylePr>
    <w:tblStylePr w:type="firstCol">
      <w:rPr>
        <w:color w:val="365F91" w:themeColor="accent1" w:themeShade="BF"/>
      </w:rPr>
    </w:tblStylePr>
    <w:tblStylePr w:type="lastCol">
      <w:rPr>
        <w:color w:val="365F91" w:themeColor="accent1" w:themeShade="BF"/>
      </w:r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48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48D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8C4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48D0"/>
    <w:rPr>
      <w:b/>
      <w:bCs/>
    </w:rPr>
  </w:style>
  <w:style w:type="table" w:customStyle="1" w:styleId="Calendar3">
    <w:name w:val="Calendar 3"/>
    <w:basedOn w:val="TableNormal"/>
    <w:uiPriority w:val="99"/>
    <w:qFormat/>
    <w:rsid w:val="008C48D0"/>
    <w:pPr>
      <w:spacing w:after="0" w:line="240" w:lineRule="auto"/>
      <w:jc w:val="right"/>
    </w:pPr>
    <w:rPr>
      <w:rFonts w:asciiTheme="majorHAnsi" w:eastAsiaTheme="minorEastAsia" w:hAnsiTheme="majorHAnsi"/>
      <w:color w:val="7F7F7F" w:themeColor="text1" w:themeTint="80"/>
      <w:lang w:eastAsia="ja-JP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jc w:val="right"/>
      </w:pPr>
      <w:rPr>
        <w:color w:val="365F91" w:themeColor="accent1" w:themeShade="BF"/>
        <w:sz w:val="44"/>
      </w:rPr>
    </w:tblStylePr>
    <w:tblStylePr w:type="firstCol">
      <w:rPr>
        <w:color w:val="365F91" w:themeColor="accent1" w:themeShade="BF"/>
      </w:rPr>
    </w:tblStylePr>
    <w:tblStylePr w:type="lastCol">
      <w:rPr>
        <w:color w:val="365F91" w:themeColor="accent1" w:themeShade="BF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10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2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2026-09-29T09:47:00Z</dcterms:created>
  <dcterms:modified xsi:type="dcterms:W3CDTF">2026-09-29T09:49:00Z</dcterms:modified>
</cp:coreProperties>
</file>