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427895" w14:textId="23036D9A" w:rsidR="00E44346" w:rsidRPr="00C10212" w:rsidRDefault="00CC0023">
      <w:pPr>
        <w:pStyle w:val="Title"/>
        <w:rPr>
          <w:rFonts w:cstheme="minorHAnsi"/>
          <w:color w:val="DC6900" w:themeColor="accent1"/>
          <w:spacing w:val="0"/>
          <w:sz w:val="40"/>
          <w:szCs w:val="40"/>
        </w:rPr>
      </w:pPr>
      <w:r w:rsidRPr="00C10212">
        <w:rPr>
          <w:rFonts w:cstheme="minorHAnsi"/>
          <w:color w:val="DC6900" w:themeColor="accent1"/>
          <w:spacing w:val="0"/>
          <w:sz w:val="40"/>
          <w:szCs w:val="40"/>
        </w:rPr>
        <w:t xml:space="preserve">Group Medical Insurance Policy </w:t>
      </w:r>
      <w:r w:rsidR="00A15062" w:rsidRPr="00C10212">
        <w:rPr>
          <w:rFonts w:cstheme="minorHAnsi"/>
          <w:color w:val="DC6900" w:themeColor="accent1"/>
          <w:spacing w:val="0"/>
          <w:sz w:val="40"/>
          <w:szCs w:val="40"/>
        </w:rPr>
        <w:t xml:space="preserve">FY </w:t>
      </w:r>
      <w:r w:rsidR="000E5D93" w:rsidRPr="00C10212">
        <w:rPr>
          <w:rFonts w:cstheme="minorHAnsi"/>
          <w:color w:val="DC6900" w:themeColor="accent1"/>
          <w:spacing w:val="0"/>
          <w:sz w:val="40"/>
          <w:szCs w:val="40"/>
        </w:rPr>
        <w:t>202</w:t>
      </w:r>
      <w:r w:rsidR="00266516">
        <w:rPr>
          <w:rFonts w:cstheme="minorHAnsi"/>
          <w:color w:val="DC6900" w:themeColor="accent1"/>
          <w:spacing w:val="0"/>
          <w:sz w:val="40"/>
          <w:szCs w:val="40"/>
        </w:rPr>
        <w:t>4</w:t>
      </w:r>
      <w:r w:rsidR="000E5D93" w:rsidRPr="00C10212">
        <w:rPr>
          <w:rFonts w:cstheme="minorHAnsi"/>
          <w:color w:val="DC6900" w:themeColor="accent1"/>
          <w:spacing w:val="0"/>
          <w:sz w:val="40"/>
          <w:szCs w:val="40"/>
        </w:rPr>
        <w:t>-202</w:t>
      </w:r>
      <w:r w:rsidR="00266516">
        <w:rPr>
          <w:rFonts w:cstheme="minorHAnsi"/>
          <w:color w:val="DC6900" w:themeColor="accent1"/>
          <w:spacing w:val="0"/>
          <w:sz w:val="40"/>
          <w:szCs w:val="40"/>
        </w:rPr>
        <w:t>5</w:t>
      </w:r>
    </w:p>
    <w:p w14:paraId="7018CA50" w14:textId="77777777" w:rsidR="00E44346" w:rsidRPr="00C10212" w:rsidRDefault="00CC0023" w:rsidP="00965E36">
      <w:pPr>
        <w:pStyle w:val="Subtitle"/>
        <w:spacing w:before="360" w:after="240"/>
        <w:rPr>
          <w:rFonts w:cstheme="minorHAnsi"/>
          <w:spacing w:val="0"/>
          <w:sz w:val="40"/>
          <w:szCs w:val="40"/>
        </w:rPr>
      </w:pPr>
      <w:r w:rsidRPr="00C10212">
        <w:rPr>
          <w:rFonts w:cstheme="minorHAnsi"/>
          <w:spacing w:val="0"/>
          <w:sz w:val="40"/>
          <w:szCs w:val="40"/>
        </w:rPr>
        <w:t>Frequently Asked Questions</w:t>
      </w:r>
    </w:p>
    <w:tbl>
      <w:tblPr>
        <w:tblpPr w:leftFromText="181" w:rightFromText="181" w:vertAnchor="page" w:horzAnchor="page" w:tblpX="1022" w:tblpY="6680"/>
        <w:tblOverlap w:val="never"/>
        <w:tblW w:w="1525"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227" w:type="dxa"/>
        </w:tblCellMar>
        <w:tblLook w:val="04A0" w:firstRow="1" w:lastRow="0" w:firstColumn="1" w:lastColumn="0" w:noHBand="0" w:noVBand="1"/>
      </w:tblPr>
      <w:tblGrid>
        <w:gridCol w:w="2236"/>
      </w:tblGrid>
      <w:tr w:rsidR="00E44346" w:rsidRPr="00C10212" w14:paraId="2B6EF233" w14:textId="77777777">
        <w:tc>
          <w:tcPr>
            <w:tcW w:w="7557" w:type="dxa"/>
            <w:tcBorders>
              <w:top w:val="dotted" w:sz="8" w:space="0" w:color="DC6900"/>
              <w:left w:val="dotted" w:sz="8" w:space="0" w:color="DC6900"/>
              <w:bottom w:val="nil"/>
              <w:right w:val="nil"/>
            </w:tcBorders>
          </w:tcPr>
          <w:p w14:paraId="02164558" w14:textId="77777777" w:rsidR="00E44346" w:rsidRPr="00C10212" w:rsidRDefault="00E44346" w:rsidP="00E44346">
            <w:pPr>
              <w:spacing w:after="0" w:line="240" w:lineRule="auto"/>
              <w:rPr>
                <w:rFonts w:cstheme="minorHAnsi"/>
              </w:rPr>
            </w:pPr>
          </w:p>
        </w:tc>
      </w:tr>
      <w:tr w:rsidR="00E44346" w:rsidRPr="00C10212" w14:paraId="093852AB" w14:textId="77777777">
        <w:tc>
          <w:tcPr>
            <w:tcW w:w="7557" w:type="dxa"/>
            <w:tcBorders>
              <w:top w:val="nil"/>
              <w:left w:val="nil"/>
              <w:bottom w:val="nil"/>
              <w:right w:val="nil"/>
            </w:tcBorders>
          </w:tcPr>
          <w:p w14:paraId="5A4E4EF7" w14:textId="40A443DD" w:rsidR="00E44346" w:rsidRPr="00C10212" w:rsidRDefault="00122FB0" w:rsidP="00E44346">
            <w:pPr>
              <w:pStyle w:val="BodyText"/>
              <w:spacing w:after="0" w:line="240" w:lineRule="auto"/>
              <w:rPr>
                <w:rFonts w:cstheme="minorHAnsi"/>
                <w:b/>
              </w:rPr>
            </w:pPr>
            <w:r w:rsidRPr="00C10212">
              <w:rPr>
                <w:rStyle w:val="Emphasis"/>
                <w:rFonts w:cstheme="minorHAnsi"/>
                <w:b/>
              </w:rPr>
              <w:t>April 20</w:t>
            </w:r>
            <w:r w:rsidR="00CE5C31" w:rsidRPr="00C10212">
              <w:rPr>
                <w:rStyle w:val="Emphasis"/>
                <w:rFonts w:cstheme="minorHAnsi"/>
                <w:b/>
              </w:rPr>
              <w:t>2</w:t>
            </w:r>
            <w:r w:rsidR="00EF332C">
              <w:rPr>
                <w:rStyle w:val="Emphasis"/>
                <w:rFonts w:cstheme="minorHAnsi"/>
                <w:b/>
              </w:rPr>
              <w:t>4</w:t>
            </w:r>
          </w:p>
        </w:tc>
      </w:tr>
    </w:tbl>
    <w:p w14:paraId="50C8240A" w14:textId="77777777" w:rsidR="00E44346" w:rsidRPr="00C10212" w:rsidRDefault="00E44346">
      <w:pPr>
        <w:pStyle w:val="BodyText"/>
        <w:rPr>
          <w:rFonts w:cstheme="minorHAnsi"/>
        </w:rPr>
      </w:pPr>
    </w:p>
    <w:p w14:paraId="291B7D22" w14:textId="77777777" w:rsidR="00E44346" w:rsidRPr="00C10212" w:rsidRDefault="00E44346">
      <w:pPr>
        <w:rPr>
          <w:rFonts w:cstheme="minorHAnsi"/>
        </w:rPr>
        <w:sectPr w:rsidR="00E44346" w:rsidRPr="00C10212" w:rsidSect="004A258A">
          <w:headerReference w:type="even" r:id="rId11"/>
          <w:headerReference w:type="default" r:id="rId12"/>
          <w:footerReference w:type="even" r:id="rId13"/>
          <w:footerReference w:type="default" r:id="rId14"/>
          <w:headerReference w:type="first" r:id="rId15"/>
          <w:footerReference w:type="first" r:id="rId16"/>
          <w:pgSz w:w="11906" w:h="16838" w:code="9"/>
          <w:pgMar w:top="2313" w:right="1021" w:bottom="1474" w:left="3544" w:header="567" w:footer="567" w:gutter="0"/>
          <w:cols w:space="708"/>
          <w:titlePg/>
          <w:docGrid w:linePitch="360"/>
        </w:sectPr>
      </w:pPr>
    </w:p>
    <w:p w14:paraId="1E9C519A" w14:textId="77777777" w:rsidR="00E44346" w:rsidRPr="00C10212" w:rsidRDefault="00965E36" w:rsidP="000E5D93">
      <w:pPr>
        <w:pStyle w:val="Heading1"/>
        <w:rPr>
          <w:rFonts w:cstheme="minorHAnsi"/>
          <w:sz w:val="20"/>
          <w:szCs w:val="20"/>
        </w:rPr>
      </w:pPr>
      <w:r w:rsidRPr="00C10212">
        <w:rPr>
          <w:rFonts w:cstheme="minorHAnsi"/>
          <w:sz w:val="20"/>
          <w:szCs w:val="20"/>
        </w:rPr>
        <w:lastRenderedPageBreak/>
        <w:t>Frequently Asked Questions</w:t>
      </w:r>
    </w:p>
    <w:p w14:paraId="18E79726" w14:textId="356B1D9B" w:rsidR="00891EB8" w:rsidRDefault="00CE5C31" w:rsidP="00483C1B">
      <w:pPr>
        <w:pStyle w:val="NormalWeb"/>
        <w:numPr>
          <w:ilvl w:val="0"/>
          <w:numId w:val="49"/>
        </w:numPr>
        <w:spacing w:before="0" w:beforeAutospacing="0" w:after="200" w:afterAutospacing="0"/>
        <w:ind w:right="345" w:firstLine="0"/>
        <w:rPr>
          <w:rFonts w:ascii="Georgia" w:hAnsi="Georgia" w:cstheme="minorHAnsi"/>
          <w:b/>
          <w:color w:val="DC6900"/>
          <w:sz w:val="20"/>
        </w:rPr>
      </w:pPr>
      <w:r w:rsidRPr="00FF1D23">
        <w:rPr>
          <w:rFonts w:ascii="Georgia" w:hAnsi="Georgia" w:cstheme="minorHAnsi"/>
          <w:b/>
          <w:color w:val="DC6900"/>
          <w:sz w:val="20"/>
        </w:rPr>
        <w:t>What has changed</w:t>
      </w:r>
      <w:r w:rsidR="00FF1D23" w:rsidRPr="00FF1D23">
        <w:rPr>
          <w:rFonts w:ascii="Georgia" w:hAnsi="Georgia" w:cstheme="minorHAnsi"/>
          <w:b/>
          <w:color w:val="DC6900"/>
          <w:sz w:val="20"/>
        </w:rPr>
        <w:t xml:space="preserve"> in the Group Medical Insurance</w:t>
      </w:r>
      <w:r w:rsidRPr="00FF1D23">
        <w:rPr>
          <w:rFonts w:ascii="Georgia" w:hAnsi="Georgia" w:cstheme="minorHAnsi"/>
          <w:b/>
          <w:color w:val="DC6900"/>
          <w:sz w:val="20"/>
        </w:rPr>
        <w:t xml:space="preserve"> from FY</w:t>
      </w:r>
      <w:r w:rsidR="00FF1D23" w:rsidRPr="00FF1D23">
        <w:rPr>
          <w:rFonts w:ascii="Georgia" w:hAnsi="Georgia" w:cstheme="minorHAnsi"/>
          <w:b/>
          <w:color w:val="DC6900"/>
          <w:sz w:val="20"/>
        </w:rPr>
        <w:t xml:space="preserve"> 2</w:t>
      </w:r>
      <w:r w:rsidR="00EF332C">
        <w:rPr>
          <w:rFonts w:ascii="Georgia" w:hAnsi="Georgia" w:cstheme="minorHAnsi"/>
          <w:b/>
          <w:color w:val="DC6900"/>
          <w:sz w:val="20"/>
        </w:rPr>
        <w:t>4</w:t>
      </w:r>
      <w:r w:rsidR="00FF1D23" w:rsidRPr="00FF1D23">
        <w:rPr>
          <w:rFonts w:ascii="Georgia" w:hAnsi="Georgia" w:cstheme="minorHAnsi"/>
          <w:b/>
          <w:color w:val="DC6900"/>
          <w:sz w:val="20"/>
        </w:rPr>
        <w:t xml:space="preserve"> to FY 2</w:t>
      </w:r>
      <w:r w:rsidR="00EF332C">
        <w:rPr>
          <w:rFonts w:ascii="Georgia" w:hAnsi="Georgia" w:cstheme="minorHAnsi"/>
          <w:b/>
          <w:color w:val="DC6900"/>
          <w:sz w:val="20"/>
        </w:rPr>
        <w:t>5</w:t>
      </w:r>
      <w:r w:rsidR="00366A7C">
        <w:rPr>
          <w:rFonts w:ascii="Georgia" w:hAnsi="Georgia" w:cstheme="minorHAnsi"/>
          <w:b/>
          <w:color w:val="DC6900"/>
          <w:sz w:val="20"/>
        </w:rPr>
        <w:t>?</w:t>
      </w:r>
    </w:p>
    <w:p w14:paraId="3F50CCBD" w14:textId="77777777" w:rsidR="00E35135" w:rsidRPr="00366A7C" w:rsidRDefault="00E35135" w:rsidP="00E35135">
      <w:pPr>
        <w:pStyle w:val="Normal1"/>
        <w:spacing w:after="240" w:line="240" w:lineRule="atLeast"/>
        <w:ind w:left="360"/>
        <w:rPr>
          <w:rFonts w:ascii="Georgia" w:hAnsi="Georgia" w:cstheme="minorHAnsi"/>
          <w:sz w:val="20"/>
        </w:rPr>
      </w:pPr>
      <w:r w:rsidRPr="00366A7C">
        <w:rPr>
          <w:rFonts w:ascii="Georgia" w:hAnsi="Georgia" w:cstheme="minorHAnsi"/>
          <w:sz w:val="20"/>
        </w:rPr>
        <w:t>This year the policy has been renewed on expiring terms with one change in Parental co-pay that will be 15% on all claims except capped aliments.</w:t>
      </w:r>
    </w:p>
    <w:p w14:paraId="598430CB" w14:textId="745B09A5" w:rsidR="00E35135" w:rsidRDefault="00713560" w:rsidP="00E35135">
      <w:pPr>
        <w:pStyle w:val="NormalWeb"/>
        <w:spacing w:before="0" w:beforeAutospacing="0" w:after="200" w:afterAutospacing="0"/>
        <w:ind w:left="360" w:right="345"/>
        <w:rPr>
          <w:rFonts w:ascii="Georgia" w:hAnsi="Georgia" w:cstheme="minorHAnsi"/>
          <w:b/>
          <w:color w:val="DC6900"/>
          <w:sz w:val="20"/>
        </w:rPr>
      </w:pPr>
      <w:r>
        <w:rPr>
          <w:rFonts w:ascii="Georgia" w:hAnsi="Georgia" w:cstheme="minorHAnsi"/>
          <w:b/>
          <w:color w:val="DC6900"/>
          <w:sz w:val="20"/>
        </w:rPr>
        <w:t xml:space="preserve">Examples: </w:t>
      </w:r>
    </w:p>
    <w:p w14:paraId="1B32F804" w14:textId="56027CA0" w:rsidR="00713560" w:rsidRDefault="00713560" w:rsidP="00713560">
      <w:pPr>
        <w:pStyle w:val="Normal1"/>
        <w:spacing w:after="240" w:line="240" w:lineRule="atLeast"/>
        <w:ind w:left="360"/>
        <w:rPr>
          <w:rFonts w:ascii="Georgia" w:hAnsi="Georgia" w:cstheme="minorHAnsi"/>
          <w:sz w:val="20"/>
        </w:rPr>
      </w:pPr>
      <w:bookmarkStart w:id="0" w:name="_Hlk163222319"/>
      <w:r w:rsidRPr="00713560">
        <w:rPr>
          <w:rFonts w:ascii="Georgia" w:hAnsi="Georgia" w:cstheme="minorHAnsi"/>
          <w:sz w:val="20"/>
        </w:rPr>
        <w:t>Scenario 1</w:t>
      </w:r>
      <w:r>
        <w:rPr>
          <w:rFonts w:ascii="Georgia" w:hAnsi="Georgia" w:cstheme="minorHAnsi"/>
          <w:sz w:val="20"/>
        </w:rPr>
        <w:t>:</w:t>
      </w:r>
      <w:r w:rsidRPr="00713560">
        <w:rPr>
          <w:rFonts w:ascii="Georgia" w:hAnsi="Georgia" w:cstheme="minorHAnsi"/>
          <w:sz w:val="20"/>
        </w:rPr>
        <w:t xml:space="preserve"> Admission date </w:t>
      </w:r>
      <w:r>
        <w:rPr>
          <w:rFonts w:ascii="Georgia" w:hAnsi="Georgia" w:cstheme="minorHAnsi"/>
          <w:sz w:val="20"/>
        </w:rPr>
        <w:t xml:space="preserve">30th </w:t>
      </w:r>
      <w:r w:rsidRPr="00713560">
        <w:rPr>
          <w:rFonts w:ascii="Georgia" w:hAnsi="Georgia" w:cstheme="minorHAnsi"/>
          <w:sz w:val="20"/>
        </w:rPr>
        <w:t xml:space="preserve">March 2024 </w:t>
      </w:r>
      <w:r>
        <w:rPr>
          <w:rFonts w:ascii="Georgia" w:hAnsi="Georgia" w:cstheme="minorHAnsi"/>
          <w:sz w:val="20"/>
        </w:rPr>
        <w:t>or before, discharge date 31</w:t>
      </w:r>
      <w:r w:rsidRPr="00713560">
        <w:rPr>
          <w:rFonts w:ascii="Georgia" w:hAnsi="Georgia" w:cstheme="minorHAnsi"/>
          <w:sz w:val="20"/>
          <w:vertAlign w:val="superscript"/>
        </w:rPr>
        <w:t>st</w:t>
      </w:r>
      <w:r>
        <w:rPr>
          <w:rFonts w:ascii="Georgia" w:hAnsi="Georgia" w:cstheme="minorHAnsi"/>
          <w:sz w:val="20"/>
        </w:rPr>
        <w:t xml:space="preserve"> March 2024 or after</w:t>
      </w:r>
    </w:p>
    <w:p w14:paraId="3ADB3A07" w14:textId="0B87C01F" w:rsidR="00713560" w:rsidRDefault="00713560" w:rsidP="00713560">
      <w:pPr>
        <w:pStyle w:val="Normal1"/>
        <w:spacing w:after="240" w:line="240" w:lineRule="atLeast"/>
        <w:ind w:left="360"/>
        <w:rPr>
          <w:rFonts w:ascii="Georgia" w:hAnsi="Georgia" w:cstheme="minorHAnsi"/>
          <w:sz w:val="20"/>
        </w:rPr>
      </w:pPr>
      <w:r>
        <w:rPr>
          <w:rFonts w:ascii="Georgia" w:hAnsi="Georgia" w:cstheme="minorHAnsi"/>
          <w:sz w:val="20"/>
        </w:rPr>
        <w:t>The said claims will be filled in expired policy (start date – 31</w:t>
      </w:r>
      <w:r w:rsidRPr="00713560">
        <w:rPr>
          <w:rFonts w:ascii="Georgia" w:hAnsi="Georgia" w:cstheme="minorHAnsi"/>
          <w:sz w:val="20"/>
          <w:vertAlign w:val="superscript"/>
        </w:rPr>
        <w:t>st</w:t>
      </w:r>
      <w:r>
        <w:rPr>
          <w:rFonts w:ascii="Georgia" w:hAnsi="Georgia" w:cstheme="minorHAnsi"/>
          <w:sz w:val="20"/>
        </w:rPr>
        <w:t xml:space="preserve"> March 2023 – end cate 30</w:t>
      </w:r>
      <w:r w:rsidRPr="00713560">
        <w:rPr>
          <w:rFonts w:ascii="Georgia" w:hAnsi="Georgia" w:cstheme="minorHAnsi"/>
          <w:sz w:val="20"/>
          <w:vertAlign w:val="superscript"/>
        </w:rPr>
        <w:t>th</w:t>
      </w:r>
      <w:r>
        <w:rPr>
          <w:rFonts w:ascii="Georgia" w:hAnsi="Georgia" w:cstheme="minorHAnsi"/>
          <w:sz w:val="20"/>
        </w:rPr>
        <w:t xml:space="preserve"> March 2024) and 5% co pay will be applicable.</w:t>
      </w:r>
    </w:p>
    <w:p w14:paraId="116E1237" w14:textId="02717B84" w:rsidR="00713560" w:rsidRDefault="00713560" w:rsidP="00713560">
      <w:pPr>
        <w:pStyle w:val="Normal1"/>
        <w:spacing w:after="240" w:line="240" w:lineRule="atLeast"/>
        <w:ind w:left="360"/>
        <w:rPr>
          <w:rFonts w:ascii="Georgia" w:hAnsi="Georgia" w:cstheme="minorHAnsi"/>
          <w:sz w:val="20"/>
        </w:rPr>
      </w:pPr>
      <w:r w:rsidRPr="00713560">
        <w:rPr>
          <w:rFonts w:ascii="Georgia" w:hAnsi="Georgia" w:cstheme="minorHAnsi"/>
          <w:sz w:val="20"/>
        </w:rPr>
        <w:t xml:space="preserve">Scenario </w:t>
      </w:r>
      <w:r>
        <w:rPr>
          <w:rFonts w:ascii="Georgia" w:hAnsi="Georgia" w:cstheme="minorHAnsi"/>
          <w:sz w:val="20"/>
        </w:rPr>
        <w:t>2:</w:t>
      </w:r>
      <w:r w:rsidRPr="00713560">
        <w:rPr>
          <w:rFonts w:ascii="Georgia" w:hAnsi="Georgia" w:cstheme="minorHAnsi"/>
          <w:sz w:val="20"/>
        </w:rPr>
        <w:t xml:space="preserve"> Admission date 3</w:t>
      </w:r>
      <w:r>
        <w:rPr>
          <w:rFonts w:ascii="Georgia" w:hAnsi="Georgia" w:cstheme="minorHAnsi"/>
          <w:sz w:val="20"/>
        </w:rPr>
        <w:t>1</w:t>
      </w:r>
      <w:r w:rsidRPr="00713560">
        <w:rPr>
          <w:rFonts w:ascii="Georgia" w:hAnsi="Georgia" w:cstheme="minorHAnsi"/>
          <w:sz w:val="20"/>
          <w:vertAlign w:val="superscript"/>
        </w:rPr>
        <w:t>st</w:t>
      </w:r>
      <w:r>
        <w:rPr>
          <w:rFonts w:ascii="Georgia" w:hAnsi="Georgia" w:cstheme="minorHAnsi"/>
          <w:sz w:val="20"/>
        </w:rPr>
        <w:t xml:space="preserve"> </w:t>
      </w:r>
      <w:r w:rsidRPr="00713560">
        <w:rPr>
          <w:rFonts w:ascii="Georgia" w:hAnsi="Georgia" w:cstheme="minorHAnsi"/>
          <w:sz w:val="20"/>
        </w:rPr>
        <w:t xml:space="preserve">March 2024 </w:t>
      </w:r>
      <w:r>
        <w:rPr>
          <w:rFonts w:ascii="Georgia" w:hAnsi="Georgia" w:cstheme="minorHAnsi"/>
          <w:sz w:val="20"/>
        </w:rPr>
        <w:t>or after (irrespective of discharge date)</w:t>
      </w:r>
    </w:p>
    <w:p w14:paraId="77F39844" w14:textId="079247AB" w:rsidR="00713560" w:rsidRPr="00713560" w:rsidRDefault="00713560" w:rsidP="00713560">
      <w:pPr>
        <w:pStyle w:val="Normal1"/>
        <w:spacing w:after="240" w:line="240" w:lineRule="atLeast"/>
        <w:ind w:left="360"/>
        <w:rPr>
          <w:rFonts w:ascii="Georgia" w:hAnsi="Georgia" w:cstheme="minorHAnsi"/>
          <w:sz w:val="20"/>
        </w:rPr>
      </w:pPr>
      <w:r>
        <w:rPr>
          <w:rFonts w:ascii="Georgia" w:hAnsi="Georgia" w:cstheme="minorHAnsi"/>
          <w:sz w:val="20"/>
        </w:rPr>
        <w:t>The said claims will be filled in current policy (start date – 31</w:t>
      </w:r>
      <w:r w:rsidRPr="00713560">
        <w:rPr>
          <w:rFonts w:ascii="Georgia" w:hAnsi="Georgia" w:cstheme="minorHAnsi"/>
          <w:sz w:val="20"/>
          <w:vertAlign w:val="superscript"/>
        </w:rPr>
        <w:t>st</w:t>
      </w:r>
      <w:r>
        <w:rPr>
          <w:rFonts w:ascii="Georgia" w:hAnsi="Georgia" w:cstheme="minorHAnsi"/>
          <w:sz w:val="20"/>
        </w:rPr>
        <w:t xml:space="preserve"> March 2024 – end cate 30</w:t>
      </w:r>
      <w:r w:rsidRPr="00713560">
        <w:rPr>
          <w:rFonts w:ascii="Georgia" w:hAnsi="Georgia" w:cstheme="minorHAnsi"/>
          <w:sz w:val="20"/>
          <w:vertAlign w:val="superscript"/>
        </w:rPr>
        <w:t>th</w:t>
      </w:r>
      <w:r>
        <w:rPr>
          <w:rFonts w:ascii="Georgia" w:hAnsi="Georgia" w:cstheme="minorHAnsi"/>
          <w:sz w:val="20"/>
        </w:rPr>
        <w:t xml:space="preserve"> March 2025) and 15% co pay will be applicable</w:t>
      </w:r>
    </w:p>
    <w:bookmarkEnd w:id="0"/>
    <w:p w14:paraId="3D3B4246" w14:textId="191AB3C6" w:rsidR="00E35135" w:rsidRDefault="00E35135" w:rsidP="00483C1B">
      <w:pPr>
        <w:pStyle w:val="NormalWeb"/>
        <w:numPr>
          <w:ilvl w:val="0"/>
          <w:numId w:val="49"/>
        </w:numPr>
        <w:spacing w:before="0" w:beforeAutospacing="0" w:after="200" w:afterAutospacing="0"/>
        <w:ind w:right="345" w:firstLine="0"/>
        <w:rPr>
          <w:rFonts w:ascii="Georgia" w:hAnsi="Georgia" w:cstheme="minorHAnsi"/>
          <w:b/>
          <w:color w:val="DC6900"/>
          <w:sz w:val="20"/>
        </w:rPr>
      </w:pPr>
      <w:r>
        <w:rPr>
          <w:rFonts w:ascii="Georgia" w:hAnsi="Georgia" w:cstheme="minorHAnsi"/>
          <w:b/>
          <w:color w:val="DC6900"/>
          <w:sz w:val="20"/>
        </w:rPr>
        <w:t>What is the policy definition?</w:t>
      </w:r>
    </w:p>
    <w:p w14:paraId="2F689894" w14:textId="1431FD5D" w:rsidR="00E35135" w:rsidRPr="00E35135" w:rsidRDefault="00E35135" w:rsidP="00E35135">
      <w:pPr>
        <w:pStyle w:val="Normal1"/>
        <w:spacing w:after="240" w:line="240" w:lineRule="atLeast"/>
        <w:ind w:left="360"/>
        <w:rPr>
          <w:rFonts w:ascii="Georgia" w:hAnsi="Georgia" w:cstheme="minorHAnsi"/>
          <w:sz w:val="20"/>
        </w:rPr>
      </w:pPr>
      <w:r>
        <w:rPr>
          <w:rFonts w:ascii="Georgia" w:hAnsi="Georgia" w:cstheme="minorHAnsi"/>
          <w:sz w:val="20"/>
        </w:rPr>
        <w:t xml:space="preserve"> </w:t>
      </w:r>
      <w:r w:rsidRPr="00E35135">
        <w:rPr>
          <w:rFonts w:ascii="Georgia" w:hAnsi="Georgia" w:cstheme="minorHAnsi"/>
          <w:sz w:val="20"/>
        </w:rPr>
        <w:t>The Group Health Insurance Program provides pre-defined insurance coverage to all employees &amp; their family members for expenses related to hospitalization due to illness, disease, or injury. In the event of a hospitalization claim (more than 24 hrs.)</w:t>
      </w:r>
      <w:r>
        <w:rPr>
          <w:rFonts w:ascii="Georgia" w:hAnsi="Georgia" w:cstheme="minorHAnsi"/>
          <w:sz w:val="20"/>
        </w:rPr>
        <w:t xml:space="preserve"> with active line of treatment.</w:t>
      </w:r>
    </w:p>
    <w:p w14:paraId="2ECCED4F" w14:textId="0F4EB4F5" w:rsidR="00304F32" w:rsidRPr="00C10212" w:rsidRDefault="00304F32" w:rsidP="00E35135">
      <w:pPr>
        <w:pStyle w:val="Normal1"/>
        <w:numPr>
          <w:ilvl w:val="0"/>
          <w:numId w:val="49"/>
        </w:numPr>
        <w:spacing w:after="240" w:line="240" w:lineRule="atLeast"/>
        <w:rPr>
          <w:rFonts w:ascii="Georgia" w:hAnsi="Georgia" w:cstheme="minorHAnsi"/>
          <w:b/>
          <w:color w:val="DC6900"/>
          <w:sz w:val="20"/>
        </w:rPr>
      </w:pPr>
      <w:r w:rsidRPr="00C10212">
        <w:rPr>
          <w:rFonts w:ascii="Georgia" w:hAnsi="Georgia" w:cstheme="minorHAnsi"/>
          <w:b/>
          <w:color w:val="DC6900"/>
          <w:sz w:val="20"/>
        </w:rPr>
        <w:t>Who is my Insurer and TPA?</w:t>
      </w:r>
    </w:p>
    <w:p w14:paraId="0BFCA408" w14:textId="1835ECFB" w:rsidR="002F6FE7" w:rsidRDefault="00FF1D23" w:rsidP="00950D98">
      <w:pPr>
        <w:pStyle w:val="Normal1"/>
        <w:spacing w:after="240" w:line="240" w:lineRule="atLeast"/>
        <w:ind w:left="630"/>
        <w:rPr>
          <w:rFonts w:ascii="Georgia" w:hAnsi="Georgia" w:cstheme="minorHAnsi"/>
          <w:sz w:val="20"/>
        </w:rPr>
      </w:pPr>
      <w:r>
        <w:rPr>
          <w:rFonts w:ascii="Georgia" w:hAnsi="Georgia" w:cstheme="minorHAnsi"/>
          <w:sz w:val="20"/>
        </w:rPr>
        <w:t xml:space="preserve">The insurer and TPA </w:t>
      </w:r>
      <w:r w:rsidR="00C41E39">
        <w:rPr>
          <w:rFonts w:ascii="Georgia" w:hAnsi="Georgia" w:cstheme="minorHAnsi"/>
          <w:sz w:val="20"/>
        </w:rPr>
        <w:t xml:space="preserve">for FY 24 </w:t>
      </w:r>
      <w:r w:rsidR="00950D98">
        <w:rPr>
          <w:rFonts w:ascii="Georgia" w:hAnsi="Georgia" w:cstheme="minorHAnsi"/>
          <w:sz w:val="20"/>
        </w:rPr>
        <w:t>continues to</w:t>
      </w:r>
      <w:r>
        <w:rPr>
          <w:rFonts w:ascii="Georgia" w:hAnsi="Georgia" w:cstheme="minorHAnsi"/>
          <w:sz w:val="20"/>
        </w:rPr>
        <w:t xml:space="preserve"> be New India Assurance Company and Medi Assist Health Care Services Ltd. </w:t>
      </w:r>
    </w:p>
    <w:p w14:paraId="51264247" w14:textId="01F436F2" w:rsidR="002F6FE7" w:rsidRDefault="00346081" w:rsidP="00950D98">
      <w:pPr>
        <w:pStyle w:val="Normal1"/>
        <w:numPr>
          <w:ilvl w:val="0"/>
          <w:numId w:val="49"/>
        </w:numPr>
        <w:spacing w:after="240" w:line="240" w:lineRule="atLeast"/>
        <w:rPr>
          <w:rFonts w:ascii="Georgia" w:hAnsi="Georgia" w:cs="Calibri"/>
          <w:b/>
          <w:color w:val="DC6900"/>
          <w:sz w:val="20"/>
        </w:rPr>
      </w:pPr>
      <w:r w:rsidRPr="00346081">
        <w:rPr>
          <w:rFonts w:ascii="Georgia" w:hAnsi="Georgia" w:cs="Calibri"/>
          <w:b/>
          <w:color w:val="DC6900"/>
          <w:sz w:val="20"/>
        </w:rPr>
        <w:t>What is my Sum Insured?</w:t>
      </w:r>
    </w:p>
    <w:p w14:paraId="781EE071" w14:textId="31D59DDA" w:rsidR="00950D98" w:rsidRDefault="00FF1D23" w:rsidP="00950D98">
      <w:pPr>
        <w:pStyle w:val="Normal1"/>
        <w:spacing w:after="240" w:line="240" w:lineRule="atLeast"/>
        <w:ind w:left="643"/>
        <w:rPr>
          <w:rFonts w:ascii="Georgia" w:hAnsi="Georgia" w:cs="Calibri"/>
          <w:b/>
          <w:color w:val="DC6900"/>
          <w:sz w:val="20"/>
        </w:rPr>
      </w:pPr>
      <w:r w:rsidRPr="002F6FE7">
        <w:rPr>
          <w:rFonts w:ascii="Georgia" w:hAnsi="Georgia" w:cstheme="minorHAnsi"/>
          <w:sz w:val="20"/>
        </w:rPr>
        <w:t xml:space="preserve">The policy will cover the employee </w:t>
      </w:r>
      <w:r w:rsidR="007F364C" w:rsidRPr="002F6FE7">
        <w:rPr>
          <w:rFonts w:ascii="Georgia" w:hAnsi="Georgia" w:cstheme="minorHAnsi"/>
          <w:sz w:val="20"/>
        </w:rPr>
        <w:t>and family members (spouse and two children)</w:t>
      </w:r>
      <w:r w:rsidR="00C41E39" w:rsidRPr="002F6FE7">
        <w:rPr>
          <w:rFonts w:ascii="Georgia" w:hAnsi="Georgia" w:cstheme="minorHAnsi"/>
          <w:sz w:val="20"/>
        </w:rPr>
        <w:t xml:space="preserve"> at a coverage </w:t>
      </w:r>
      <w:r w:rsidR="007F364C" w:rsidRPr="002F6FE7">
        <w:rPr>
          <w:rFonts w:ascii="Georgia" w:hAnsi="Georgia" w:cstheme="minorHAnsi"/>
          <w:sz w:val="20"/>
        </w:rPr>
        <w:t xml:space="preserve">of 20 lacs. </w:t>
      </w:r>
      <w:r w:rsidR="00C41E39" w:rsidRPr="002F6FE7">
        <w:rPr>
          <w:rFonts w:ascii="Georgia" w:hAnsi="Georgia" w:cstheme="minorHAnsi"/>
          <w:sz w:val="20"/>
        </w:rPr>
        <w:t>Additionally,</w:t>
      </w:r>
      <w:r w:rsidR="007F364C" w:rsidRPr="002F6FE7">
        <w:rPr>
          <w:rFonts w:ascii="Georgia" w:hAnsi="Georgia" w:cstheme="minorHAnsi"/>
          <w:sz w:val="20"/>
        </w:rPr>
        <w:t xml:space="preserve"> employees up to Director level have an option to choose their one set of parents up to the max limit of 20 lacs in the overall family floater coverage</w:t>
      </w:r>
      <w:r w:rsidR="00C41E39" w:rsidRPr="002F6FE7">
        <w:rPr>
          <w:rFonts w:ascii="Georgia" w:hAnsi="Georgia" w:cstheme="minorHAnsi"/>
          <w:sz w:val="20"/>
        </w:rPr>
        <w:t xml:space="preserve">. </w:t>
      </w:r>
      <w:r w:rsidR="007F364C" w:rsidRPr="002F6FE7">
        <w:rPr>
          <w:rFonts w:ascii="Georgia" w:hAnsi="Georgia" w:cstheme="minorHAnsi"/>
          <w:sz w:val="20"/>
        </w:rPr>
        <w:t>(</w:t>
      </w:r>
      <w:r w:rsidR="009A1493" w:rsidRPr="002F6FE7">
        <w:rPr>
          <w:rFonts w:ascii="Georgia" w:hAnsi="Georgia" w:cstheme="minorHAnsi"/>
          <w:sz w:val="20"/>
        </w:rPr>
        <w:t>Can</w:t>
      </w:r>
      <w:r w:rsidR="007F364C" w:rsidRPr="002F6FE7">
        <w:rPr>
          <w:rFonts w:ascii="Georgia" w:hAnsi="Georgia" w:cstheme="minorHAnsi"/>
          <w:sz w:val="20"/>
        </w:rPr>
        <w:t xml:space="preserve"> extend up to 35 lacs if opted by Senior Directors &amp; Managing Directors) by paying an additional premium. </w:t>
      </w:r>
    </w:p>
    <w:p w14:paraId="38F094E7" w14:textId="2DEF273C" w:rsidR="007F364C" w:rsidRPr="00950D98" w:rsidRDefault="00BF1F18" w:rsidP="00950D98">
      <w:pPr>
        <w:pStyle w:val="Normal1"/>
        <w:numPr>
          <w:ilvl w:val="0"/>
          <w:numId w:val="49"/>
        </w:numPr>
        <w:spacing w:after="240" w:line="240" w:lineRule="atLeast"/>
        <w:rPr>
          <w:rFonts w:ascii="Georgia" w:hAnsi="Georgia" w:cs="Calibri"/>
          <w:b/>
          <w:color w:val="DC6900"/>
          <w:sz w:val="20"/>
        </w:rPr>
      </w:pPr>
      <w:r w:rsidRPr="0074377C">
        <w:rPr>
          <w:rFonts w:ascii="Georgia" w:hAnsi="Georgia" w:cstheme="minorHAnsi"/>
          <w:b/>
          <w:color w:val="DC6900"/>
          <w:sz w:val="20"/>
        </w:rPr>
        <w:t xml:space="preserve">How will my family coverage get impacted if I </w:t>
      </w:r>
      <w:r w:rsidR="00EF332C" w:rsidRPr="0074377C">
        <w:rPr>
          <w:rFonts w:ascii="Georgia" w:hAnsi="Georgia" w:cstheme="minorHAnsi"/>
          <w:b/>
          <w:color w:val="DC6900"/>
          <w:sz w:val="20"/>
        </w:rPr>
        <w:t>enroll</w:t>
      </w:r>
      <w:r w:rsidRPr="0074377C">
        <w:rPr>
          <w:rFonts w:ascii="Georgia" w:hAnsi="Georgia" w:cstheme="minorHAnsi"/>
          <w:b/>
          <w:color w:val="DC6900"/>
          <w:sz w:val="20"/>
        </w:rPr>
        <w:t xml:space="preserve"> my parents in primary </w:t>
      </w:r>
      <w:r w:rsidR="00DB7CF2" w:rsidRPr="0074377C">
        <w:rPr>
          <w:rFonts w:ascii="Georgia" w:hAnsi="Georgia" w:cstheme="minorHAnsi"/>
          <w:b/>
          <w:color w:val="DC6900"/>
          <w:sz w:val="20"/>
        </w:rPr>
        <w:t>policy?</w:t>
      </w:r>
    </w:p>
    <w:p w14:paraId="2AA1FB4B" w14:textId="77777777" w:rsidR="0074377C" w:rsidRDefault="00DB7CF2" w:rsidP="005263BB">
      <w:pPr>
        <w:pStyle w:val="Normal1"/>
        <w:spacing w:after="240" w:line="240" w:lineRule="atLeast"/>
        <w:ind w:left="720"/>
        <w:rPr>
          <w:rFonts w:ascii="Georgia" w:hAnsi="Georgia" w:cstheme="minorHAnsi"/>
          <w:sz w:val="20"/>
          <w:lang w:val="en-GB"/>
        </w:rPr>
      </w:pPr>
      <w:r>
        <w:rPr>
          <w:rFonts w:ascii="Georgia" w:hAnsi="Georgia" w:cstheme="minorHAnsi"/>
          <w:sz w:val="20"/>
          <w:lang w:val="en-GB"/>
        </w:rPr>
        <w:t xml:space="preserve">Given below are some scenarios that will further clarify your doubts: </w:t>
      </w:r>
    </w:p>
    <w:p w14:paraId="0DD0B625" w14:textId="1A521AC1" w:rsidR="002F6FE7" w:rsidRDefault="00F50307" w:rsidP="002F6FE7">
      <w:pPr>
        <w:pStyle w:val="Normal1"/>
        <w:numPr>
          <w:ilvl w:val="0"/>
          <w:numId w:val="48"/>
        </w:numPr>
        <w:spacing w:after="240" w:line="240" w:lineRule="atLeast"/>
        <w:rPr>
          <w:rFonts w:ascii="Georgia" w:hAnsi="Georgia" w:cstheme="minorHAnsi"/>
          <w:sz w:val="20"/>
          <w:lang w:val="en-GB"/>
        </w:rPr>
      </w:pPr>
      <w:r w:rsidRPr="005263BB">
        <w:rPr>
          <w:rFonts w:ascii="Georgia" w:hAnsi="Georgia" w:cstheme="minorHAnsi"/>
          <w:b/>
          <w:bCs/>
          <w:sz w:val="20"/>
          <w:lang w:val="en-GB"/>
        </w:rPr>
        <w:t>Scenario 1:</w:t>
      </w:r>
      <w:r>
        <w:rPr>
          <w:rFonts w:ascii="Georgia" w:hAnsi="Georgia" w:cstheme="minorHAnsi"/>
          <w:sz w:val="20"/>
          <w:lang w:val="en-GB"/>
        </w:rPr>
        <w:t xml:space="preserve"> </w:t>
      </w:r>
      <w:r w:rsidR="009A43E6">
        <w:rPr>
          <w:rFonts w:ascii="Georgia" w:hAnsi="Georgia" w:cstheme="minorHAnsi"/>
          <w:sz w:val="20"/>
          <w:lang w:val="en-GB"/>
        </w:rPr>
        <w:t>Employee, Spouse and Children (</w:t>
      </w:r>
      <w:r w:rsidR="00234C8C">
        <w:rPr>
          <w:rFonts w:ascii="Georgia" w:hAnsi="Georgia" w:cstheme="minorHAnsi"/>
          <w:sz w:val="20"/>
          <w:lang w:val="en-GB"/>
        </w:rPr>
        <w:t>ESC</w:t>
      </w:r>
      <w:r w:rsidR="009A43E6">
        <w:rPr>
          <w:rFonts w:ascii="Georgia" w:hAnsi="Georgia" w:cstheme="minorHAnsi"/>
          <w:sz w:val="20"/>
          <w:lang w:val="en-GB"/>
        </w:rPr>
        <w:t>)</w:t>
      </w:r>
      <w:r w:rsidR="00234C8C">
        <w:rPr>
          <w:rFonts w:ascii="Georgia" w:hAnsi="Georgia" w:cstheme="minorHAnsi"/>
          <w:sz w:val="20"/>
          <w:lang w:val="en-GB"/>
        </w:rPr>
        <w:t xml:space="preserve"> Sum </w:t>
      </w:r>
      <w:r w:rsidR="00950D98">
        <w:rPr>
          <w:rFonts w:ascii="Georgia" w:hAnsi="Georgia" w:cstheme="minorHAnsi"/>
          <w:sz w:val="20"/>
          <w:lang w:val="en-GB"/>
        </w:rPr>
        <w:t>Insured INR</w:t>
      </w:r>
      <w:r w:rsidR="00234C8C">
        <w:rPr>
          <w:rFonts w:ascii="Georgia" w:hAnsi="Georgia" w:cstheme="minorHAnsi"/>
          <w:sz w:val="20"/>
          <w:lang w:val="en-GB"/>
        </w:rPr>
        <w:t xml:space="preserve"> 20,00,000, Parents Sum Insured INR 5,00,000</w:t>
      </w:r>
      <w:r w:rsidR="0074377C">
        <w:rPr>
          <w:rFonts w:ascii="Georgia" w:hAnsi="Georgia" w:cstheme="minorHAnsi"/>
          <w:sz w:val="20"/>
          <w:lang w:val="en-GB"/>
        </w:rPr>
        <w:t xml:space="preserve">: </w:t>
      </w:r>
      <w:r w:rsidR="00234C8C" w:rsidRPr="0074377C">
        <w:rPr>
          <w:rFonts w:ascii="Georgia" w:hAnsi="Georgia" w:cstheme="minorHAnsi"/>
          <w:sz w:val="20"/>
          <w:lang w:val="en-GB"/>
        </w:rPr>
        <w:t xml:space="preserve">If Parents Sum Insured is </w:t>
      </w:r>
      <w:r w:rsidR="00950D98" w:rsidRPr="0074377C">
        <w:rPr>
          <w:rFonts w:ascii="Georgia" w:hAnsi="Georgia" w:cstheme="minorHAnsi"/>
          <w:sz w:val="20"/>
          <w:lang w:val="en-GB"/>
        </w:rPr>
        <w:t>completely exhausted</w:t>
      </w:r>
      <w:r w:rsidR="00CF70E8" w:rsidRPr="0074377C">
        <w:rPr>
          <w:rFonts w:ascii="Georgia" w:hAnsi="Georgia" w:cstheme="minorHAnsi"/>
          <w:sz w:val="20"/>
          <w:lang w:val="en-GB"/>
        </w:rPr>
        <w:t>,</w:t>
      </w:r>
      <w:r w:rsidR="00234C8C" w:rsidRPr="0074377C">
        <w:rPr>
          <w:rFonts w:ascii="Georgia" w:hAnsi="Georgia" w:cstheme="minorHAnsi"/>
          <w:sz w:val="20"/>
          <w:lang w:val="en-GB"/>
        </w:rPr>
        <w:t xml:space="preserve"> rest of the family will be left with INR 15,00,000 Sum Insured</w:t>
      </w:r>
      <w:r w:rsidR="009A43E6">
        <w:rPr>
          <w:rFonts w:ascii="Georgia" w:hAnsi="Georgia" w:cstheme="minorHAnsi"/>
          <w:sz w:val="20"/>
          <w:lang w:val="en-GB"/>
        </w:rPr>
        <w:t>.</w:t>
      </w:r>
    </w:p>
    <w:p w14:paraId="699CD2DB" w14:textId="35CADEEA" w:rsidR="00234C8C" w:rsidRDefault="00234C8C" w:rsidP="002F6FE7">
      <w:pPr>
        <w:pStyle w:val="Normal1"/>
        <w:numPr>
          <w:ilvl w:val="0"/>
          <w:numId w:val="48"/>
        </w:numPr>
        <w:spacing w:after="240" w:line="240" w:lineRule="atLeast"/>
        <w:rPr>
          <w:rFonts w:ascii="Georgia" w:hAnsi="Georgia" w:cstheme="minorHAnsi"/>
          <w:sz w:val="20"/>
          <w:lang w:val="en-GB"/>
        </w:rPr>
      </w:pPr>
      <w:r w:rsidRPr="005263BB">
        <w:rPr>
          <w:rFonts w:ascii="Georgia" w:hAnsi="Georgia" w:cstheme="minorHAnsi"/>
          <w:b/>
          <w:bCs/>
          <w:sz w:val="20"/>
          <w:lang w:val="en-GB"/>
        </w:rPr>
        <w:t>Scenario 2:</w:t>
      </w:r>
      <w:r w:rsidRPr="002F6FE7">
        <w:rPr>
          <w:rFonts w:ascii="Georgia" w:hAnsi="Georgia" w:cstheme="minorHAnsi"/>
          <w:sz w:val="20"/>
          <w:lang w:val="en-GB"/>
        </w:rPr>
        <w:t xml:space="preserve"> </w:t>
      </w:r>
      <w:r w:rsidR="00580B94" w:rsidRPr="002F6FE7">
        <w:rPr>
          <w:rFonts w:ascii="Georgia" w:hAnsi="Georgia" w:cstheme="minorHAnsi"/>
          <w:sz w:val="20"/>
          <w:lang w:val="en-GB"/>
        </w:rPr>
        <w:t>ESC Sum Insured INR 20,00,000, Parents Sum Insured INR 5,00,000</w:t>
      </w:r>
      <w:r w:rsidR="002F6FE7">
        <w:rPr>
          <w:rFonts w:ascii="Georgia" w:hAnsi="Georgia" w:cstheme="minorHAnsi"/>
          <w:sz w:val="20"/>
          <w:lang w:val="en-GB"/>
        </w:rPr>
        <w:t xml:space="preserve">. </w:t>
      </w:r>
      <w:r w:rsidR="00580B94" w:rsidRPr="002F6FE7">
        <w:rPr>
          <w:rFonts w:ascii="Georgia" w:hAnsi="Georgia" w:cstheme="minorHAnsi"/>
          <w:sz w:val="20"/>
          <w:lang w:val="en-GB"/>
        </w:rPr>
        <w:t xml:space="preserve">If the Family has consumed INR 17,00,000 </w:t>
      </w:r>
      <w:r w:rsidR="00CF70E8" w:rsidRPr="002F6FE7">
        <w:rPr>
          <w:rFonts w:ascii="Georgia" w:hAnsi="Georgia" w:cstheme="minorHAnsi"/>
          <w:sz w:val="20"/>
          <w:lang w:val="en-GB"/>
        </w:rPr>
        <w:t xml:space="preserve">towards medical emergencies, </w:t>
      </w:r>
      <w:r w:rsidR="00580B94" w:rsidRPr="002F6FE7">
        <w:rPr>
          <w:rFonts w:ascii="Georgia" w:hAnsi="Georgia" w:cstheme="minorHAnsi"/>
          <w:sz w:val="20"/>
          <w:lang w:val="en-GB"/>
        </w:rPr>
        <w:t>then Parents will be left with INR 3,00,000 Sum Insured only</w:t>
      </w:r>
      <w:r w:rsidR="002F6FE7">
        <w:rPr>
          <w:rFonts w:ascii="Georgia" w:hAnsi="Georgia" w:cstheme="minorHAnsi"/>
          <w:sz w:val="20"/>
          <w:lang w:val="en-GB"/>
        </w:rPr>
        <w:t>.</w:t>
      </w:r>
    </w:p>
    <w:p w14:paraId="63A48E44" w14:textId="77777777" w:rsidR="002F6FE7" w:rsidRDefault="002F6FE7" w:rsidP="002F6FE7">
      <w:pPr>
        <w:pStyle w:val="Normal1"/>
        <w:numPr>
          <w:ilvl w:val="0"/>
          <w:numId w:val="48"/>
        </w:numPr>
        <w:spacing w:after="240" w:line="240" w:lineRule="atLeast"/>
        <w:rPr>
          <w:rFonts w:ascii="Georgia" w:hAnsi="Georgia" w:cstheme="minorHAnsi"/>
          <w:sz w:val="20"/>
          <w:lang w:val="en-GB"/>
        </w:rPr>
      </w:pPr>
      <w:r w:rsidRPr="005263BB">
        <w:rPr>
          <w:rFonts w:ascii="Georgia" w:hAnsi="Georgia" w:cstheme="minorHAnsi"/>
          <w:b/>
          <w:bCs/>
          <w:sz w:val="20"/>
          <w:lang w:val="en-GB"/>
        </w:rPr>
        <w:t>Scenario 3:</w:t>
      </w:r>
      <w:r>
        <w:rPr>
          <w:rFonts w:ascii="Georgia" w:hAnsi="Georgia" w:cstheme="minorHAnsi"/>
          <w:sz w:val="20"/>
          <w:lang w:val="en-GB"/>
        </w:rPr>
        <w:t xml:space="preserve"> ESC Sum Insured INR 20,00,000, Parents Sum Insured is INR 20,00,000. If parents sum insured is completely exhausted, rest of the family will not be able to further utilize any sum insured towards medical emergencies.</w:t>
      </w:r>
    </w:p>
    <w:p w14:paraId="62E7DEEB" w14:textId="66D1E771" w:rsidR="0040242E" w:rsidRPr="002F6FE7" w:rsidRDefault="002F6FE7" w:rsidP="002F6FE7">
      <w:pPr>
        <w:pStyle w:val="Normal1"/>
        <w:numPr>
          <w:ilvl w:val="0"/>
          <w:numId w:val="48"/>
        </w:numPr>
        <w:spacing w:after="240" w:line="240" w:lineRule="atLeast"/>
        <w:rPr>
          <w:rFonts w:ascii="Georgia" w:hAnsi="Georgia" w:cstheme="minorHAnsi"/>
          <w:sz w:val="20"/>
          <w:lang w:val="en-GB"/>
        </w:rPr>
      </w:pPr>
      <w:r w:rsidRPr="002F6FE7">
        <w:rPr>
          <w:rFonts w:ascii="Georgia" w:hAnsi="Georgia" w:cstheme="minorHAnsi"/>
          <w:sz w:val="20"/>
          <w:lang w:val="en-GB"/>
        </w:rPr>
        <w:t>Senio</w:t>
      </w:r>
      <w:r w:rsidR="0040242E" w:rsidRPr="002F6FE7">
        <w:rPr>
          <w:rFonts w:ascii="Georgia" w:hAnsi="Georgia" w:cstheme="minorHAnsi"/>
          <w:sz w:val="20"/>
          <w:lang w:val="en-GB"/>
        </w:rPr>
        <w:t>r Director, Manager Director and Partners will have family floater Sum insured of INR 20,00,000 with an option to upgrade to INR 25,00,000 or 30,00,000 and INR 35,00,000</w:t>
      </w:r>
      <w:r w:rsidR="00422FFF">
        <w:rPr>
          <w:rFonts w:ascii="Georgia" w:hAnsi="Georgia" w:cstheme="minorHAnsi"/>
          <w:sz w:val="20"/>
          <w:lang w:val="en-GB"/>
        </w:rPr>
        <w:t xml:space="preserve"> with </w:t>
      </w:r>
      <w:r w:rsidR="00422FFF">
        <w:rPr>
          <w:rFonts w:ascii="Georgia" w:hAnsi="Georgia" w:cstheme="minorHAnsi"/>
          <w:sz w:val="20"/>
          <w:lang w:val="en-GB"/>
        </w:rPr>
        <w:lastRenderedPageBreak/>
        <w:t xml:space="preserve">paying the extra premium. </w:t>
      </w:r>
      <w:r w:rsidR="00CF70E8" w:rsidRPr="002F6FE7">
        <w:rPr>
          <w:rFonts w:ascii="Georgia" w:hAnsi="Georgia" w:cstheme="minorHAnsi"/>
          <w:sz w:val="20"/>
          <w:lang w:val="en-GB"/>
        </w:rPr>
        <w:t>The coverage for parents will be capped to the chosen limit in the overall family floater coverage opted by the employee.</w:t>
      </w:r>
    </w:p>
    <w:p w14:paraId="0D3228A4" w14:textId="6A339F3E" w:rsidR="00965E36" w:rsidRPr="00C10212" w:rsidRDefault="00965E36" w:rsidP="00950D98">
      <w:pPr>
        <w:pStyle w:val="Normal1"/>
        <w:numPr>
          <w:ilvl w:val="0"/>
          <w:numId w:val="49"/>
        </w:numPr>
        <w:spacing w:after="240" w:line="240" w:lineRule="atLeast"/>
        <w:rPr>
          <w:rFonts w:ascii="Georgia" w:hAnsi="Georgia" w:cstheme="minorHAnsi"/>
          <w:b/>
          <w:color w:val="DC6900"/>
          <w:sz w:val="20"/>
        </w:rPr>
      </w:pPr>
      <w:r w:rsidRPr="00C10212">
        <w:rPr>
          <w:rFonts w:ascii="Georgia" w:hAnsi="Georgia" w:cstheme="minorHAnsi"/>
          <w:b/>
          <w:color w:val="DC6900"/>
          <w:sz w:val="20"/>
        </w:rPr>
        <w:t>What is the lock</w:t>
      </w:r>
      <w:r w:rsidR="00807DFF" w:rsidRPr="00C10212">
        <w:rPr>
          <w:rFonts w:ascii="Georgia" w:hAnsi="Georgia" w:cstheme="minorHAnsi"/>
          <w:b/>
          <w:color w:val="DC6900"/>
          <w:sz w:val="20"/>
        </w:rPr>
        <w:t>-</w:t>
      </w:r>
      <w:r w:rsidRPr="00C10212">
        <w:rPr>
          <w:rFonts w:ascii="Georgia" w:hAnsi="Georgia" w:cstheme="minorHAnsi"/>
          <w:b/>
          <w:color w:val="DC6900"/>
          <w:sz w:val="20"/>
        </w:rPr>
        <w:t>in period concept?</w:t>
      </w:r>
    </w:p>
    <w:p w14:paraId="584DD306" w14:textId="0E0AFBB5" w:rsidR="00965E36" w:rsidRPr="00950D98" w:rsidRDefault="00827D75" w:rsidP="005263BB">
      <w:pPr>
        <w:pStyle w:val="Normal1"/>
        <w:spacing w:after="240" w:line="240" w:lineRule="atLeast"/>
        <w:ind w:left="720"/>
        <w:rPr>
          <w:rFonts w:ascii="Georgia" w:hAnsi="Georgia" w:cstheme="minorHAnsi"/>
          <w:sz w:val="20"/>
          <w:lang w:val="en-GB"/>
        </w:rPr>
      </w:pPr>
      <w:r w:rsidRPr="00950D98">
        <w:rPr>
          <w:rFonts w:ascii="Georgia" w:hAnsi="Georgia" w:cstheme="minorHAnsi"/>
          <w:sz w:val="20"/>
          <w:lang w:val="en-GB"/>
        </w:rPr>
        <w:t>A</w:t>
      </w:r>
      <w:r w:rsidR="00EC192D" w:rsidRPr="00950D98">
        <w:rPr>
          <w:rFonts w:ascii="Georgia" w:hAnsi="Georgia" w:cstheme="minorHAnsi"/>
          <w:sz w:val="20"/>
          <w:lang w:val="en-GB"/>
        </w:rPr>
        <w:t>ll parents/parents in law enrolment</w:t>
      </w:r>
      <w:r w:rsidR="007300D2" w:rsidRPr="00950D98">
        <w:rPr>
          <w:rFonts w:ascii="Georgia" w:hAnsi="Georgia" w:cstheme="minorHAnsi"/>
          <w:sz w:val="20"/>
          <w:lang w:val="en-GB"/>
        </w:rPr>
        <w:t>s</w:t>
      </w:r>
      <w:r w:rsidR="00EC192D" w:rsidRPr="00950D98">
        <w:rPr>
          <w:rFonts w:ascii="Georgia" w:hAnsi="Georgia" w:cstheme="minorHAnsi"/>
          <w:sz w:val="20"/>
          <w:lang w:val="en-GB"/>
        </w:rPr>
        <w:t xml:space="preserve"> will be considered under new lock</w:t>
      </w:r>
      <w:r w:rsidR="007300D2" w:rsidRPr="00950D98">
        <w:rPr>
          <w:rFonts w:ascii="Georgia" w:hAnsi="Georgia" w:cstheme="minorHAnsi"/>
          <w:sz w:val="20"/>
          <w:lang w:val="en-GB"/>
        </w:rPr>
        <w:t>-</w:t>
      </w:r>
      <w:r w:rsidR="00EC192D" w:rsidRPr="00950D98">
        <w:rPr>
          <w:rFonts w:ascii="Georgia" w:hAnsi="Georgia" w:cstheme="minorHAnsi"/>
          <w:sz w:val="20"/>
          <w:lang w:val="en-GB"/>
        </w:rPr>
        <w:t>in enrolment</w:t>
      </w:r>
      <w:r w:rsidR="007300D2" w:rsidRPr="00950D98">
        <w:rPr>
          <w:rFonts w:ascii="Georgia" w:hAnsi="Georgia" w:cstheme="minorHAnsi"/>
          <w:sz w:val="20"/>
          <w:lang w:val="en-GB"/>
        </w:rPr>
        <w:t xml:space="preserve"> period</w:t>
      </w:r>
      <w:r w:rsidR="00EC192D" w:rsidRPr="00950D98">
        <w:rPr>
          <w:rFonts w:ascii="Georgia" w:hAnsi="Georgia" w:cstheme="minorHAnsi"/>
          <w:sz w:val="20"/>
          <w:lang w:val="en-GB"/>
        </w:rPr>
        <w:t xml:space="preserve">. </w:t>
      </w:r>
      <w:r w:rsidR="00965E36" w:rsidRPr="00950D98">
        <w:rPr>
          <w:rFonts w:ascii="Georgia" w:hAnsi="Georgia" w:cstheme="minorHAnsi"/>
          <w:sz w:val="20"/>
          <w:lang w:val="en-GB"/>
        </w:rPr>
        <w:t xml:space="preserve">Irrespective of where the </w:t>
      </w:r>
      <w:r w:rsidR="00792A23" w:rsidRPr="00950D98">
        <w:rPr>
          <w:rFonts w:ascii="Georgia" w:hAnsi="Georgia" w:cstheme="minorHAnsi"/>
          <w:sz w:val="20"/>
          <w:lang w:val="en-GB"/>
        </w:rPr>
        <w:t>parents/parents in law</w:t>
      </w:r>
      <w:r w:rsidR="00965E36" w:rsidRPr="00950D98">
        <w:rPr>
          <w:rFonts w:ascii="Georgia" w:hAnsi="Georgia" w:cstheme="minorHAnsi"/>
          <w:sz w:val="20"/>
          <w:lang w:val="en-GB"/>
        </w:rPr>
        <w:t xml:space="preserve"> are enrolled (Primary policy or secondary policy)</w:t>
      </w:r>
      <w:r w:rsidR="00792A23" w:rsidRPr="00950D98">
        <w:rPr>
          <w:rFonts w:ascii="Georgia" w:hAnsi="Georgia" w:cstheme="minorHAnsi"/>
          <w:sz w:val="20"/>
          <w:lang w:val="en-GB"/>
        </w:rPr>
        <w:t xml:space="preserve">, </w:t>
      </w:r>
      <w:r w:rsidR="00965E36" w:rsidRPr="00950D98">
        <w:rPr>
          <w:rFonts w:ascii="Georgia" w:hAnsi="Georgia" w:cstheme="minorHAnsi"/>
          <w:sz w:val="20"/>
          <w:lang w:val="en-GB"/>
        </w:rPr>
        <w:t>there is a lock in period for enrolling parents/parent</w:t>
      </w:r>
      <w:r w:rsidR="00792A23" w:rsidRPr="00950D98">
        <w:rPr>
          <w:rFonts w:ascii="Georgia" w:hAnsi="Georgia" w:cstheme="minorHAnsi"/>
          <w:sz w:val="20"/>
          <w:lang w:val="en-GB"/>
        </w:rPr>
        <w:t>s in law</w:t>
      </w:r>
      <w:r w:rsidR="00965E36" w:rsidRPr="00950D98">
        <w:rPr>
          <w:rFonts w:ascii="Georgia" w:hAnsi="Georgia" w:cstheme="minorHAnsi"/>
          <w:sz w:val="20"/>
          <w:lang w:val="en-GB"/>
        </w:rPr>
        <w:t xml:space="preserve"> </w:t>
      </w:r>
      <w:r w:rsidRPr="00950D98">
        <w:rPr>
          <w:rFonts w:ascii="Georgia" w:hAnsi="Georgia" w:cstheme="minorHAnsi"/>
          <w:sz w:val="20"/>
          <w:lang w:val="en-GB"/>
        </w:rPr>
        <w:t xml:space="preserve">till </w:t>
      </w:r>
      <w:r w:rsidR="00807DFF" w:rsidRPr="00950D98">
        <w:rPr>
          <w:rFonts w:ascii="Georgia" w:hAnsi="Georgia" w:cstheme="minorHAnsi"/>
          <w:sz w:val="20"/>
          <w:lang w:val="en-GB"/>
        </w:rPr>
        <w:t>3</w:t>
      </w:r>
      <w:r w:rsidR="007528E6" w:rsidRPr="00950D98">
        <w:rPr>
          <w:rFonts w:ascii="Georgia" w:hAnsi="Georgia" w:cstheme="minorHAnsi"/>
          <w:sz w:val="20"/>
          <w:lang w:val="en-GB"/>
        </w:rPr>
        <w:t>0</w:t>
      </w:r>
      <w:r w:rsidR="00807DFF" w:rsidRPr="00950D98">
        <w:rPr>
          <w:rFonts w:ascii="Georgia" w:hAnsi="Georgia" w:cstheme="minorHAnsi"/>
          <w:sz w:val="20"/>
          <w:lang w:val="en-GB"/>
        </w:rPr>
        <w:t xml:space="preserve"> </w:t>
      </w:r>
      <w:r w:rsidR="00965E36" w:rsidRPr="00950D98">
        <w:rPr>
          <w:rFonts w:ascii="Georgia" w:hAnsi="Georgia" w:cstheme="minorHAnsi"/>
          <w:sz w:val="20"/>
          <w:lang w:val="en-GB"/>
        </w:rPr>
        <w:t>March</w:t>
      </w:r>
      <w:r w:rsidR="00792A23" w:rsidRPr="00950D98">
        <w:rPr>
          <w:rFonts w:ascii="Georgia" w:hAnsi="Georgia" w:cstheme="minorHAnsi"/>
          <w:sz w:val="20"/>
          <w:lang w:val="en-GB"/>
        </w:rPr>
        <w:t xml:space="preserve"> 202</w:t>
      </w:r>
      <w:r w:rsidR="009A1493">
        <w:rPr>
          <w:rFonts w:ascii="Georgia" w:hAnsi="Georgia" w:cstheme="minorHAnsi"/>
          <w:sz w:val="20"/>
          <w:lang w:val="en-GB"/>
        </w:rPr>
        <w:t>6</w:t>
      </w:r>
      <w:r w:rsidR="00965E36" w:rsidRPr="00950D98">
        <w:rPr>
          <w:rFonts w:ascii="Georgia" w:hAnsi="Georgia" w:cstheme="minorHAnsi"/>
          <w:sz w:val="20"/>
          <w:lang w:val="en-GB"/>
        </w:rPr>
        <w:t>. The period is at a policy level and is not applicable from the date of joining of the new hires.</w:t>
      </w:r>
    </w:p>
    <w:p w14:paraId="3CA576E7" w14:textId="7BD09F27" w:rsidR="008A0E53" w:rsidRPr="00C10212" w:rsidRDefault="007B4064" w:rsidP="005263BB">
      <w:pPr>
        <w:pStyle w:val="Normal1"/>
        <w:spacing w:after="240" w:line="240" w:lineRule="atLeast"/>
        <w:ind w:left="720"/>
        <w:rPr>
          <w:rFonts w:ascii="Georgia" w:hAnsi="Georgia" w:cstheme="minorHAnsi"/>
          <w:i/>
          <w:iCs/>
          <w:sz w:val="20"/>
        </w:rPr>
      </w:pPr>
      <w:r w:rsidRPr="00C10212">
        <w:rPr>
          <w:rFonts w:ascii="Georgia" w:hAnsi="Georgia" w:cstheme="minorHAnsi"/>
          <w:bCs/>
          <w:sz w:val="20"/>
        </w:rPr>
        <w:t>E.g.,</w:t>
      </w:r>
      <w:r w:rsidR="00965E36" w:rsidRPr="00C10212">
        <w:rPr>
          <w:rFonts w:ascii="Georgia" w:hAnsi="Georgia" w:cstheme="minorHAnsi"/>
          <w:sz w:val="20"/>
        </w:rPr>
        <w:t xml:space="preserve"> </w:t>
      </w:r>
      <w:r w:rsidR="00123151" w:rsidRPr="00C10212">
        <w:rPr>
          <w:rFonts w:ascii="Georgia" w:hAnsi="Georgia" w:cstheme="minorHAnsi"/>
          <w:i/>
          <w:iCs/>
          <w:sz w:val="20"/>
        </w:rPr>
        <w:t xml:space="preserve">Irrespective of where the </w:t>
      </w:r>
      <w:r w:rsidR="00807DFF" w:rsidRPr="00C10212">
        <w:rPr>
          <w:rFonts w:ascii="Georgia" w:hAnsi="Georgia" w:cstheme="minorHAnsi"/>
          <w:i/>
          <w:iCs/>
          <w:sz w:val="20"/>
        </w:rPr>
        <w:t>p</w:t>
      </w:r>
      <w:r w:rsidR="00792A23" w:rsidRPr="00C10212">
        <w:rPr>
          <w:rFonts w:ascii="Georgia" w:hAnsi="Georgia" w:cstheme="minorHAnsi"/>
          <w:i/>
          <w:iCs/>
          <w:sz w:val="20"/>
        </w:rPr>
        <w:t>arents/</w:t>
      </w:r>
      <w:r w:rsidR="00807DFF" w:rsidRPr="00C10212">
        <w:rPr>
          <w:rFonts w:ascii="Georgia" w:hAnsi="Georgia" w:cstheme="minorHAnsi"/>
          <w:i/>
          <w:iCs/>
          <w:sz w:val="20"/>
        </w:rPr>
        <w:t>p</w:t>
      </w:r>
      <w:r w:rsidR="00792A23" w:rsidRPr="00C10212">
        <w:rPr>
          <w:rFonts w:ascii="Georgia" w:hAnsi="Georgia" w:cstheme="minorHAnsi"/>
          <w:i/>
          <w:iCs/>
          <w:sz w:val="20"/>
        </w:rPr>
        <w:t>arents</w:t>
      </w:r>
      <w:r w:rsidR="00F95825" w:rsidRPr="00C10212">
        <w:rPr>
          <w:rFonts w:ascii="Georgia" w:hAnsi="Georgia" w:cstheme="minorHAnsi"/>
          <w:i/>
          <w:iCs/>
          <w:sz w:val="20"/>
        </w:rPr>
        <w:t xml:space="preserve"> in</w:t>
      </w:r>
      <w:r w:rsidR="00123151" w:rsidRPr="00C10212">
        <w:rPr>
          <w:rFonts w:ascii="Georgia" w:hAnsi="Georgia" w:cstheme="minorHAnsi"/>
          <w:i/>
          <w:iCs/>
          <w:sz w:val="20"/>
        </w:rPr>
        <w:t xml:space="preserve"> law are enrolled (</w:t>
      </w:r>
      <w:r w:rsidR="00807DFF" w:rsidRPr="00C10212">
        <w:rPr>
          <w:rFonts w:ascii="Georgia" w:hAnsi="Georgia" w:cstheme="minorHAnsi"/>
          <w:i/>
          <w:iCs/>
          <w:sz w:val="20"/>
        </w:rPr>
        <w:t>p</w:t>
      </w:r>
      <w:r w:rsidR="00123151" w:rsidRPr="00C10212">
        <w:rPr>
          <w:rFonts w:ascii="Georgia" w:hAnsi="Georgia" w:cstheme="minorHAnsi"/>
          <w:i/>
          <w:iCs/>
          <w:sz w:val="20"/>
        </w:rPr>
        <w:t>rimary policy or secondary policy)</w:t>
      </w:r>
      <w:r w:rsidR="00792A23" w:rsidRPr="00C10212">
        <w:rPr>
          <w:rFonts w:ascii="Georgia" w:hAnsi="Georgia" w:cstheme="minorHAnsi"/>
          <w:i/>
          <w:iCs/>
          <w:sz w:val="20"/>
        </w:rPr>
        <w:t xml:space="preserve">, </w:t>
      </w:r>
      <w:r w:rsidR="00123151" w:rsidRPr="00C10212">
        <w:rPr>
          <w:rFonts w:ascii="Georgia" w:hAnsi="Georgia" w:cstheme="minorHAnsi"/>
          <w:i/>
          <w:iCs/>
          <w:sz w:val="20"/>
        </w:rPr>
        <w:t>there is a lock in period for enrolling parents/parent</w:t>
      </w:r>
      <w:r w:rsidR="00F95825" w:rsidRPr="00C10212">
        <w:rPr>
          <w:rFonts w:ascii="Georgia" w:hAnsi="Georgia" w:cstheme="minorHAnsi"/>
          <w:i/>
          <w:iCs/>
          <w:sz w:val="20"/>
        </w:rPr>
        <w:t>s</w:t>
      </w:r>
      <w:r w:rsidR="00123151" w:rsidRPr="00C10212">
        <w:rPr>
          <w:rFonts w:ascii="Georgia" w:hAnsi="Georgia" w:cstheme="minorHAnsi"/>
          <w:i/>
          <w:iCs/>
          <w:sz w:val="20"/>
        </w:rPr>
        <w:t xml:space="preserve"> in law </w:t>
      </w:r>
      <w:r w:rsidR="00F95825" w:rsidRPr="00C10212">
        <w:rPr>
          <w:rFonts w:ascii="Georgia" w:hAnsi="Georgia" w:cstheme="minorHAnsi"/>
          <w:i/>
          <w:iCs/>
          <w:sz w:val="20"/>
        </w:rPr>
        <w:t>till</w:t>
      </w:r>
      <w:r w:rsidR="00123151" w:rsidRPr="00C10212">
        <w:rPr>
          <w:rFonts w:ascii="Georgia" w:hAnsi="Georgia" w:cstheme="minorHAnsi"/>
          <w:i/>
          <w:iCs/>
          <w:sz w:val="20"/>
        </w:rPr>
        <w:t xml:space="preserve"> </w:t>
      </w:r>
      <w:r w:rsidR="00807DFF" w:rsidRPr="00C10212">
        <w:rPr>
          <w:rFonts w:ascii="Georgia" w:hAnsi="Georgia" w:cstheme="minorHAnsi"/>
          <w:i/>
          <w:iCs/>
          <w:sz w:val="20"/>
        </w:rPr>
        <w:t>3</w:t>
      </w:r>
      <w:r w:rsidR="007528E6" w:rsidRPr="00C10212">
        <w:rPr>
          <w:rFonts w:ascii="Georgia" w:hAnsi="Georgia" w:cstheme="minorHAnsi"/>
          <w:i/>
          <w:iCs/>
          <w:sz w:val="20"/>
        </w:rPr>
        <w:t>0</w:t>
      </w:r>
      <w:r w:rsidR="00807DFF" w:rsidRPr="00C10212">
        <w:rPr>
          <w:rFonts w:ascii="Georgia" w:hAnsi="Georgia" w:cstheme="minorHAnsi"/>
          <w:i/>
          <w:iCs/>
          <w:sz w:val="20"/>
        </w:rPr>
        <w:t xml:space="preserve"> </w:t>
      </w:r>
      <w:r w:rsidR="00123151" w:rsidRPr="00C10212">
        <w:rPr>
          <w:rFonts w:ascii="Georgia" w:hAnsi="Georgia" w:cstheme="minorHAnsi"/>
          <w:i/>
          <w:iCs/>
          <w:sz w:val="20"/>
        </w:rPr>
        <w:t>March</w:t>
      </w:r>
      <w:r w:rsidR="00792A23" w:rsidRPr="00C10212">
        <w:rPr>
          <w:rFonts w:ascii="Georgia" w:hAnsi="Georgia" w:cstheme="minorHAnsi"/>
          <w:i/>
          <w:iCs/>
          <w:sz w:val="20"/>
        </w:rPr>
        <w:t xml:space="preserve"> </w:t>
      </w:r>
      <w:r w:rsidR="00123151" w:rsidRPr="00C10212">
        <w:rPr>
          <w:rFonts w:ascii="Georgia" w:hAnsi="Georgia" w:cstheme="minorHAnsi"/>
          <w:i/>
          <w:iCs/>
          <w:sz w:val="20"/>
        </w:rPr>
        <w:t>202</w:t>
      </w:r>
      <w:r w:rsidR="009A1493">
        <w:rPr>
          <w:rFonts w:ascii="Georgia" w:hAnsi="Georgia" w:cstheme="minorHAnsi"/>
          <w:i/>
          <w:iCs/>
          <w:sz w:val="20"/>
        </w:rPr>
        <w:t xml:space="preserve">6 </w:t>
      </w:r>
      <w:r w:rsidR="00123151" w:rsidRPr="00C10212">
        <w:rPr>
          <w:rFonts w:ascii="Georgia" w:hAnsi="Georgia" w:cstheme="minorHAnsi"/>
          <w:i/>
          <w:iCs/>
          <w:sz w:val="20"/>
        </w:rPr>
        <w:t xml:space="preserve">(for current employees and who joins in </w:t>
      </w:r>
      <w:r w:rsidR="00A15062" w:rsidRPr="00C10212">
        <w:rPr>
          <w:rFonts w:ascii="Georgia" w:hAnsi="Georgia" w:cstheme="minorHAnsi"/>
          <w:i/>
          <w:iCs/>
          <w:sz w:val="20"/>
        </w:rPr>
        <w:t>FY 2</w:t>
      </w:r>
      <w:r w:rsidR="00EF332C">
        <w:rPr>
          <w:rFonts w:ascii="Georgia" w:hAnsi="Georgia" w:cstheme="minorHAnsi"/>
          <w:i/>
          <w:iCs/>
          <w:sz w:val="20"/>
        </w:rPr>
        <w:t>4</w:t>
      </w:r>
      <w:r w:rsidR="00123151" w:rsidRPr="00C10212">
        <w:rPr>
          <w:rFonts w:ascii="Georgia" w:hAnsi="Georgia" w:cstheme="minorHAnsi"/>
          <w:i/>
          <w:iCs/>
          <w:sz w:val="20"/>
        </w:rPr>
        <w:t xml:space="preserve">). The period of </w:t>
      </w:r>
      <w:r w:rsidR="00F95825" w:rsidRPr="00C10212">
        <w:rPr>
          <w:rFonts w:ascii="Georgia" w:hAnsi="Georgia" w:cstheme="minorHAnsi"/>
          <w:i/>
          <w:iCs/>
          <w:sz w:val="20"/>
        </w:rPr>
        <w:t>loc</w:t>
      </w:r>
      <w:r w:rsidR="00807DFF" w:rsidRPr="00C10212">
        <w:rPr>
          <w:rFonts w:ascii="Georgia" w:hAnsi="Georgia" w:cstheme="minorHAnsi"/>
          <w:i/>
          <w:iCs/>
          <w:sz w:val="20"/>
        </w:rPr>
        <w:t>k-</w:t>
      </w:r>
      <w:r w:rsidR="00F95825" w:rsidRPr="00C10212">
        <w:rPr>
          <w:rFonts w:ascii="Georgia" w:hAnsi="Georgia" w:cstheme="minorHAnsi"/>
          <w:i/>
          <w:iCs/>
          <w:sz w:val="20"/>
        </w:rPr>
        <w:t>in</w:t>
      </w:r>
      <w:r w:rsidR="00123151" w:rsidRPr="00C10212">
        <w:rPr>
          <w:rFonts w:ascii="Georgia" w:hAnsi="Georgia" w:cstheme="minorHAnsi"/>
          <w:i/>
          <w:iCs/>
          <w:sz w:val="20"/>
        </w:rPr>
        <w:t xml:space="preserve"> </w:t>
      </w:r>
      <w:r w:rsidR="00123151" w:rsidRPr="00C10212">
        <w:rPr>
          <w:rFonts w:ascii="Georgia" w:hAnsi="Georgia" w:cstheme="minorHAnsi"/>
          <w:i/>
          <w:iCs/>
          <w:sz w:val="20"/>
          <w:u w:val="single"/>
        </w:rPr>
        <w:t xml:space="preserve">is applicable </w:t>
      </w:r>
      <w:r w:rsidR="00123151" w:rsidRPr="00C10212">
        <w:rPr>
          <w:rFonts w:ascii="Georgia" w:hAnsi="Georgia" w:cstheme="minorHAnsi"/>
          <w:i/>
          <w:iCs/>
          <w:sz w:val="20"/>
        </w:rPr>
        <w:t xml:space="preserve">from the </w:t>
      </w:r>
      <w:r w:rsidR="00807DFF" w:rsidRPr="00C10212">
        <w:rPr>
          <w:rFonts w:ascii="Georgia" w:hAnsi="Georgia" w:cstheme="minorHAnsi"/>
          <w:i/>
          <w:iCs/>
          <w:sz w:val="20"/>
        </w:rPr>
        <w:t>financial year</w:t>
      </w:r>
      <w:r w:rsidR="00123151" w:rsidRPr="00C10212">
        <w:rPr>
          <w:rFonts w:ascii="Georgia" w:hAnsi="Georgia" w:cstheme="minorHAnsi"/>
          <w:i/>
          <w:iCs/>
          <w:sz w:val="20"/>
        </w:rPr>
        <w:t xml:space="preserve"> in which the employee is hired. </w:t>
      </w:r>
      <w:r w:rsidR="00C10212" w:rsidRPr="00C10212">
        <w:rPr>
          <w:rFonts w:ascii="Georgia" w:hAnsi="Georgia" w:cstheme="minorHAnsi"/>
          <w:b/>
          <w:bCs/>
          <w:i/>
          <w:iCs/>
          <w:sz w:val="20"/>
        </w:rPr>
        <w:t>E.g.,</w:t>
      </w:r>
      <w:r w:rsidR="00123151" w:rsidRPr="00C10212">
        <w:rPr>
          <w:rFonts w:ascii="Georgia" w:hAnsi="Georgia" w:cstheme="minorHAnsi"/>
          <w:i/>
          <w:iCs/>
          <w:sz w:val="20"/>
        </w:rPr>
        <w:t xml:space="preserve"> if an employee joins on </w:t>
      </w:r>
      <w:r w:rsidR="00807DFF" w:rsidRPr="00C10212">
        <w:rPr>
          <w:rFonts w:ascii="Georgia" w:hAnsi="Georgia" w:cstheme="minorHAnsi"/>
          <w:i/>
          <w:iCs/>
          <w:sz w:val="20"/>
        </w:rPr>
        <w:t xml:space="preserve">1 </w:t>
      </w:r>
      <w:r w:rsidR="00123151" w:rsidRPr="00C10212">
        <w:rPr>
          <w:rFonts w:ascii="Georgia" w:hAnsi="Georgia" w:cstheme="minorHAnsi"/>
          <w:i/>
          <w:iCs/>
          <w:sz w:val="20"/>
        </w:rPr>
        <w:t>Sep</w:t>
      </w:r>
      <w:r w:rsidR="00807DFF" w:rsidRPr="00C10212">
        <w:rPr>
          <w:rFonts w:ascii="Georgia" w:hAnsi="Georgia" w:cstheme="minorHAnsi"/>
          <w:i/>
          <w:iCs/>
          <w:sz w:val="20"/>
        </w:rPr>
        <w:t>tember</w:t>
      </w:r>
      <w:r w:rsidR="00792A23" w:rsidRPr="00C10212">
        <w:rPr>
          <w:rFonts w:ascii="Georgia" w:hAnsi="Georgia" w:cstheme="minorHAnsi"/>
          <w:i/>
          <w:iCs/>
          <w:sz w:val="20"/>
        </w:rPr>
        <w:t xml:space="preserve"> </w:t>
      </w:r>
      <w:r w:rsidR="00EC192D" w:rsidRPr="00C10212">
        <w:rPr>
          <w:rFonts w:ascii="Georgia" w:hAnsi="Georgia" w:cstheme="minorHAnsi"/>
          <w:i/>
          <w:iCs/>
          <w:sz w:val="20"/>
        </w:rPr>
        <w:t>202</w:t>
      </w:r>
      <w:r w:rsidR="00366A7C">
        <w:rPr>
          <w:rFonts w:ascii="Georgia" w:hAnsi="Georgia" w:cstheme="minorHAnsi"/>
          <w:i/>
          <w:iCs/>
          <w:sz w:val="20"/>
        </w:rPr>
        <w:t>4</w:t>
      </w:r>
      <w:r w:rsidR="00EC192D" w:rsidRPr="00C10212">
        <w:rPr>
          <w:rFonts w:ascii="Georgia" w:hAnsi="Georgia" w:cstheme="minorHAnsi"/>
          <w:i/>
          <w:iCs/>
          <w:sz w:val="20"/>
        </w:rPr>
        <w:t xml:space="preserve"> </w:t>
      </w:r>
      <w:r w:rsidR="00123151" w:rsidRPr="00C10212">
        <w:rPr>
          <w:rFonts w:ascii="Georgia" w:hAnsi="Georgia" w:cstheme="minorHAnsi"/>
          <w:i/>
          <w:iCs/>
          <w:sz w:val="20"/>
        </w:rPr>
        <w:t>and enrolls his parents</w:t>
      </w:r>
      <w:r w:rsidR="00EC192D" w:rsidRPr="00C10212">
        <w:rPr>
          <w:rFonts w:ascii="Georgia" w:hAnsi="Georgia" w:cstheme="minorHAnsi"/>
          <w:i/>
          <w:iCs/>
          <w:sz w:val="20"/>
        </w:rPr>
        <w:t>/parents in law</w:t>
      </w:r>
      <w:r w:rsidR="00792A23" w:rsidRPr="00C10212">
        <w:rPr>
          <w:rFonts w:ascii="Georgia" w:hAnsi="Georgia" w:cstheme="minorHAnsi"/>
          <w:i/>
          <w:iCs/>
          <w:sz w:val="20"/>
        </w:rPr>
        <w:t xml:space="preserve">, </w:t>
      </w:r>
      <w:r w:rsidR="00123151" w:rsidRPr="00C10212">
        <w:rPr>
          <w:rFonts w:ascii="Georgia" w:hAnsi="Georgia" w:cstheme="minorHAnsi"/>
          <w:i/>
          <w:iCs/>
          <w:sz w:val="20"/>
        </w:rPr>
        <w:t>the lock</w:t>
      </w:r>
      <w:r w:rsidR="00807DFF" w:rsidRPr="00C10212">
        <w:rPr>
          <w:rFonts w:ascii="Georgia" w:hAnsi="Georgia" w:cstheme="minorHAnsi"/>
          <w:i/>
          <w:iCs/>
          <w:sz w:val="20"/>
        </w:rPr>
        <w:t>-</w:t>
      </w:r>
      <w:r w:rsidR="00123151" w:rsidRPr="00C10212">
        <w:rPr>
          <w:rFonts w:ascii="Georgia" w:hAnsi="Georgia" w:cstheme="minorHAnsi"/>
          <w:i/>
          <w:iCs/>
          <w:sz w:val="20"/>
        </w:rPr>
        <w:t>in period for this employee will be till</w:t>
      </w:r>
      <w:r w:rsidR="00807DFF" w:rsidRPr="00C10212">
        <w:rPr>
          <w:rFonts w:ascii="Georgia" w:hAnsi="Georgia" w:cstheme="minorHAnsi"/>
          <w:i/>
          <w:iCs/>
          <w:sz w:val="20"/>
        </w:rPr>
        <w:t xml:space="preserve"> 3</w:t>
      </w:r>
      <w:r w:rsidR="00B62A90" w:rsidRPr="00C10212">
        <w:rPr>
          <w:rFonts w:ascii="Georgia" w:hAnsi="Georgia" w:cstheme="minorHAnsi"/>
          <w:i/>
          <w:iCs/>
          <w:sz w:val="20"/>
        </w:rPr>
        <w:t>0</w:t>
      </w:r>
      <w:r w:rsidR="00123151" w:rsidRPr="00C10212">
        <w:rPr>
          <w:rFonts w:ascii="Georgia" w:hAnsi="Georgia" w:cstheme="minorHAnsi"/>
          <w:i/>
          <w:iCs/>
          <w:sz w:val="20"/>
        </w:rPr>
        <w:t xml:space="preserve"> March</w:t>
      </w:r>
      <w:r w:rsidR="00792A23" w:rsidRPr="00C10212">
        <w:rPr>
          <w:rFonts w:ascii="Georgia" w:hAnsi="Georgia" w:cstheme="minorHAnsi"/>
          <w:i/>
          <w:iCs/>
          <w:sz w:val="20"/>
        </w:rPr>
        <w:t xml:space="preserve"> </w:t>
      </w:r>
      <w:r w:rsidR="00123151" w:rsidRPr="00C10212">
        <w:rPr>
          <w:rFonts w:ascii="Georgia" w:hAnsi="Georgia" w:cstheme="minorHAnsi"/>
          <w:i/>
          <w:iCs/>
          <w:sz w:val="20"/>
        </w:rPr>
        <w:t>202</w:t>
      </w:r>
      <w:r w:rsidR="009A1493">
        <w:rPr>
          <w:rFonts w:ascii="Georgia" w:hAnsi="Georgia" w:cstheme="minorHAnsi"/>
          <w:i/>
          <w:iCs/>
          <w:sz w:val="20"/>
        </w:rPr>
        <w:t>6</w:t>
      </w:r>
    </w:p>
    <w:p w14:paraId="5E6902CE" w14:textId="72EBA9AF" w:rsidR="005931E6" w:rsidRPr="00C10212" w:rsidRDefault="005931E6" w:rsidP="005263BB">
      <w:pPr>
        <w:pStyle w:val="Normal1"/>
        <w:spacing w:after="240" w:line="240" w:lineRule="atLeast"/>
        <w:ind w:left="720"/>
        <w:rPr>
          <w:rFonts w:ascii="Georgia" w:hAnsi="Georgia" w:cstheme="minorHAnsi"/>
          <w:i/>
          <w:iCs/>
          <w:sz w:val="20"/>
        </w:rPr>
      </w:pPr>
      <w:r w:rsidRPr="00C10212">
        <w:rPr>
          <w:rFonts w:ascii="Georgia" w:eastAsia="Times New Roman" w:hAnsi="Georgia" w:cstheme="minorHAnsi"/>
          <w:i/>
          <w:iCs/>
          <w:color w:val="333333"/>
          <w:sz w:val="20"/>
        </w:rPr>
        <w:t xml:space="preserve">During </w:t>
      </w:r>
      <w:r w:rsidR="00A15062" w:rsidRPr="00C10212">
        <w:rPr>
          <w:rFonts w:ascii="Georgia" w:eastAsia="Times New Roman" w:hAnsi="Georgia" w:cstheme="minorHAnsi"/>
          <w:i/>
          <w:iCs/>
          <w:color w:val="333333"/>
          <w:sz w:val="20"/>
        </w:rPr>
        <w:t>FY 2</w:t>
      </w:r>
      <w:r w:rsidR="00EF332C">
        <w:rPr>
          <w:rFonts w:ascii="Georgia" w:eastAsia="Times New Roman" w:hAnsi="Georgia" w:cstheme="minorHAnsi"/>
          <w:i/>
          <w:iCs/>
          <w:color w:val="333333"/>
          <w:sz w:val="20"/>
        </w:rPr>
        <w:t>4</w:t>
      </w:r>
      <w:r w:rsidRPr="00C10212">
        <w:rPr>
          <w:rFonts w:ascii="Georgia" w:eastAsia="Times New Roman" w:hAnsi="Georgia" w:cstheme="minorHAnsi"/>
          <w:i/>
          <w:iCs/>
          <w:color w:val="333333"/>
          <w:sz w:val="20"/>
        </w:rPr>
        <w:t xml:space="preserve"> enrollment period, employees can </w:t>
      </w:r>
      <w:r w:rsidR="00827D75" w:rsidRPr="00C10212">
        <w:rPr>
          <w:rFonts w:ascii="Georgia" w:eastAsia="Times New Roman" w:hAnsi="Georgia" w:cstheme="minorHAnsi"/>
          <w:i/>
          <w:iCs/>
          <w:color w:val="333333"/>
          <w:sz w:val="20"/>
        </w:rPr>
        <w:t>add</w:t>
      </w:r>
      <w:r w:rsidRPr="00C10212">
        <w:rPr>
          <w:rFonts w:ascii="Georgia" w:eastAsia="Times New Roman" w:hAnsi="Georgia" w:cstheme="minorHAnsi"/>
          <w:i/>
          <w:iCs/>
          <w:color w:val="333333"/>
          <w:sz w:val="20"/>
        </w:rPr>
        <w:t xml:space="preserve"> their enrolled their parents/parents in law in case they wish to </w:t>
      </w:r>
      <w:r w:rsidR="00827D75" w:rsidRPr="00C10212">
        <w:rPr>
          <w:rFonts w:ascii="Georgia" w:eastAsia="Times New Roman" w:hAnsi="Georgia" w:cstheme="minorHAnsi"/>
          <w:i/>
          <w:iCs/>
          <w:color w:val="333333"/>
          <w:sz w:val="20"/>
        </w:rPr>
        <w:t>avail</w:t>
      </w:r>
      <w:r w:rsidRPr="00C10212">
        <w:rPr>
          <w:rFonts w:ascii="Georgia" w:eastAsia="Times New Roman" w:hAnsi="Georgia" w:cstheme="minorHAnsi"/>
          <w:i/>
          <w:iCs/>
          <w:color w:val="333333"/>
          <w:sz w:val="20"/>
        </w:rPr>
        <w:t xml:space="preserve"> the benefit.</w:t>
      </w:r>
      <w:r w:rsidR="00827D75" w:rsidRPr="00C10212">
        <w:rPr>
          <w:rFonts w:ascii="Georgia" w:eastAsia="Times New Roman" w:hAnsi="Georgia" w:cstheme="minorHAnsi"/>
          <w:i/>
          <w:iCs/>
          <w:color w:val="333333"/>
          <w:sz w:val="20"/>
        </w:rPr>
        <w:t xml:space="preserve"> </w:t>
      </w:r>
    </w:p>
    <w:p w14:paraId="440897DC" w14:textId="1E454CFB" w:rsidR="008A0E53" w:rsidRPr="00C10212" w:rsidRDefault="008A0E53" w:rsidP="00950D98">
      <w:pPr>
        <w:pStyle w:val="Normal1"/>
        <w:numPr>
          <w:ilvl w:val="0"/>
          <w:numId w:val="49"/>
        </w:numPr>
        <w:spacing w:after="240" w:line="240" w:lineRule="atLeast"/>
        <w:rPr>
          <w:rFonts w:ascii="Georgia" w:hAnsi="Georgia" w:cstheme="minorHAnsi"/>
          <w:b/>
          <w:color w:val="DC6900"/>
          <w:sz w:val="20"/>
        </w:rPr>
      </w:pPr>
      <w:r w:rsidRPr="00C10212">
        <w:rPr>
          <w:rFonts w:ascii="Georgia" w:hAnsi="Georgia" w:cstheme="minorHAnsi"/>
          <w:b/>
          <w:color w:val="DC6900"/>
          <w:sz w:val="20"/>
        </w:rPr>
        <w:t xml:space="preserve">Can I enroll my family members in </w:t>
      </w:r>
      <w:r w:rsidR="00807DFF" w:rsidRPr="00C10212">
        <w:rPr>
          <w:rFonts w:ascii="Georgia" w:hAnsi="Georgia" w:cstheme="minorHAnsi"/>
          <w:b/>
          <w:color w:val="DC6900"/>
          <w:sz w:val="20"/>
        </w:rPr>
        <w:t xml:space="preserve">the </w:t>
      </w:r>
      <w:r w:rsidR="00C10212" w:rsidRPr="00C10212">
        <w:rPr>
          <w:rFonts w:ascii="Georgia" w:hAnsi="Georgia" w:cstheme="minorHAnsi"/>
          <w:b/>
          <w:color w:val="DC6900"/>
          <w:sz w:val="20"/>
        </w:rPr>
        <w:t>middle</w:t>
      </w:r>
      <w:r w:rsidRPr="00C10212">
        <w:rPr>
          <w:rFonts w:ascii="Georgia" w:hAnsi="Georgia" w:cstheme="minorHAnsi"/>
          <w:b/>
          <w:color w:val="DC6900"/>
          <w:sz w:val="20"/>
        </w:rPr>
        <w:t xml:space="preserve"> of the year?</w:t>
      </w:r>
    </w:p>
    <w:p w14:paraId="619C282C" w14:textId="0381A118" w:rsidR="008A0E53" w:rsidRPr="00C10212" w:rsidRDefault="008A0E53" w:rsidP="005263BB">
      <w:pPr>
        <w:pStyle w:val="Normal1"/>
        <w:spacing w:after="240" w:line="240" w:lineRule="atLeast"/>
        <w:ind w:left="720"/>
        <w:rPr>
          <w:rFonts w:ascii="Georgia" w:hAnsi="Georgia" w:cstheme="minorHAnsi"/>
          <w:i/>
          <w:iCs/>
          <w:sz w:val="20"/>
        </w:rPr>
      </w:pPr>
      <w:r w:rsidRPr="00C10212">
        <w:rPr>
          <w:rFonts w:ascii="Georgia" w:hAnsi="Georgia" w:cstheme="minorHAnsi"/>
          <w:sz w:val="20"/>
        </w:rPr>
        <w:t>No</w:t>
      </w:r>
      <w:r w:rsidR="00807DFF" w:rsidRPr="00C10212">
        <w:rPr>
          <w:rFonts w:ascii="Georgia" w:hAnsi="Georgia" w:cstheme="minorHAnsi"/>
          <w:sz w:val="20"/>
        </w:rPr>
        <w:t>,</w:t>
      </w:r>
      <w:r w:rsidRPr="00C10212">
        <w:rPr>
          <w:rFonts w:ascii="Georgia" w:hAnsi="Georgia" w:cstheme="minorHAnsi"/>
          <w:sz w:val="20"/>
        </w:rPr>
        <w:t xml:space="preserve"> </w:t>
      </w:r>
      <w:r w:rsidR="00807DFF" w:rsidRPr="00C10212">
        <w:rPr>
          <w:rFonts w:ascii="Georgia" w:hAnsi="Georgia" w:cstheme="minorHAnsi"/>
          <w:sz w:val="20"/>
        </w:rPr>
        <w:t>y</w:t>
      </w:r>
      <w:r w:rsidRPr="00C10212">
        <w:rPr>
          <w:rFonts w:ascii="Georgia" w:hAnsi="Georgia" w:cstheme="minorHAnsi"/>
          <w:sz w:val="20"/>
        </w:rPr>
        <w:t>ou cannot enroll your parent/</w:t>
      </w:r>
      <w:r w:rsidR="00C10212" w:rsidRPr="00C10212">
        <w:rPr>
          <w:rFonts w:ascii="Georgia" w:hAnsi="Georgia" w:cstheme="minorHAnsi"/>
          <w:sz w:val="20"/>
        </w:rPr>
        <w:t>parent-in-laws</w:t>
      </w:r>
      <w:r w:rsidRPr="00C10212">
        <w:rPr>
          <w:rFonts w:ascii="Georgia" w:hAnsi="Georgia" w:cstheme="minorHAnsi"/>
          <w:sz w:val="20"/>
        </w:rPr>
        <w:t xml:space="preserve"> in </w:t>
      </w:r>
      <w:r w:rsidR="00807DFF" w:rsidRPr="00C10212">
        <w:rPr>
          <w:rFonts w:ascii="Georgia" w:hAnsi="Georgia" w:cstheme="minorHAnsi"/>
          <w:sz w:val="20"/>
        </w:rPr>
        <w:t xml:space="preserve">the </w:t>
      </w:r>
      <w:r w:rsidR="00C10212" w:rsidRPr="00C10212">
        <w:rPr>
          <w:rFonts w:ascii="Georgia" w:hAnsi="Georgia" w:cstheme="minorHAnsi"/>
          <w:sz w:val="20"/>
        </w:rPr>
        <w:t>middle</w:t>
      </w:r>
      <w:r w:rsidRPr="00C10212">
        <w:rPr>
          <w:rFonts w:ascii="Georgia" w:hAnsi="Georgia" w:cstheme="minorHAnsi"/>
          <w:sz w:val="20"/>
        </w:rPr>
        <w:t xml:space="preserve"> of the year. However, if you got married recently or </w:t>
      </w:r>
      <w:r w:rsidR="00FE757E" w:rsidRPr="00C10212">
        <w:rPr>
          <w:rFonts w:ascii="Georgia" w:hAnsi="Georgia" w:cstheme="minorHAnsi"/>
          <w:sz w:val="20"/>
        </w:rPr>
        <w:t xml:space="preserve">there is </w:t>
      </w:r>
      <w:r w:rsidR="00807DFF" w:rsidRPr="00C10212">
        <w:rPr>
          <w:rFonts w:ascii="Georgia" w:hAnsi="Georgia" w:cstheme="minorHAnsi"/>
          <w:sz w:val="20"/>
        </w:rPr>
        <w:t>a</w:t>
      </w:r>
      <w:r w:rsidRPr="00C10212">
        <w:rPr>
          <w:rFonts w:ascii="Georgia" w:hAnsi="Georgia" w:cstheme="minorHAnsi"/>
          <w:sz w:val="20"/>
        </w:rPr>
        <w:t xml:space="preserve"> </w:t>
      </w:r>
      <w:r w:rsidR="00DC73E6" w:rsidRPr="00C10212">
        <w:rPr>
          <w:rFonts w:ascii="Georgia" w:hAnsi="Georgia" w:cstheme="minorHAnsi"/>
          <w:sz w:val="20"/>
        </w:rPr>
        <w:t>newborn</w:t>
      </w:r>
      <w:r w:rsidRPr="00C10212">
        <w:rPr>
          <w:rFonts w:ascii="Georgia" w:hAnsi="Georgia" w:cstheme="minorHAnsi"/>
          <w:sz w:val="20"/>
        </w:rPr>
        <w:t xml:space="preserve"> baby, you can send the request to the HC Operations team within </w:t>
      </w:r>
      <w:r w:rsidR="00DC73E6" w:rsidRPr="00C10212">
        <w:rPr>
          <w:rFonts w:ascii="Georgia" w:hAnsi="Georgia" w:cstheme="minorHAnsi"/>
          <w:sz w:val="20"/>
        </w:rPr>
        <w:t>30</w:t>
      </w:r>
      <w:r w:rsidRPr="00C10212">
        <w:rPr>
          <w:rFonts w:ascii="Georgia" w:hAnsi="Georgia" w:cstheme="minorHAnsi"/>
          <w:sz w:val="20"/>
        </w:rPr>
        <w:t xml:space="preserve"> days of the date</w:t>
      </w:r>
      <w:r w:rsidR="00807DFF" w:rsidRPr="00C10212">
        <w:rPr>
          <w:rFonts w:ascii="Georgia" w:hAnsi="Georgia" w:cstheme="minorHAnsi"/>
          <w:sz w:val="20"/>
        </w:rPr>
        <w:t xml:space="preserve"> of the </w:t>
      </w:r>
      <w:r w:rsidR="00EC192D" w:rsidRPr="00C10212">
        <w:rPr>
          <w:rFonts w:ascii="Georgia" w:hAnsi="Georgia" w:cstheme="minorHAnsi"/>
          <w:sz w:val="20"/>
        </w:rPr>
        <w:t>wedding/</w:t>
      </w:r>
      <w:r w:rsidR="00807DFF" w:rsidRPr="00C10212">
        <w:rPr>
          <w:rFonts w:ascii="Georgia" w:hAnsi="Georgia" w:cstheme="minorHAnsi"/>
          <w:sz w:val="20"/>
        </w:rPr>
        <w:t>birth</w:t>
      </w:r>
      <w:r w:rsidR="00C41E39">
        <w:rPr>
          <w:rFonts w:ascii="Georgia" w:hAnsi="Georgia" w:cstheme="minorHAnsi"/>
          <w:sz w:val="20"/>
        </w:rPr>
        <w:t xml:space="preserve"> to get your child or spouse/domestic partner enrolled.</w:t>
      </w:r>
    </w:p>
    <w:p w14:paraId="32CF6113" w14:textId="489C94A8" w:rsidR="00965E36" w:rsidRPr="00C10212" w:rsidRDefault="00965E36" w:rsidP="00950D98">
      <w:pPr>
        <w:pStyle w:val="Normal1"/>
        <w:numPr>
          <w:ilvl w:val="0"/>
          <w:numId w:val="49"/>
        </w:numPr>
        <w:spacing w:after="240" w:line="240" w:lineRule="atLeast"/>
        <w:rPr>
          <w:rFonts w:ascii="Georgia" w:hAnsi="Georgia" w:cstheme="minorHAnsi"/>
          <w:b/>
          <w:color w:val="DC6900"/>
          <w:sz w:val="20"/>
        </w:rPr>
      </w:pPr>
      <w:r w:rsidRPr="00C10212">
        <w:rPr>
          <w:rFonts w:ascii="Georgia" w:hAnsi="Georgia" w:cstheme="minorHAnsi"/>
          <w:b/>
          <w:color w:val="DC6900"/>
          <w:sz w:val="20"/>
        </w:rPr>
        <w:t xml:space="preserve">Who is eligible to enroll their </w:t>
      </w:r>
      <w:r w:rsidR="00D17450" w:rsidRPr="00C10212">
        <w:rPr>
          <w:rFonts w:ascii="Georgia" w:hAnsi="Georgia" w:cstheme="minorHAnsi"/>
          <w:b/>
          <w:color w:val="DC6900"/>
          <w:sz w:val="20"/>
        </w:rPr>
        <w:t xml:space="preserve">family members </w:t>
      </w:r>
      <w:r w:rsidRPr="00C10212">
        <w:rPr>
          <w:rFonts w:ascii="Georgia" w:hAnsi="Georgia" w:cstheme="minorHAnsi"/>
          <w:b/>
          <w:color w:val="DC6900"/>
          <w:sz w:val="20"/>
        </w:rPr>
        <w:t>in medical insurance policy?</w:t>
      </w:r>
    </w:p>
    <w:p w14:paraId="26D57A4F" w14:textId="26891DC4" w:rsidR="00965E36" w:rsidRPr="00C10212" w:rsidRDefault="00965E36" w:rsidP="004B315C">
      <w:pPr>
        <w:pStyle w:val="Normal1"/>
        <w:spacing w:after="240" w:line="240" w:lineRule="atLeast"/>
        <w:ind w:left="720"/>
        <w:rPr>
          <w:rFonts w:ascii="Georgia" w:hAnsi="Georgia" w:cstheme="minorHAnsi"/>
          <w:sz w:val="20"/>
        </w:rPr>
      </w:pPr>
      <w:r w:rsidRPr="00C10212">
        <w:rPr>
          <w:rFonts w:ascii="Georgia" w:hAnsi="Georgia" w:cstheme="minorHAnsi"/>
          <w:sz w:val="20"/>
        </w:rPr>
        <w:t>The eligibility per employee type is</w:t>
      </w:r>
      <w:r w:rsidR="004B315C">
        <w:rPr>
          <w:rFonts w:ascii="Georgia" w:hAnsi="Georgia" w:cstheme="minorHAnsi"/>
          <w:sz w:val="20"/>
        </w:rPr>
        <w:t xml:space="preserve"> mentioned in the table below:</w:t>
      </w:r>
      <w:r w:rsidR="00C41E39">
        <w:rPr>
          <w:rFonts w:ascii="Georgia" w:hAnsi="Georgia" w:cstheme="minorHAnsi"/>
          <w:sz w:val="20"/>
        </w:rPr>
        <w:t xml:space="preserve"> </w:t>
      </w:r>
    </w:p>
    <w:tbl>
      <w:tblPr>
        <w:tblStyle w:val="ListTable3-Accent11"/>
        <w:tblpPr w:leftFromText="180" w:rightFromText="180" w:vertAnchor="text" w:horzAnchor="page" w:tblpX="1872" w:tblpY="-15"/>
        <w:tblW w:w="0" w:type="auto"/>
        <w:tblBorders>
          <w:top w:val="dotted" w:sz="4" w:space="0" w:color="968C6D"/>
          <w:left w:val="dotted" w:sz="4" w:space="0" w:color="968C6D"/>
          <w:bottom w:val="dotted" w:sz="4" w:space="0" w:color="968C6D"/>
          <w:right w:val="dotted" w:sz="4" w:space="0" w:color="968C6D"/>
          <w:insideH w:val="dotted" w:sz="4" w:space="0" w:color="968C6D"/>
          <w:insideV w:val="dotted" w:sz="4" w:space="0" w:color="968C6D"/>
        </w:tblBorders>
        <w:tblLayout w:type="fixed"/>
        <w:tblLook w:val="04A0" w:firstRow="1" w:lastRow="0" w:firstColumn="1" w:lastColumn="0" w:noHBand="0" w:noVBand="1"/>
      </w:tblPr>
      <w:tblGrid>
        <w:gridCol w:w="702"/>
        <w:gridCol w:w="2713"/>
        <w:gridCol w:w="1710"/>
        <w:gridCol w:w="1620"/>
      </w:tblGrid>
      <w:tr w:rsidR="00BF3669" w:rsidRPr="00556C05" w14:paraId="1083B08F" w14:textId="77777777" w:rsidTr="004B315C">
        <w:trPr>
          <w:cnfStyle w:val="100000000000" w:firstRow="1" w:lastRow="0" w:firstColumn="0" w:lastColumn="0" w:oddVBand="0" w:evenVBand="0" w:oddHBand="0" w:evenHBand="0" w:firstRowFirstColumn="0" w:firstRowLastColumn="0" w:lastRowFirstColumn="0" w:lastRowLastColumn="0"/>
          <w:trHeight w:val="60"/>
        </w:trPr>
        <w:tc>
          <w:tcPr>
            <w:cnfStyle w:val="001000000100" w:firstRow="0" w:lastRow="0" w:firstColumn="1" w:lastColumn="0" w:oddVBand="0" w:evenVBand="0" w:oddHBand="0" w:evenHBand="0" w:firstRowFirstColumn="1" w:firstRowLastColumn="0" w:lastRowFirstColumn="0" w:lastRowLastColumn="0"/>
            <w:tcW w:w="702" w:type="dxa"/>
            <w:vMerge w:val="restart"/>
            <w:hideMark/>
          </w:tcPr>
          <w:p w14:paraId="0183EAD4" w14:textId="072CA01B" w:rsidR="00BF3669" w:rsidRPr="00556C05" w:rsidRDefault="00BF3669" w:rsidP="004B315C">
            <w:pPr>
              <w:spacing w:before="120" w:after="120"/>
              <w:rPr>
                <w:rFonts w:eastAsia="Times New Roman" w:cstheme="minorHAnsi"/>
                <w:bCs w:val="0"/>
                <w:color w:val="FFFFFF"/>
                <w:sz w:val="16"/>
                <w:szCs w:val="16"/>
                <w:lang w:val="en-US"/>
              </w:rPr>
            </w:pPr>
            <w:r w:rsidRPr="00556C05">
              <w:rPr>
                <w:rFonts w:eastAsia="Times New Roman" w:cstheme="minorHAnsi"/>
                <w:bCs w:val="0"/>
                <w:color w:val="FFFFFF"/>
                <w:sz w:val="16"/>
                <w:szCs w:val="16"/>
                <w:lang w:val="en-US"/>
              </w:rPr>
              <w:t>S.</w:t>
            </w:r>
            <w:r w:rsidR="00DC51BA" w:rsidRPr="00556C05">
              <w:rPr>
                <w:rFonts w:eastAsia="Times New Roman" w:cstheme="minorHAnsi"/>
                <w:bCs w:val="0"/>
                <w:color w:val="FFFFFF"/>
                <w:sz w:val="16"/>
                <w:szCs w:val="16"/>
                <w:lang w:val="en-US"/>
              </w:rPr>
              <w:t xml:space="preserve"> </w:t>
            </w:r>
            <w:r w:rsidRPr="00556C05">
              <w:rPr>
                <w:rFonts w:eastAsia="Times New Roman" w:cstheme="minorHAnsi"/>
                <w:bCs w:val="0"/>
                <w:color w:val="FFFFFF"/>
                <w:sz w:val="16"/>
                <w:szCs w:val="16"/>
                <w:lang w:val="en-US"/>
              </w:rPr>
              <w:t>No.</w:t>
            </w:r>
          </w:p>
        </w:tc>
        <w:tc>
          <w:tcPr>
            <w:tcW w:w="2713" w:type="dxa"/>
            <w:vMerge w:val="restart"/>
            <w:hideMark/>
          </w:tcPr>
          <w:p w14:paraId="3CD46A88" w14:textId="77777777" w:rsidR="00BF3669" w:rsidRPr="00556C05" w:rsidRDefault="00BF3669" w:rsidP="004B315C">
            <w:pPr>
              <w:spacing w:before="120" w:after="120"/>
              <w:cnfStyle w:val="100000000000" w:firstRow="1" w:lastRow="0" w:firstColumn="0" w:lastColumn="0" w:oddVBand="0" w:evenVBand="0" w:oddHBand="0" w:evenHBand="0" w:firstRowFirstColumn="0" w:firstRowLastColumn="0" w:lastRowFirstColumn="0" w:lastRowLastColumn="0"/>
              <w:rPr>
                <w:rFonts w:eastAsia="Times New Roman" w:cstheme="minorHAnsi"/>
                <w:bCs w:val="0"/>
                <w:color w:val="FFFFFF"/>
                <w:sz w:val="16"/>
                <w:szCs w:val="16"/>
                <w:lang w:val="en-US"/>
              </w:rPr>
            </w:pPr>
            <w:r w:rsidRPr="00556C05">
              <w:rPr>
                <w:rFonts w:eastAsia="Times New Roman" w:cstheme="minorHAnsi"/>
                <w:bCs w:val="0"/>
                <w:color w:val="FFFFFF"/>
                <w:sz w:val="16"/>
                <w:szCs w:val="16"/>
                <w:lang w:val="en-US"/>
              </w:rPr>
              <w:t>Employment type</w:t>
            </w:r>
          </w:p>
        </w:tc>
        <w:tc>
          <w:tcPr>
            <w:tcW w:w="3330" w:type="dxa"/>
            <w:gridSpan w:val="2"/>
            <w:hideMark/>
          </w:tcPr>
          <w:p w14:paraId="3C07C0FE" w14:textId="77777777" w:rsidR="00BF3669" w:rsidRPr="00556C05" w:rsidRDefault="00BF3669" w:rsidP="004B315C">
            <w:pPr>
              <w:spacing w:before="120" w:after="120"/>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Cs w:val="0"/>
                <w:color w:val="FFFFFF"/>
                <w:sz w:val="16"/>
                <w:szCs w:val="16"/>
                <w:lang w:val="en-US"/>
              </w:rPr>
            </w:pPr>
            <w:r w:rsidRPr="00556C05">
              <w:rPr>
                <w:rFonts w:eastAsia="Times New Roman" w:cstheme="minorHAnsi"/>
                <w:bCs w:val="0"/>
                <w:color w:val="FFFFFF"/>
                <w:sz w:val="16"/>
                <w:szCs w:val="16"/>
                <w:lang w:val="en-US"/>
              </w:rPr>
              <w:t>Insurance</w:t>
            </w:r>
          </w:p>
        </w:tc>
      </w:tr>
      <w:tr w:rsidR="00BF3669" w:rsidRPr="00556C05" w14:paraId="273E37CF" w14:textId="77777777" w:rsidTr="004B315C">
        <w:trPr>
          <w:cnfStyle w:val="000000100000" w:firstRow="0" w:lastRow="0" w:firstColumn="0" w:lastColumn="0" w:oddVBand="0" w:evenVBand="0" w:oddHBand="1" w:evenHBand="0" w:firstRowFirstColumn="0" w:firstRowLastColumn="0" w:lastRowFirstColumn="0" w:lastRowLastColumn="0"/>
          <w:trHeight w:val="60"/>
        </w:trPr>
        <w:tc>
          <w:tcPr>
            <w:cnfStyle w:val="001000000000" w:firstRow="0" w:lastRow="0" w:firstColumn="1" w:lastColumn="0" w:oddVBand="0" w:evenVBand="0" w:oddHBand="0" w:evenHBand="0" w:firstRowFirstColumn="0" w:firstRowLastColumn="0" w:lastRowFirstColumn="0" w:lastRowLastColumn="0"/>
            <w:tcW w:w="702" w:type="dxa"/>
            <w:vMerge/>
            <w:hideMark/>
          </w:tcPr>
          <w:p w14:paraId="27192116" w14:textId="77777777" w:rsidR="00BF3669" w:rsidRPr="00556C05" w:rsidRDefault="00BF3669" w:rsidP="004B315C">
            <w:pPr>
              <w:spacing w:before="120" w:after="120"/>
              <w:rPr>
                <w:rFonts w:eastAsia="Times New Roman" w:cstheme="minorHAnsi"/>
                <w:b w:val="0"/>
                <w:bCs w:val="0"/>
                <w:color w:val="FFFFFF"/>
                <w:sz w:val="16"/>
                <w:szCs w:val="16"/>
                <w:lang w:val="en-US"/>
              </w:rPr>
            </w:pPr>
          </w:p>
        </w:tc>
        <w:tc>
          <w:tcPr>
            <w:tcW w:w="2713" w:type="dxa"/>
            <w:vMerge/>
            <w:hideMark/>
          </w:tcPr>
          <w:p w14:paraId="0A17193E" w14:textId="77777777" w:rsidR="00BF3669" w:rsidRPr="00556C05" w:rsidRDefault="00BF3669" w:rsidP="004B315C">
            <w:pPr>
              <w:spacing w:before="120" w:after="120"/>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FFFFFF"/>
                <w:sz w:val="16"/>
                <w:szCs w:val="16"/>
                <w:lang w:val="en-US"/>
              </w:rPr>
            </w:pPr>
          </w:p>
        </w:tc>
        <w:tc>
          <w:tcPr>
            <w:tcW w:w="1710" w:type="dxa"/>
            <w:shd w:val="clear" w:color="auto" w:fill="602320" w:themeFill="accent3"/>
            <w:hideMark/>
          </w:tcPr>
          <w:p w14:paraId="3330279B" w14:textId="77777777" w:rsidR="00BF3669" w:rsidRPr="00556C05" w:rsidRDefault="00BF3669" w:rsidP="004B315C">
            <w:pPr>
              <w:spacing w:before="120"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FFFFFF" w:themeColor="background1"/>
                <w:sz w:val="16"/>
                <w:szCs w:val="16"/>
                <w:lang w:val="en-US"/>
              </w:rPr>
            </w:pPr>
            <w:r w:rsidRPr="00556C05">
              <w:rPr>
                <w:rFonts w:eastAsia="Times New Roman" w:cstheme="minorHAnsi"/>
                <w:b/>
                <w:bCs/>
                <w:color w:val="FFFFFF" w:themeColor="background1"/>
                <w:sz w:val="16"/>
                <w:szCs w:val="16"/>
                <w:lang w:val="en-US"/>
              </w:rPr>
              <w:t>Self</w:t>
            </w:r>
          </w:p>
        </w:tc>
        <w:tc>
          <w:tcPr>
            <w:tcW w:w="1620" w:type="dxa"/>
            <w:shd w:val="clear" w:color="auto" w:fill="E0301E" w:themeFill="accent6"/>
            <w:hideMark/>
          </w:tcPr>
          <w:p w14:paraId="596C351B" w14:textId="77777777" w:rsidR="00BF3669" w:rsidRPr="00556C05" w:rsidRDefault="00BF3669" w:rsidP="004B315C">
            <w:pPr>
              <w:spacing w:before="120"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FFFFFF" w:themeColor="background1"/>
                <w:sz w:val="16"/>
                <w:szCs w:val="16"/>
                <w:lang w:val="en-US"/>
              </w:rPr>
            </w:pPr>
            <w:r w:rsidRPr="00556C05">
              <w:rPr>
                <w:rFonts w:eastAsia="Times New Roman" w:cstheme="minorHAnsi"/>
                <w:b/>
                <w:bCs/>
                <w:color w:val="FFFFFF" w:themeColor="background1"/>
                <w:sz w:val="16"/>
                <w:szCs w:val="16"/>
                <w:lang w:val="en-US"/>
              </w:rPr>
              <w:t>Family</w:t>
            </w:r>
          </w:p>
        </w:tc>
      </w:tr>
      <w:tr w:rsidR="00BF3669" w:rsidRPr="00556C05" w14:paraId="04957E43" w14:textId="77777777" w:rsidTr="004B315C">
        <w:trPr>
          <w:trHeight w:val="334"/>
        </w:trPr>
        <w:tc>
          <w:tcPr>
            <w:cnfStyle w:val="001000000000" w:firstRow="0" w:lastRow="0" w:firstColumn="1" w:lastColumn="0" w:oddVBand="0" w:evenVBand="0" w:oddHBand="0" w:evenHBand="0" w:firstRowFirstColumn="0" w:firstRowLastColumn="0" w:lastRowFirstColumn="0" w:lastRowLastColumn="0"/>
            <w:tcW w:w="702" w:type="dxa"/>
            <w:noWrap/>
            <w:hideMark/>
          </w:tcPr>
          <w:p w14:paraId="18EFC25D" w14:textId="77777777" w:rsidR="00BF3669" w:rsidRPr="00556C05" w:rsidRDefault="00BF3669" w:rsidP="004B315C">
            <w:pPr>
              <w:spacing w:before="120" w:after="120"/>
              <w:jc w:val="center"/>
              <w:rPr>
                <w:rFonts w:eastAsia="Times New Roman" w:cstheme="minorHAnsi"/>
                <w:b w:val="0"/>
                <w:sz w:val="16"/>
                <w:szCs w:val="16"/>
                <w:lang w:val="en-US"/>
              </w:rPr>
            </w:pPr>
            <w:r w:rsidRPr="00556C05">
              <w:rPr>
                <w:rFonts w:eastAsia="Times New Roman" w:cstheme="minorHAnsi"/>
                <w:b w:val="0"/>
                <w:sz w:val="16"/>
                <w:szCs w:val="16"/>
                <w:lang w:val="en-US"/>
              </w:rPr>
              <w:t>1</w:t>
            </w:r>
          </w:p>
        </w:tc>
        <w:tc>
          <w:tcPr>
            <w:tcW w:w="2713" w:type="dxa"/>
            <w:noWrap/>
            <w:hideMark/>
          </w:tcPr>
          <w:p w14:paraId="41002C2C" w14:textId="77777777" w:rsidR="00BF3669" w:rsidRPr="00556C05" w:rsidRDefault="00BF3669" w:rsidP="004B315C">
            <w:pPr>
              <w:spacing w:before="120" w:after="120"/>
              <w:cnfStyle w:val="000000000000" w:firstRow="0" w:lastRow="0" w:firstColumn="0" w:lastColumn="0" w:oddVBand="0" w:evenVBand="0" w:oddHBand="0" w:evenHBand="0" w:firstRowFirstColumn="0" w:firstRowLastColumn="0" w:lastRowFirstColumn="0" w:lastRowLastColumn="0"/>
              <w:rPr>
                <w:rFonts w:eastAsia="Times New Roman" w:cstheme="minorHAnsi"/>
                <w:sz w:val="16"/>
                <w:szCs w:val="16"/>
                <w:lang w:val="en-US"/>
              </w:rPr>
            </w:pPr>
            <w:r w:rsidRPr="00556C05">
              <w:rPr>
                <w:rFonts w:eastAsia="Times New Roman" w:cstheme="minorHAnsi"/>
                <w:sz w:val="16"/>
                <w:szCs w:val="16"/>
                <w:lang w:val="en-US"/>
              </w:rPr>
              <w:t>Regular full-time Employee (FTE)*</w:t>
            </w:r>
          </w:p>
        </w:tc>
        <w:tc>
          <w:tcPr>
            <w:tcW w:w="1710" w:type="dxa"/>
            <w:noWrap/>
            <w:hideMark/>
          </w:tcPr>
          <w:p w14:paraId="3EAB6B47" w14:textId="77777777" w:rsidR="00BF3669" w:rsidRPr="00556C05" w:rsidRDefault="00BF3669" w:rsidP="004B315C">
            <w:pPr>
              <w:spacing w:before="120"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16"/>
                <w:szCs w:val="16"/>
                <w:lang w:val="en-US"/>
              </w:rPr>
            </w:pPr>
            <w:r w:rsidRPr="00556C05">
              <w:rPr>
                <w:rFonts w:eastAsia="Times New Roman" w:cstheme="minorHAnsi"/>
                <w:sz w:val="16"/>
                <w:szCs w:val="16"/>
                <w:lang w:val="en-US"/>
              </w:rPr>
              <w:t>√</w:t>
            </w:r>
          </w:p>
        </w:tc>
        <w:tc>
          <w:tcPr>
            <w:tcW w:w="1620" w:type="dxa"/>
            <w:noWrap/>
            <w:hideMark/>
          </w:tcPr>
          <w:p w14:paraId="513F4DB8" w14:textId="77777777" w:rsidR="00BF3669" w:rsidRPr="00556C05" w:rsidRDefault="00BF3669" w:rsidP="004B315C">
            <w:pPr>
              <w:spacing w:before="120"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16"/>
                <w:szCs w:val="16"/>
                <w:lang w:val="en-US"/>
              </w:rPr>
            </w:pPr>
            <w:r w:rsidRPr="00556C05">
              <w:rPr>
                <w:rFonts w:eastAsia="Times New Roman" w:cstheme="minorHAnsi"/>
                <w:sz w:val="16"/>
                <w:szCs w:val="16"/>
                <w:lang w:val="en-US"/>
              </w:rPr>
              <w:t>√</w:t>
            </w:r>
          </w:p>
        </w:tc>
      </w:tr>
      <w:tr w:rsidR="00BF3669" w:rsidRPr="00556C05" w14:paraId="0F95BF39" w14:textId="77777777" w:rsidTr="004B315C">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702" w:type="dxa"/>
            <w:noWrap/>
            <w:hideMark/>
          </w:tcPr>
          <w:p w14:paraId="761991D3" w14:textId="77777777" w:rsidR="00BF3669" w:rsidRPr="00556C05" w:rsidRDefault="00BF3669" w:rsidP="004B315C">
            <w:pPr>
              <w:spacing w:before="120" w:after="120"/>
              <w:jc w:val="center"/>
              <w:rPr>
                <w:rFonts w:eastAsia="Times New Roman" w:cstheme="minorHAnsi"/>
                <w:b w:val="0"/>
                <w:sz w:val="16"/>
                <w:szCs w:val="16"/>
                <w:lang w:val="en-US"/>
              </w:rPr>
            </w:pPr>
            <w:r w:rsidRPr="00556C05">
              <w:rPr>
                <w:rFonts w:eastAsia="Times New Roman" w:cstheme="minorHAnsi"/>
                <w:b w:val="0"/>
                <w:sz w:val="16"/>
                <w:szCs w:val="16"/>
                <w:lang w:val="en-US"/>
              </w:rPr>
              <w:t>2</w:t>
            </w:r>
          </w:p>
        </w:tc>
        <w:tc>
          <w:tcPr>
            <w:tcW w:w="2713" w:type="dxa"/>
            <w:noWrap/>
            <w:hideMark/>
          </w:tcPr>
          <w:p w14:paraId="4DFC426A" w14:textId="77777777" w:rsidR="00BF3669" w:rsidRPr="00556C05" w:rsidRDefault="00BF3669" w:rsidP="004B315C">
            <w:pPr>
              <w:spacing w:before="120" w:after="120"/>
              <w:cnfStyle w:val="000000100000" w:firstRow="0" w:lastRow="0" w:firstColumn="0" w:lastColumn="0" w:oddVBand="0" w:evenVBand="0" w:oddHBand="1" w:evenHBand="0" w:firstRowFirstColumn="0" w:firstRowLastColumn="0" w:lastRowFirstColumn="0" w:lastRowLastColumn="0"/>
              <w:rPr>
                <w:rFonts w:eastAsia="Times New Roman" w:cstheme="minorHAnsi"/>
                <w:sz w:val="16"/>
                <w:szCs w:val="16"/>
                <w:lang w:val="en-US"/>
              </w:rPr>
            </w:pPr>
            <w:r w:rsidRPr="00556C05">
              <w:rPr>
                <w:rFonts w:eastAsia="Times New Roman" w:cstheme="minorHAnsi"/>
                <w:sz w:val="16"/>
                <w:szCs w:val="16"/>
                <w:lang w:val="en-US"/>
              </w:rPr>
              <w:t>Fixed Term Contract (FTC)</w:t>
            </w:r>
          </w:p>
        </w:tc>
        <w:tc>
          <w:tcPr>
            <w:tcW w:w="1710" w:type="dxa"/>
            <w:noWrap/>
            <w:hideMark/>
          </w:tcPr>
          <w:p w14:paraId="618CB299" w14:textId="77777777" w:rsidR="00BF3669" w:rsidRPr="00556C05" w:rsidRDefault="00BF3669" w:rsidP="004B315C">
            <w:pPr>
              <w:spacing w:before="120"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16"/>
                <w:szCs w:val="16"/>
                <w:lang w:val="en-US"/>
              </w:rPr>
            </w:pPr>
            <w:r w:rsidRPr="00556C05">
              <w:rPr>
                <w:rFonts w:eastAsia="Times New Roman" w:cstheme="minorHAnsi"/>
                <w:sz w:val="16"/>
                <w:szCs w:val="16"/>
                <w:lang w:val="en-US"/>
              </w:rPr>
              <w:t>√</w:t>
            </w:r>
          </w:p>
        </w:tc>
        <w:tc>
          <w:tcPr>
            <w:tcW w:w="1620" w:type="dxa"/>
            <w:noWrap/>
            <w:hideMark/>
          </w:tcPr>
          <w:p w14:paraId="6DAC8C78" w14:textId="77777777" w:rsidR="00BF3669" w:rsidRPr="00556C05" w:rsidRDefault="00BF3669" w:rsidP="004B315C">
            <w:pPr>
              <w:spacing w:before="120"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16"/>
                <w:szCs w:val="16"/>
                <w:lang w:val="en-US"/>
              </w:rPr>
            </w:pPr>
            <w:r w:rsidRPr="00556C05">
              <w:rPr>
                <w:rFonts w:eastAsia="Times New Roman" w:cstheme="minorHAnsi"/>
                <w:sz w:val="16"/>
                <w:szCs w:val="16"/>
                <w:lang w:val="en-US"/>
              </w:rPr>
              <w:t>√</w:t>
            </w:r>
          </w:p>
        </w:tc>
      </w:tr>
      <w:tr w:rsidR="00BF3669" w:rsidRPr="00556C05" w14:paraId="6E5E7EB3" w14:textId="77777777" w:rsidTr="004B315C">
        <w:trPr>
          <w:trHeight w:val="334"/>
        </w:trPr>
        <w:tc>
          <w:tcPr>
            <w:cnfStyle w:val="001000000000" w:firstRow="0" w:lastRow="0" w:firstColumn="1" w:lastColumn="0" w:oddVBand="0" w:evenVBand="0" w:oddHBand="0" w:evenHBand="0" w:firstRowFirstColumn="0" w:firstRowLastColumn="0" w:lastRowFirstColumn="0" w:lastRowLastColumn="0"/>
            <w:tcW w:w="702" w:type="dxa"/>
            <w:noWrap/>
            <w:hideMark/>
          </w:tcPr>
          <w:p w14:paraId="7ED5A946" w14:textId="77777777" w:rsidR="00BF3669" w:rsidRPr="00556C05" w:rsidRDefault="00BF3669" w:rsidP="004B315C">
            <w:pPr>
              <w:spacing w:before="120" w:after="120"/>
              <w:jc w:val="center"/>
              <w:rPr>
                <w:rFonts w:eastAsia="Times New Roman" w:cstheme="minorHAnsi"/>
                <w:b w:val="0"/>
                <w:sz w:val="16"/>
                <w:szCs w:val="16"/>
                <w:lang w:val="en-US"/>
              </w:rPr>
            </w:pPr>
            <w:r w:rsidRPr="00556C05">
              <w:rPr>
                <w:rFonts w:eastAsia="Times New Roman" w:cstheme="minorHAnsi"/>
                <w:b w:val="0"/>
                <w:sz w:val="16"/>
                <w:szCs w:val="16"/>
                <w:lang w:val="en-US"/>
              </w:rPr>
              <w:t>3</w:t>
            </w:r>
          </w:p>
        </w:tc>
        <w:tc>
          <w:tcPr>
            <w:tcW w:w="2713" w:type="dxa"/>
            <w:noWrap/>
            <w:hideMark/>
          </w:tcPr>
          <w:p w14:paraId="65CBCBC7" w14:textId="77777777" w:rsidR="00BF3669" w:rsidRPr="00556C05" w:rsidRDefault="00BF3669" w:rsidP="004B315C">
            <w:pPr>
              <w:spacing w:before="120" w:after="120"/>
              <w:cnfStyle w:val="000000000000" w:firstRow="0" w:lastRow="0" w:firstColumn="0" w:lastColumn="0" w:oddVBand="0" w:evenVBand="0" w:oddHBand="0" w:evenHBand="0" w:firstRowFirstColumn="0" w:firstRowLastColumn="0" w:lastRowFirstColumn="0" w:lastRowLastColumn="0"/>
              <w:rPr>
                <w:rFonts w:eastAsia="Times New Roman" w:cstheme="minorHAnsi"/>
                <w:sz w:val="16"/>
                <w:szCs w:val="16"/>
                <w:lang w:val="en-US"/>
              </w:rPr>
            </w:pPr>
            <w:r w:rsidRPr="00556C05">
              <w:rPr>
                <w:rFonts w:eastAsia="Times New Roman" w:cstheme="minorHAnsi"/>
                <w:sz w:val="16"/>
                <w:szCs w:val="16"/>
                <w:lang w:val="en-US"/>
              </w:rPr>
              <w:t>Trainees (P)</w:t>
            </w:r>
          </w:p>
        </w:tc>
        <w:tc>
          <w:tcPr>
            <w:tcW w:w="1710" w:type="dxa"/>
            <w:noWrap/>
            <w:hideMark/>
          </w:tcPr>
          <w:p w14:paraId="56557A1E" w14:textId="77777777" w:rsidR="00BF3669" w:rsidRPr="00556C05" w:rsidRDefault="00BF3669" w:rsidP="004B315C">
            <w:pPr>
              <w:spacing w:before="120"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16"/>
                <w:szCs w:val="16"/>
                <w:lang w:val="en-US"/>
              </w:rPr>
            </w:pPr>
            <w:r w:rsidRPr="00556C05">
              <w:rPr>
                <w:rFonts w:eastAsia="Times New Roman" w:cstheme="minorHAnsi"/>
                <w:sz w:val="16"/>
                <w:szCs w:val="16"/>
                <w:lang w:val="en-US"/>
              </w:rPr>
              <w:t>√</w:t>
            </w:r>
          </w:p>
        </w:tc>
        <w:tc>
          <w:tcPr>
            <w:tcW w:w="1620" w:type="dxa"/>
            <w:noWrap/>
            <w:hideMark/>
          </w:tcPr>
          <w:p w14:paraId="283AAF29" w14:textId="77777777" w:rsidR="00BF3669" w:rsidRPr="00556C05" w:rsidRDefault="00BF3669" w:rsidP="004B315C">
            <w:pPr>
              <w:spacing w:before="120"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16"/>
                <w:szCs w:val="16"/>
                <w:lang w:val="en-US"/>
              </w:rPr>
            </w:pPr>
            <w:r w:rsidRPr="00556C05">
              <w:rPr>
                <w:rFonts w:eastAsia="Times New Roman" w:cstheme="minorHAnsi"/>
                <w:sz w:val="16"/>
                <w:szCs w:val="16"/>
                <w:lang w:val="en-US"/>
              </w:rPr>
              <w:t>√</w:t>
            </w:r>
          </w:p>
        </w:tc>
      </w:tr>
      <w:tr w:rsidR="00BF3669" w:rsidRPr="00556C05" w14:paraId="72408DD0" w14:textId="77777777" w:rsidTr="004B315C">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702" w:type="dxa"/>
            <w:noWrap/>
            <w:hideMark/>
          </w:tcPr>
          <w:p w14:paraId="3A2F8BD1" w14:textId="77777777" w:rsidR="00BF3669" w:rsidRPr="00556C05" w:rsidRDefault="00BF3669" w:rsidP="004B315C">
            <w:pPr>
              <w:spacing w:before="120" w:after="120"/>
              <w:jc w:val="center"/>
              <w:rPr>
                <w:rFonts w:eastAsia="Times New Roman" w:cstheme="minorHAnsi"/>
                <w:b w:val="0"/>
                <w:sz w:val="16"/>
                <w:szCs w:val="16"/>
                <w:lang w:val="en-US"/>
              </w:rPr>
            </w:pPr>
            <w:r w:rsidRPr="00556C05">
              <w:rPr>
                <w:rFonts w:eastAsia="Times New Roman" w:cstheme="minorHAnsi"/>
                <w:b w:val="0"/>
                <w:sz w:val="16"/>
                <w:szCs w:val="16"/>
                <w:lang w:val="en-US"/>
              </w:rPr>
              <w:t>4</w:t>
            </w:r>
          </w:p>
        </w:tc>
        <w:tc>
          <w:tcPr>
            <w:tcW w:w="2713" w:type="dxa"/>
            <w:noWrap/>
            <w:hideMark/>
          </w:tcPr>
          <w:p w14:paraId="4D13B541" w14:textId="77777777" w:rsidR="00BF3669" w:rsidRPr="00556C05" w:rsidRDefault="00BF3669" w:rsidP="004B315C">
            <w:pPr>
              <w:spacing w:before="120" w:after="120"/>
              <w:cnfStyle w:val="000000100000" w:firstRow="0" w:lastRow="0" w:firstColumn="0" w:lastColumn="0" w:oddVBand="0" w:evenVBand="0" w:oddHBand="1" w:evenHBand="0" w:firstRowFirstColumn="0" w:firstRowLastColumn="0" w:lastRowFirstColumn="0" w:lastRowLastColumn="0"/>
              <w:rPr>
                <w:rFonts w:eastAsia="Times New Roman" w:cstheme="minorHAnsi"/>
                <w:sz w:val="16"/>
                <w:szCs w:val="16"/>
                <w:lang w:val="en-US"/>
              </w:rPr>
            </w:pPr>
            <w:r w:rsidRPr="00556C05">
              <w:rPr>
                <w:rFonts w:eastAsia="Times New Roman" w:cstheme="minorHAnsi"/>
                <w:sz w:val="16"/>
                <w:szCs w:val="16"/>
                <w:lang w:val="en-US"/>
              </w:rPr>
              <w:t>Article Trainees</w:t>
            </w:r>
          </w:p>
        </w:tc>
        <w:tc>
          <w:tcPr>
            <w:tcW w:w="1710" w:type="dxa"/>
            <w:noWrap/>
            <w:hideMark/>
          </w:tcPr>
          <w:p w14:paraId="081D60C6" w14:textId="77777777" w:rsidR="00BF3669" w:rsidRPr="00556C05" w:rsidRDefault="00BF3669" w:rsidP="004B315C">
            <w:pPr>
              <w:spacing w:before="120"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16"/>
                <w:szCs w:val="16"/>
                <w:lang w:val="en-US"/>
              </w:rPr>
            </w:pPr>
            <w:r w:rsidRPr="00556C05">
              <w:rPr>
                <w:rFonts w:eastAsia="Times New Roman" w:cstheme="minorHAnsi"/>
                <w:sz w:val="16"/>
                <w:szCs w:val="16"/>
                <w:lang w:val="en-US"/>
              </w:rPr>
              <w:t>√</w:t>
            </w:r>
          </w:p>
        </w:tc>
        <w:tc>
          <w:tcPr>
            <w:tcW w:w="1620" w:type="dxa"/>
            <w:noWrap/>
            <w:hideMark/>
          </w:tcPr>
          <w:p w14:paraId="6A163D74" w14:textId="77777777" w:rsidR="00BF3669" w:rsidRPr="00556C05" w:rsidRDefault="00BF3669" w:rsidP="004B315C">
            <w:pPr>
              <w:spacing w:before="120"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16"/>
                <w:szCs w:val="16"/>
                <w:lang w:val="en-US"/>
              </w:rPr>
            </w:pPr>
            <w:r w:rsidRPr="00556C05">
              <w:rPr>
                <w:rFonts w:eastAsia="Times New Roman" w:cstheme="minorHAnsi"/>
                <w:sz w:val="16"/>
                <w:szCs w:val="16"/>
                <w:lang w:val="en-US"/>
              </w:rPr>
              <w:t>X</w:t>
            </w:r>
          </w:p>
        </w:tc>
      </w:tr>
      <w:tr w:rsidR="00BF3669" w:rsidRPr="00556C05" w14:paraId="6FBC8596" w14:textId="77777777" w:rsidTr="004B315C">
        <w:trPr>
          <w:trHeight w:val="334"/>
        </w:trPr>
        <w:tc>
          <w:tcPr>
            <w:cnfStyle w:val="001000000000" w:firstRow="0" w:lastRow="0" w:firstColumn="1" w:lastColumn="0" w:oddVBand="0" w:evenVBand="0" w:oddHBand="0" w:evenHBand="0" w:firstRowFirstColumn="0" w:firstRowLastColumn="0" w:lastRowFirstColumn="0" w:lastRowLastColumn="0"/>
            <w:tcW w:w="702" w:type="dxa"/>
            <w:noWrap/>
            <w:hideMark/>
          </w:tcPr>
          <w:p w14:paraId="318D5C60" w14:textId="77777777" w:rsidR="00BF3669" w:rsidRPr="00556C05" w:rsidRDefault="00BF3669" w:rsidP="004B315C">
            <w:pPr>
              <w:spacing w:before="120" w:after="120"/>
              <w:jc w:val="center"/>
              <w:rPr>
                <w:rFonts w:eastAsia="Times New Roman" w:cstheme="minorHAnsi"/>
                <w:b w:val="0"/>
                <w:sz w:val="16"/>
                <w:szCs w:val="16"/>
                <w:lang w:val="en-US"/>
              </w:rPr>
            </w:pPr>
            <w:r w:rsidRPr="00556C05">
              <w:rPr>
                <w:rFonts w:eastAsia="Times New Roman" w:cstheme="minorHAnsi"/>
                <w:b w:val="0"/>
                <w:sz w:val="16"/>
                <w:szCs w:val="16"/>
                <w:lang w:val="en-US"/>
              </w:rPr>
              <w:t>5</w:t>
            </w:r>
          </w:p>
        </w:tc>
        <w:tc>
          <w:tcPr>
            <w:tcW w:w="2713" w:type="dxa"/>
            <w:noWrap/>
            <w:hideMark/>
          </w:tcPr>
          <w:p w14:paraId="171D9370" w14:textId="77777777" w:rsidR="00BF3669" w:rsidRPr="00556C05" w:rsidRDefault="00BF3669" w:rsidP="004B315C">
            <w:pPr>
              <w:spacing w:before="120" w:after="120"/>
              <w:cnfStyle w:val="000000000000" w:firstRow="0" w:lastRow="0" w:firstColumn="0" w:lastColumn="0" w:oddVBand="0" w:evenVBand="0" w:oddHBand="0" w:evenHBand="0" w:firstRowFirstColumn="0" w:firstRowLastColumn="0" w:lastRowFirstColumn="0" w:lastRowLastColumn="0"/>
              <w:rPr>
                <w:rFonts w:eastAsia="Times New Roman" w:cstheme="minorHAnsi"/>
                <w:sz w:val="16"/>
                <w:szCs w:val="16"/>
                <w:lang w:val="en-US"/>
              </w:rPr>
            </w:pPr>
            <w:r w:rsidRPr="00556C05">
              <w:rPr>
                <w:rFonts w:eastAsia="Times New Roman" w:cstheme="minorHAnsi"/>
                <w:sz w:val="16"/>
                <w:szCs w:val="16"/>
                <w:lang w:val="en-US"/>
              </w:rPr>
              <w:t>Trainee</w:t>
            </w:r>
          </w:p>
        </w:tc>
        <w:tc>
          <w:tcPr>
            <w:tcW w:w="1710" w:type="dxa"/>
            <w:noWrap/>
            <w:hideMark/>
          </w:tcPr>
          <w:p w14:paraId="64ADEAE1" w14:textId="77777777" w:rsidR="00BF3669" w:rsidRPr="00556C05" w:rsidRDefault="00BF3669" w:rsidP="004B315C">
            <w:pPr>
              <w:spacing w:before="120"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16"/>
                <w:szCs w:val="16"/>
                <w:lang w:val="en-US"/>
              </w:rPr>
            </w:pPr>
            <w:r w:rsidRPr="00556C05">
              <w:rPr>
                <w:rFonts w:eastAsia="Times New Roman" w:cstheme="minorHAnsi"/>
                <w:sz w:val="16"/>
                <w:szCs w:val="16"/>
                <w:lang w:val="en-US"/>
              </w:rPr>
              <w:t>X</w:t>
            </w:r>
          </w:p>
        </w:tc>
        <w:tc>
          <w:tcPr>
            <w:tcW w:w="1620" w:type="dxa"/>
            <w:noWrap/>
            <w:hideMark/>
          </w:tcPr>
          <w:p w14:paraId="7F18A69B" w14:textId="77777777" w:rsidR="00BF3669" w:rsidRPr="00556C05" w:rsidRDefault="00BF3669" w:rsidP="004B315C">
            <w:pPr>
              <w:spacing w:before="120"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16"/>
                <w:szCs w:val="16"/>
                <w:lang w:val="en-US"/>
              </w:rPr>
            </w:pPr>
            <w:r w:rsidRPr="00556C05">
              <w:rPr>
                <w:rFonts w:eastAsia="Times New Roman" w:cstheme="minorHAnsi"/>
                <w:sz w:val="16"/>
                <w:szCs w:val="16"/>
                <w:lang w:val="en-US"/>
              </w:rPr>
              <w:t>X</w:t>
            </w:r>
          </w:p>
        </w:tc>
      </w:tr>
      <w:tr w:rsidR="00BF3669" w:rsidRPr="00556C05" w14:paraId="4AE8A935" w14:textId="77777777" w:rsidTr="004B315C">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702" w:type="dxa"/>
            <w:noWrap/>
            <w:hideMark/>
          </w:tcPr>
          <w:p w14:paraId="2E5DC04F" w14:textId="77777777" w:rsidR="00BF3669" w:rsidRPr="00556C05" w:rsidRDefault="00BF3669" w:rsidP="004B315C">
            <w:pPr>
              <w:spacing w:before="120" w:after="120"/>
              <w:jc w:val="center"/>
              <w:rPr>
                <w:rFonts w:eastAsia="Times New Roman" w:cstheme="minorHAnsi"/>
                <w:b w:val="0"/>
                <w:sz w:val="16"/>
                <w:szCs w:val="16"/>
                <w:lang w:val="en-US"/>
              </w:rPr>
            </w:pPr>
            <w:r w:rsidRPr="00556C05">
              <w:rPr>
                <w:rFonts w:eastAsia="Times New Roman" w:cstheme="minorHAnsi"/>
                <w:b w:val="0"/>
                <w:sz w:val="16"/>
                <w:szCs w:val="16"/>
                <w:lang w:val="en-US"/>
              </w:rPr>
              <w:t>6</w:t>
            </w:r>
          </w:p>
        </w:tc>
        <w:tc>
          <w:tcPr>
            <w:tcW w:w="2713" w:type="dxa"/>
            <w:noWrap/>
            <w:hideMark/>
          </w:tcPr>
          <w:p w14:paraId="5DA75111" w14:textId="77777777" w:rsidR="00BF3669" w:rsidRPr="00556C05" w:rsidRDefault="00BF3669" w:rsidP="004B315C">
            <w:pPr>
              <w:spacing w:before="120" w:after="120"/>
              <w:cnfStyle w:val="000000100000" w:firstRow="0" w:lastRow="0" w:firstColumn="0" w:lastColumn="0" w:oddVBand="0" w:evenVBand="0" w:oddHBand="1" w:evenHBand="0" w:firstRowFirstColumn="0" w:firstRowLastColumn="0" w:lastRowFirstColumn="0" w:lastRowLastColumn="0"/>
              <w:rPr>
                <w:rFonts w:eastAsia="Times New Roman" w:cstheme="minorHAnsi"/>
                <w:sz w:val="16"/>
                <w:szCs w:val="16"/>
                <w:lang w:val="en-US"/>
              </w:rPr>
            </w:pPr>
            <w:r w:rsidRPr="00556C05">
              <w:rPr>
                <w:rFonts w:eastAsia="Times New Roman" w:cstheme="minorHAnsi"/>
                <w:sz w:val="16"/>
                <w:szCs w:val="16"/>
                <w:lang w:val="en-US"/>
              </w:rPr>
              <w:t>Contractual Staff</w:t>
            </w:r>
          </w:p>
        </w:tc>
        <w:tc>
          <w:tcPr>
            <w:tcW w:w="1710" w:type="dxa"/>
            <w:noWrap/>
            <w:hideMark/>
          </w:tcPr>
          <w:p w14:paraId="76DDE61E" w14:textId="77777777" w:rsidR="00BF3669" w:rsidRPr="00556C05" w:rsidRDefault="00BF3669" w:rsidP="004B315C">
            <w:pPr>
              <w:spacing w:before="120"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16"/>
                <w:szCs w:val="16"/>
                <w:lang w:val="en-US"/>
              </w:rPr>
            </w:pPr>
            <w:r w:rsidRPr="00556C05">
              <w:rPr>
                <w:rFonts w:eastAsia="Times New Roman" w:cstheme="minorHAnsi"/>
                <w:sz w:val="16"/>
                <w:szCs w:val="16"/>
                <w:lang w:val="en-US"/>
              </w:rPr>
              <w:t>X</w:t>
            </w:r>
          </w:p>
        </w:tc>
        <w:tc>
          <w:tcPr>
            <w:tcW w:w="1620" w:type="dxa"/>
            <w:noWrap/>
            <w:hideMark/>
          </w:tcPr>
          <w:p w14:paraId="39D21126" w14:textId="77777777" w:rsidR="00BF3669" w:rsidRPr="00556C05" w:rsidRDefault="00BF3669" w:rsidP="004B315C">
            <w:pPr>
              <w:spacing w:before="120"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16"/>
                <w:szCs w:val="16"/>
                <w:lang w:val="en-US"/>
              </w:rPr>
            </w:pPr>
            <w:r w:rsidRPr="00556C05">
              <w:rPr>
                <w:rFonts w:eastAsia="Times New Roman" w:cstheme="minorHAnsi"/>
                <w:sz w:val="16"/>
                <w:szCs w:val="16"/>
                <w:lang w:val="en-US"/>
              </w:rPr>
              <w:t>X</w:t>
            </w:r>
          </w:p>
        </w:tc>
      </w:tr>
    </w:tbl>
    <w:p w14:paraId="396736A5" w14:textId="5AB03E41" w:rsidR="00965E36" w:rsidRPr="00C10212" w:rsidRDefault="00965E36" w:rsidP="00965E36">
      <w:pPr>
        <w:pStyle w:val="Normal1"/>
        <w:spacing w:after="240" w:line="240" w:lineRule="atLeast"/>
        <w:ind w:left="360"/>
        <w:rPr>
          <w:rFonts w:ascii="Georgia" w:hAnsi="Georgia" w:cstheme="minorHAnsi"/>
          <w:sz w:val="20"/>
        </w:rPr>
      </w:pPr>
    </w:p>
    <w:p w14:paraId="79E7E468" w14:textId="77777777" w:rsidR="004B315C" w:rsidRDefault="004B315C" w:rsidP="004B315C">
      <w:pPr>
        <w:pStyle w:val="Normal1"/>
        <w:spacing w:after="240" w:line="240" w:lineRule="atLeast"/>
        <w:ind w:left="1003"/>
        <w:rPr>
          <w:rFonts w:ascii="Georgia" w:hAnsi="Georgia" w:cstheme="minorHAnsi"/>
          <w:b/>
          <w:color w:val="DC6900"/>
          <w:sz w:val="20"/>
        </w:rPr>
      </w:pPr>
      <w:bookmarkStart w:id="1" w:name="_Toc277270939"/>
    </w:p>
    <w:p w14:paraId="363E9B25" w14:textId="77777777" w:rsidR="004B315C" w:rsidRDefault="004B315C" w:rsidP="004B315C">
      <w:pPr>
        <w:pStyle w:val="Normal1"/>
        <w:spacing w:after="240" w:line="240" w:lineRule="atLeast"/>
        <w:ind w:left="1003"/>
        <w:rPr>
          <w:rFonts w:ascii="Georgia" w:hAnsi="Georgia" w:cstheme="minorHAnsi"/>
          <w:b/>
          <w:color w:val="DC6900"/>
          <w:sz w:val="20"/>
        </w:rPr>
      </w:pPr>
    </w:p>
    <w:p w14:paraId="584ED0C3" w14:textId="77777777" w:rsidR="004B315C" w:rsidRDefault="004B315C" w:rsidP="004B315C">
      <w:pPr>
        <w:pStyle w:val="Normal1"/>
        <w:spacing w:after="240" w:line="240" w:lineRule="atLeast"/>
        <w:ind w:left="643"/>
        <w:rPr>
          <w:rFonts w:ascii="Georgia" w:hAnsi="Georgia" w:cstheme="minorHAnsi"/>
          <w:b/>
          <w:color w:val="DC6900"/>
          <w:sz w:val="20"/>
        </w:rPr>
      </w:pPr>
    </w:p>
    <w:p w14:paraId="70C5C53A" w14:textId="77777777" w:rsidR="004B315C" w:rsidRDefault="004B315C" w:rsidP="004B315C">
      <w:pPr>
        <w:pStyle w:val="Normal1"/>
        <w:spacing w:after="240" w:line="240" w:lineRule="atLeast"/>
        <w:ind w:left="643"/>
        <w:rPr>
          <w:rFonts w:ascii="Georgia" w:hAnsi="Georgia" w:cstheme="minorHAnsi"/>
          <w:b/>
          <w:color w:val="DC6900"/>
          <w:sz w:val="20"/>
        </w:rPr>
      </w:pPr>
    </w:p>
    <w:p w14:paraId="32AC8C8A" w14:textId="77777777" w:rsidR="004B315C" w:rsidRDefault="004B315C" w:rsidP="004B315C">
      <w:pPr>
        <w:pStyle w:val="Normal1"/>
        <w:spacing w:after="240" w:line="240" w:lineRule="atLeast"/>
        <w:ind w:left="643"/>
        <w:rPr>
          <w:rFonts w:ascii="Georgia" w:hAnsi="Georgia" w:cstheme="minorHAnsi"/>
          <w:b/>
          <w:color w:val="DC6900"/>
          <w:sz w:val="20"/>
        </w:rPr>
      </w:pPr>
    </w:p>
    <w:p w14:paraId="110C5B76" w14:textId="77777777" w:rsidR="004B315C" w:rsidRDefault="004B315C" w:rsidP="004B315C">
      <w:pPr>
        <w:pStyle w:val="Normal1"/>
        <w:spacing w:after="240" w:line="240" w:lineRule="atLeast"/>
        <w:ind w:left="643"/>
        <w:rPr>
          <w:rFonts w:ascii="Georgia" w:hAnsi="Georgia" w:cstheme="minorHAnsi"/>
          <w:b/>
          <w:color w:val="DC6900"/>
          <w:sz w:val="20"/>
        </w:rPr>
      </w:pPr>
    </w:p>
    <w:p w14:paraId="5E1F13D0" w14:textId="77777777" w:rsidR="004B315C" w:rsidRDefault="004B315C" w:rsidP="004B315C">
      <w:pPr>
        <w:pStyle w:val="Normal1"/>
        <w:spacing w:after="240" w:line="240" w:lineRule="atLeast"/>
        <w:ind w:left="643"/>
        <w:rPr>
          <w:rFonts w:ascii="Georgia" w:hAnsi="Georgia" w:cstheme="minorHAnsi"/>
          <w:b/>
          <w:color w:val="DC6900"/>
          <w:sz w:val="20"/>
        </w:rPr>
      </w:pPr>
    </w:p>
    <w:p w14:paraId="08E8AA36" w14:textId="77777777" w:rsidR="004B315C" w:rsidRDefault="004B315C" w:rsidP="004B315C">
      <w:pPr>
        <w:pStyle w:val="Normal1"/>
        <w:spacing w:after="240" w:line="240" w:lineRule="atLeast"/>
        <w:ind w:left="643"/>
        <w:rPr>
          <w:rFonts w:ascii="Georgia" w:hAnsi="Georgia" w:cstheme="minorHAnsi"/>
          <w:b/>
          <w:color w:val="DC6900"/>
          <w:sz w:val="20"/>
        </w:rPr>
      </w:pPr>
    </w:p>
    <w:p w14:paraId="69740547" w14:textId="577130C7" w:rsidR="00965E36" w:rsidRPr="00C10212" w:rsidRDefault="00965E36" w:rsidP="004B315C">
      <w:pPr>
        <w:pStyle w:val="Normal1"/>
        <w:numPr>
          <w:ilvl w:val="0"/>
          <w:numId w:val="49"/>
        </w:numPr>
        <w:spacing w:after="240" w:line="240" w:lineRule="atLeast"/>
        <w:rPr>
          <w:rFonts w:ascii="Georgia" w:hAnsi="Georgia" w:cstheme="minorHAnsi"/>
          <w:b/>
          <w:color w:val="DC6900"/>
          <w:sz w:val="20"/>
        </w:rPr>
      </w:pPr>
      <w:r w:rsidRPr="00C10212">
        <w:rPr>
          <w:rFonts w:ascii="Georgia" w:hAnsi="Georgia" w:cstheme="minorHAnsi"/>
          <w:b/>
          <w:color w:val="DC6900"/>
          <w:sz w:val="20"/>
        </w:rPr>
        <w:t>Can</w:t>
      </w:r>
      <w:r w:rsidR="004B315C">
        <w:rPr>
          <w:rFonts w:ascii="Georgia" w:hAnsi="Georgia" w:cstheme="minorHAnsi"/>
          <w:b/>
          <w:color w:val="DC6900"/>
          <w:sz w:val="20"/>
        </w:rPr>
        <w:t xml:space="preserve"> I </w:t>
      </w:r>
      <w:r w:rsidRPr="00C10212">
        <w:rPr>
          <w:rFonts w:ascii="Georgia" w:hAnsi="Georgia" w:cstheme="minorHAnsi"/>
          <w:b/>
          <w:color w:val="DC6900"/>
          <w:sz w:val="20"/>
        </w:rPr>
        <w:t>change my nomination/</w:t>
      </w:r>
      <w:r w:rsidR="00D17450" w:rsidRPr="00C10212">
        <w:rPr>
          <w:rFonts w:ascii="Georgia" w:hAnsi="Georgia" w:cstheme="minorHAnsi"/>
          <w:b/>
          <w:color w:val="DC6900"/>
          <w:sz w:val="20"/>
        </w:rPr>
        <w:t xml:space="preserve">family member </w:t>
      </w:r>
      <w:commentRangeStart w:id="2"/>
      <w:r w:rsidRPr="00C10212">
        <w:rPr>
          <w:rFonts w:ascii="Georgia" w:hAnsi="Georgia" w:cstheme="minorHAnsi"/>
          <w:b/>
          <w:color w:val="DC6900"/>
          <w:sz w:val="20"/>
        </w:rPr>
        <w:t>lists</w:t>
      </w:r>
      <w:commentRangeEnd w:id="2"/>
      <w:r w:rsidR="00FE757E" w:rsidRPr="00C10212">
        <w:rPr>
          <w:rStyle w:val="CommentReference"/>
          <w:rFonts w:ascii="Georgia" w:hAnsi="Georgia" w:cstheme="minorHAnsi"/>
          <w:color w:val="auto"/>
          <w:sz w:val="20"/>
          <w:szCs w:val="20"/>
          <w:lang w:val="en-GB" w:eastAsia="en-US"/>
        </w:rPr>
        <w:commentReference w:id="2"/>
      </w:r>
      <w:r w:rsidRPr="00C10212">
        <w:rPr>
          <w:rFonts w:ascii="Georgia" w:hAnsi="Georgia" w:cstheme="minorHAnsi"/>
          <w:b/>
          <w:color w:val="DC6900"/>
          <w:sz w:val="20"/>
        </w:rPr>
        <w:t>?</w:t>
      </w:r>
    </w:p>
    <w:bookmarkEnd w:id="1"/>
    <w:p w14:paraId="624C7E53" w14:textId="26620CDE" w:rsidR="007B4064" w:rsidRDefault="00422FFF" w:rsidP="007B4064">
      <w:pPr>
        <w:pStyle w:val="Normal1"/>
        <w:tabs>
          <w:tab w:val="left" w:pos="720"/>
          <w:tab w:val="left" w:pos="810"/>
        </w:tabs>
        <w:spacing w:after="240" w:line="240" w:lineRule="atLeast"/>
        <w:ind w:left="720"/>
        <w:rPr>
          <w:rFonts w:ascii="Georgia" w:eastAsia="Calibri" w:hAnsi="Georgia" w:cstheme="minorHAnsi"/>
          <w:sz w:val="20"/>
          <w:highlight w:val="yellow"/>
        </w:rPr>
      </w:pPr>
      <w:r>
        <w:rPr>
          <w:rFonts w:ascii="Georgia" w:eastAsia="Calibri" w:hAnsi="Georgia" w:cstheme="minorHAnsi"/>
          <w:sz w:val="20"/>
        </w:rPr>
        <w:t>No</w:t>
      </w:r>
      <w:r w:rsidR="007B4064">
        <w:rPr>
          <w:rFonts w:ascii="Georgia" w:eastAsia="Calibri" w:hAnsi="Georgia" w:cstheme="minorHAnsi"/>
          <w:sz w:val="20"/>
        </w:rPr>
        <w:t xml:space="preserve">, you </w:t>
      </w:r>
      <w:r>
        <w:rPr>
          <w:rFonts w:ascii="Georgia" w:eastAsia="Calibri" w:hAnsi="Georgia" w:cstheme="minorHAnsi"/>
          <w:sz w:val="20"/>
        </w:rPr>
        <w:t>cannot</w:t>
      </w:r>
      <w:r w:rsidR="007B4064">
        <w:rPr>
          <w:rFonts w:ascii="Georgia" w:eastAsia="Calibri" w:hAnsi="Georgia" w:cstheme="minorHAnsi"/>
          <w:sz w:val="20"/>
        </w:rPr>
        <w:t xml:space="preserve"> change the nomination of enrolled family members this ye</w:t>
      </w:r>
      <w:r w:rsidR="007B4064" w:rsidRPr="00C10212">
        <w:rPr>
          <w:rFonts w:ascii="Georgia" w:eastAsia="Calibri" w:hAnsi="Georgia" w:cstheme="minorHAnsi"/>
          <w:sz w:val="20"/>
        </w:rPr>
        <w:t>ar</w:t>
      </w:r>
      <w:r w:rsidR="007B4064">
        <w:rPr>
          <w:rFonts w:ascii="Georgia" w:eastAsia="Calibri" w:hAnsi="Georgia" w:cstheme="minorHAnsi"/>
          <w:sz w:val="20"/>
        </w:rPr>
        <w:t xml:space="preserve"> however, dependents added this year will continue to be a part of the policy till 30</w:t>
      </w:r>
      <w:r w:rsidR="007B4064" w:rsidRPr="007B4064">
        <w:rPr>
          <w:rFonts w:ascii="Georgia" w:eastAsia="Calibri" w:hAnsi="Georgia" w:cstheme="minorHAnsi"/>
          <w:sz w:val="20"/>
          <w:vertAlign w:val="superscript"/>
        </w:rPr>
        <w:t>th</w:t>
      </w:r>
      <w:r w:rsidR="007B4064">
        <w:rPr>
          <w:rFonts w:ascii="Georgia" w:eastAsia="Calibri" w:hAnsi="Georgia" w:cstheme="minorHAnsi"/>
          <w:sz w:val="20"/>
        </w:rPr>
        <w:t xml:space="preserve"> </w:t>
      </w:r>
      <w:r w:rsidR="009A43E6">
        <w:rPr>
          <w:rFonts w:ascii="Georgia" w:eastAsia="Calibri" w:hAnsi="Georgia" w:cstheme="minorHAnsi"/>
          <w:sz w:val="20"/>
        </w:rPr>
        <w:t>March</w:t>
      </w:r>
      <w:r w:rsidR="007B4064">
        <w:rPr>
          <w:rFonts w:ascii="Georgia" w:eastAsia="Calibri" w:hAnsi="Georgia" w:cstheme="minorHAnsi"/>
          <w:sz w:val="20"/>
        </w:rPr>
        <w:t xml:space="preserve"> 2026</w:t>
      </w:r>
    </w:p>
    <w:p w14:paraId="7A00B2DC" w14:textId="17C9F42F" w:rsidR="00836E99" w:rsidRDefault="00556C05" w:rsidP="00836E99">
      <w:pPr>
        <w:pStyle w:val="Normal1"/>
        <w:tabs>
          <w:tab w:val="left" w:pos="720"/>
          <w:tab w:val="left" w:pos="810"/>
        </w:tabs>
        <w:spacing w:after="240" w:line="240" w:lineRule="atLeast"/>
        <w:ind w:left="720"/>
        <w:rPr>
          <w:rFonts w:ascii="Georgia" w:eastAsia="Calibri" w:hAnsi="Georgia" w:cstheme="minorHAnsi"/>
          <w:sz w:val="20"/>
        </w:rPr>
      </w:pPr>
      <w:r w:rsidRPr="004A73F1">
        <w:rPr>
          <w:rFonts w:ascii="Georgia" w:eastAsia="Calibri" w:hAnsi="Georgia" w:cstheme="minorHAnsi"/>
          <w:sz w:val="20"/>
        </w:rPr>
        <w:t>E.g.,</w:t>
      </w:r>
      <w:r w:rsidR="00965E36" w:rsidRPr="004A73F1">
        <w:rPr>
          <w:rFonts w:ascii="Georgia" w:eastAsia="Calibri" w:hAnsi="Georgia" w:cstheme="minorHAnsi"/>
          <w:sz w:val="20"/>
        </w:rPr>
        <w:t xml:space="preserve"> if you choose to enroll your parents/</w:t>
      </w:r>
      <w:r w:rsidR="00807DFF" w:rsidRPr="004A73F1">
        <w:rPr>
          <w:rFonts w:ascii="Georgia" w:eastAsia="Calibri" w:hAnsi="Georgia" w:cstheme="minorHAnsi"/>
          <w:sz w:val="20"/>
        </w:rPr>
        <w:t xml:space="preserve">parents </w:t>
      </w:r>
      <w:r w:rsidR="00965E36" w:rsidRPr="004A73F1">
        <w:rPr>
          <w:rFonts w:ascii="Georgia" w:eastAsia="Calibri" w:hAnsi="Georgia" w:cstheme="minorHAnsi"/>
          <w:sz w:val="20"/>
        </w:rPr>
        <w:t>in</w:t>
      </w:r>
      <w:r w:rsidR="00807DFF" w:rsidRPr="004A73F1">
        <w:rPr>
          <w:rFonts w:ascii="Georgia" w:eastAsia="Calibri" w:hAnsi="Georgia" w:cstheme="minorHAnsi"/>
          <w:sz w:val="20"/>
        </w:rPr>
        <w:t xml:space="preserve"> </w:t>
      </w:r>
      <w:r w:rsidR="00965E36" w:rsidRPr="004A73F1">
        <w:rPr>
          <w:rFonts w:ascii="Georgia" w:eastAsia="Calibri" w:hAnsi="Georgia" w:cstheme="minorHAnsi"/>
          <w:sz w:val="20"/>
        </w:rPr>
        <w:t>law in either the primary or secondary policy</w:t>
      </w:r>
      <w:r w:rsidR="004A73F1" w:rsidRPr="004A73F1">
        <w:rPr>
          <w:rFonts w:ascii="Georgia" w:eastAsia="Calibri" w:hAnsi="Georgia" w:cstheme="minorHAnsi"/>
          <w:sz w:val="20"/>
        </w:rPr>
        <w:t xml:space="preserve"> during current enrolment</w:t>
      </w:r>
      <w:r w:rsidR="00792A23" w:rsidRPr="004A73F1">
        <w:rPr>
          <w:rFonts w:ascii="Georgia" w:eastAsia="Calibri" w:hAnsi="Georgia" w:cstheme="minorHAnsi"/>
          <w:sz w:val="20"/>
        </w:rPr>
        <w:t xml:space="preserve">, </w:t>
      </w:r>
      <w:r w:rsidR="00965E36" w:rsidRPr="004A73F1">
        <w:rPr>
          <w:rFonts w:ascii="Georgia" w:eastAsia="Calibri" w:hAnsi="Georgia" w:cstheme="minorHAnsi"/>
          <w:sz w:val="20"/>
        </w:rPr>
        <w:t>you will not be allowed to make any modifications to the selection till 3</w:t>
      </w:r>
      <w:r w:rsidR="00296828" w:rsidRPr="004A73F1">
        <w:rPr>
          <w:rFonts w:ascii="Georgia" w:eastAsia="Calibri" w:hAnsi="Georgia" w:cstheme="minorHAnsi"/>
          <w:sz w:val="20"/>
        </w:rPr>
        <w:t>0</w:t>
      </w:r>
      <w:r w:rsidR="00965E36" w:rsidRPr="004A73F1">
        <w:rPr>
          <w:rFonts w:ascii="Georgia" w:eastAsia="Calibri" w:hAnsi="Georgia" w:cstheme="minorHAnsi"/>
          <w:sz w:val="20"/>
        </w:rPr>
        <w:t xml:space="preserve"> March 202</w:t>
      </w:r>
      <w:r w:rsidR="006658F5" w:rsidRPr="004A73F1">
        <w:rPr>
          <w:rFonts w:ascii="Georgia" w:eastAsia="Calibri" w:hAnsi="Georgia" w:cstheme="minorHAnsi"/>
          <w:sz w:val="20"/>
        </w:rPr>
        <w:t>6</w:t>
      </w:r>
      <w:r w:rsidR="00965E36" w:rsidRPr="004A73F1">
        <w:rPr>
          <w:rFonts w:ascii="Georgia" w:eastAsia="Calibri" w:hAnsi="Georgia" w:cstheme="minorHAnsi"/>
          <w:sz w:val="20"/>
        </w:rPr>
        <w:t xml:space="preserve"> (except in the case of exit of the employee from the firm or in the case of death of the insured incumbent).</w:t>
      </w:r>
      <w:r w:rsidR="00DE3B1C" w:rsidRPr="004A73F1">
        <w:rPr>
          <w:rFonts w:ascii="Georgia" w:eastAsia="Calibri" w:hAnsi="Georgia" w:cstheme="minorHAnsi"/>
          <w:sz w:val="20"/>
        </w:rPr>
        <w:t xml:space="preserve"> Also</w:t>
      </w:r>
      <w:r w:rsidR="007E35B9" w:rsidRPr="004A73F1">
        <w:rPr>
          <w:rFonts w:ascii="Georgia" w:eastAsia="Calibri" w:hAnsi="Georgia" w:cstheme="minorHAnsi"/>
          <w:sz w:val="20"/>
        </w:rPr>
        <w:t>,</w:t>
      </w:r>
      <w:r w:rsidR="00DE3B1C" w:rsidRPr="004A73F1">
        <w:rPr>
          <w:rFonts w:ascii="Georgia" w:eastAsia="Calibri" w:hAnsi="Georgia" w:cstheme="minorHAnsi"/>
          <w:sz w:val="20"/>
        </w:rPr>
        <w:t xml:space="preserve"> for an employee who joins between </w:t>
      </w:r>
      <w:r w:rsidR="00296828" w:rsidRPr="004A73F1">
        <w:rPr>
          <w:rFonts w:ascii="Georgia" w:eastAsia="Calibri" w:hAnsi="Georgia" w:cstheme="minorHAnsi"/>
          <w:sz w:val="20"/>
        </w:rPr>
        <w:t xml:space="preserve">31 March </w:t>
      </w:r>
      <w:r w:rsidR="00DE3B1C" w:rsidRPr="004A73F1">
        <w:rPr>
          <w:rFonts w:ascii="Georgia" w:eastAsia="Calibri" w:hAnsi="Georgia" w:cstheme="minorHAnsi"/>
          <w:sz w:val="20"/>
        </w:rPr>
        <w:t>20</w:t>
      </w:r>
      <w:r w:rsidR="00A203A3" w:rsidRPr="004A73F1">
        <w:rPr>
          <w:rFonts w:ascii="Georgia" w:eastAsia="Calibri" w:hAnsi="Georgia" w:cstheme="minorHAnsi"/>
          <w:sz w:val="20"/>
        </w:rPr>
        <w:t>2</w:t>
      </w:r>
      <w:r w:rsidR="00EF332C">
        <w:rPr>
          <w:rFonts w:ascii="Georgia" w:eastAsia="Calibri" w:hAnsi="Georgia" w:cstheme="minorHAnsi"/>
          <w:sz w:val="20"/>
        </w:rPr>
        <w:t>4</w:t>
      </w:r>
      <w:r w:rsidR="00DE3B1C" w:rsidRPr="004A73F1">
        <w:rPr>
          <w:rFonts w:ascii="Georgia" w:eastAsia="Calibri" w:hAnsi="Georgia" w:cstheme="minorHAnsi"/>
          <w:sz w:val="20"/>
        </w:rPr>
        <w:t xml:space="preserve"> and</w:t>
      </w:r>
      <w:r w:rsidR="00965E36" w:rsidRPr="004A73F1">
        <w:rPr>
          <w:rFonts w:ascii="Georgia" w:eastAsia="Calibri" w:hAnsi="Georgia" w:cstheme="minorHAnsi"/>
          <w:sz w:val="20"/>
        </w:rPr>
        <w:t xml:space="preserve"> 3</w:t>
      </w:r>
      <w:r w:rsidR="00296828" w:rsidRPr="004A73F1">
        <w:rPr>
          <w:rFonts w:ascii="Georgia" w:eastAsia="Calibri" w:hAnsi="Georgia" w:cstheme="minorHAnsi"/>
          <w:sz w:val="20"/>
        </w:rPr>
        <w:t>0</w:t>
      </w:r>
      <w:r w:rsidR="00965E36" w:rsidRPr="004A73F1">
        <w:rPr>
          <w:rFonts w:ascii="Georgia" w:eastAsia="Calibri" w:hAnsi="Georgia" w:cstheme="minorHAnsi"/>
          <w:sz w:val="20"/>
        </w:rPr>
        <w:t xml:space="preserve"> March 202</w:t>
      </w:r>
      <w:r w:rsidR="006658F5" w:rsidRPr="004A73F1">
        <w:rPr>
          <w:rFonts w:ascii="Georgia" w:eastAsia="Calibri" w:hAnsi="Georgia" w:cstheme="minorHAnsi"/>
          <w:sz w:val="20"/>
        </w:rPr>
        <w:t>6</w:t>
      </w:r>
      <w:r w:rsidR="00792A23" w:rsidRPr="004A73F1">
        <w:rPr>
          <w:rFonts w:ascii="Georgia" w:eastAsia="Calibri" w:hAnsi="Georgia" w:cstheme="minorHAnsi"/>
          <w:sz w:val="20"/>
        </w:rPr>
        <w:t xml:space="preserve">, </w:t>
      </w:r>
      <w:r w:rsidR="00965E36" w:rsidRPr="004A73F1">
        <w:rPr>
          <w:rFonts w:ascii="Georgia" w:eastAsia="Calibri" w:hAnsi="Georgia" w:cstheme="minorHAnsi"/>
          <w:sz w:val="20"/>
        </w:rPr>
        <w:t>the lock</w:t>
      </w:r>
      <w:r w:rsidR="00807DFF" w:rsidRPr="004A73F1">
        <w:rPr>
          <w:rFonts w:ascii="Georgia" w:eastAsia="Calibri" w:hAnsi="Georgia" w:cstheme="minorHAnsi"/>
          <w:sz w:val="20"/>
        </w:rPr>
        <w:t>-</w:t>
      </w:r>
      <w:r w:rsidR="00965E36" w:rsidRPr="004A73F1">
        <w:rPr>
          <w:rFonts w:ascii="Georgia" w:eastAsia="Calibri" w:hAnsi="Georgia" w:cstheme="minorHAnsi"/>
          <w:sz w:val="20"/>
        </w:rPr>
        <w:t>in period will expire on 3</w:t>
      </w:r>
      <w:r w:rsidR="00296828" w:rsidRPr="004A73F1">
        <w:rPr>
          <w:rFonts w:ascii="Georgia" w:eastAsia="Calibri" w:hAnsi="Georgia" w:cstheme="minorHAnsi"/>
          <w:sz w:val="20"/>
        </w:rPr>
        <w:t>0</w:t>
      </w:r>
      <w:r w:rsidR="00965E36" w:rsidRPr="004A73F1">
        <w:rPr>
          <w:rFonts w:ascii="Georgia" w:eastAsia="Calibri" w:hAnsi="Georgia" w:cstheme="minorHAnsi"/>
          <w:sz w:val="20"/>
        </w:rPr>
        <w:t xml:space="preserve"> March 202</w:t>
      </w:r>
      <w:r w:rsidR="006658F5" w:rsidRPr="004A73F1">
        <w:rPr>
          <w:rFonts w:ascii="Georgia" w:eastAsia="Calibri" w:hAnsi="Georgia" w:cstheme="minorHAnsi"/>
          <w:sz w:val="20"/>
        </w:rPr>
        <w:t>6</w:t>
      </w:r>
      <w:r w:rsidR="00965E36" w:rsidRPr="004A73F1">
        <w:rPr>
          <w:rFonts w:ascii="Georgia" w:eastAsia="Calibri" w:hAnsi="Georgia" w:cstheme="minorHAnsi"/>
          <w:sz w:val="20"/>
        </w:rPr>
        <w:t>.</w:t>
      </w:r>
    </w:p>
    <w:p w14:paraId="5BA81757" w14:textId="77777777" w:rsidR="00836E99" w:rsidRDefault="00836E99" w:rsidP="00366A7C">
      <w:pPr>
        <w:pStyle w:val="Normal1"/>
        <w:tabs>
          <w:tab w:val="left" w:pos="720"/>
          <w:tab w:val="left" w:pos="810"/>
        </w:tabs>
        <w:spacing w:after="240" w:line="240" w:lineRule="atLeast"/>
        <w:rPr>
          <w:rFonts w:ascii="Georgia" w:eastAsia="Calibri" w:hAnsi="Georgia" w:cstheme="minorHAnsi"/>
          <w:sz w:val="20"/>
        </w:rPr>
      </w:pPr>
    </w:p>
    <w:p w14:paraId="276D9C12" w14:textId="0B6E07F1" w:rsidR="004B315C" w:rsidRPr="00836E99" w:rsidRDefault="00965E36" w:rsidP="00836E99">
      <w:pPr>
        <w:pStyle w:val="Normal1"/>
        <w:numPr>
          <w:ilvl w:val="0"/>
          <w:numId w:val="49"/>
        </w:numPr>
        <w:tabs>
          <w:tab w:val="left" w:pos="720"/>
          <w:tab w:val="left" w:pos="810"/>
        </w:tabs>
        <w:spacing w:after="240" w:line="240" w:lineRule="atLeast"/>
        <w:rPr>
          <w:rFonts w:ascii="Georgia" w:eastAsia="Calibri" w:hAnsi="Georgia" w:cstheme="minorHAnsi"/>
          <w:sz w:val="20"/>
        </w:rPr>
      </w:pPr>
      <w:r w:rsidRPr="00C10212">
        <w:rPr>
          <w:rFonts w:ascii="Georgia" w:hAnsi="Georgia" w:cstheme="minorHAnsi"/>
          <w:b/>
          <w:color w:val="DC6900"/>
          <w:sz w:val="20"/>
        </w:rPr>
        <w:t xml:space="preserve">What is meant by </w:t>
      </w:r>
      <w:r w:rsidR="00807DFF" w:rsidRPr="00C10212">
        <w:rPr>
          <w:rFonts w:ascii="Georgia" w:hAnsi="Georgia" w:cstheme="minorHAnsi"/>
          <w:b/>
          <w:color w:val="DC6900"/>
          <w:sz w:val="20"/>
        </w:rPr>
        <w:t>‘</w:t>
      </w:r>
      <w:r w:rsidRPr="00C10212">
        <w:rPr>
          <w:rFonts w:ascii="Georgia" w:hAnsi="Georgia" w:cstheme="minorHAnsi"/>
          <w:b/>
          <w:color w:val="DC6900"/>
          <w:sz w:val="20"/>
        </w:rPr>
        <w:t>day care procedure</w:t>
      </w:r>
      <w:r w:rsidR="00807DFF" w:rsidRPr="00C10212">
        <w:rPr>
          <w:rFonts w:ascii="Georgia" w:hAnsi="Georgia" w:cstheme="minorHAnsi"/>
          <w:b/>
          <w:color w:val="DC6900"/>
          <w:sz w:val="20"/>
        </w:rPr>
        <w:t>’</w:t>
      </w:r>
      <w:r w:rsidRPr="00C10212">
        <w:rPr>
          <w:rFonts w:ascii="Georgia" w:hAnsi="Georgia" w:cstheme="minorHAnsi"/>
          <w:b/>
          <w:color w:val="DC6900"/>
          <w:sz w:val="20"/>
        </w:rPr>
        <w:t xml:space="preserve"> and what all is covered in the </w:t>
      </w:r>
      <w:r w:rsidR="00807DFF" w:rsidRPr="00C10212">
        <w:rPr>
          <w:rFonts w:ascii="Georgia" w:hAnsi="Georgia" w:cstheme="minorHAnsi"/>
          <w:b/>
          <w:color w:val="DC6900"/>
          <w:sz w:val="20"/>
        </w:rPr>
        <w:t>same?</w:t>
      </w:r>
    </w:p>
    <w:p w14:paraId="2CD4CB12" w14:textId="59459EAF" w:rsidR="00690405" w:rsidRPr="004B315C" w:rsidRDefault="00965E36" w:rsidP="00836E99">
      <w:pPr>
        <w:pStyle w:val="Normal1"/>
        <w:spacing w:after="240" w:line="240" w:lineRule="atLeast"/>
        <w:ind w:left="990"/>
        <w:rPr>
          <w:rStyle w:val="Hyperlink"/>
          <w:rFonts w:ascii="Georgia" w:hAnsi="Georgia" w:cstheme="minorHAnsi"/>
          <w:b/>
          <w:color w:val="DC6900"/>
          <w:sz w:val="20"/>
          <w:u w:val="none"/>
        </w:rPr>
      </w:pPr>
      <w:r w:rsidRPr="004B315C">
        <w:rPr>
          <w:rFonts w:ascii="Georgia" w:eastAsia="Calibri" w:hAnsi="Georgia" w:cstheme="minorHAnsi"/>
          <w:sz w:val="20"/>
        </w:rPr>
        <w:t xml:space="preserve">A medical procedure which can be performed in less than 24 hours is called a day care procedure. </w:t>
      </w:r>
      <w:r w:rsidR="00807DFF" w:rsidRPr="004B315C">
        <w:rPr>
          <w:rFonts w:ascii="Georgia" w:eastAsia="Calibri" w:hAnsi="Georgia" w:cstheme="minorHAnsi"/>
          <w:sz w:val="20"/>
        </w:rPr>
        <w:t>In this case, t</w:t>
      </w:r>
      <w:r w:rsidRPr="004B315C">
        <w:rPr>
          <w:rFonts w:ascii="Georgia" w:eastAsia="Calibri" w:hAnsi="Georgia" w:cstheme="minorHAnsi"/>
          <w:sz w:val="20"/>
        </w:rPr>
        <w:t>he patient is discharged on the same day.</w:t>
      </w:r>
      <w:bookmarkStart w:id="3" w:name="_Toc277270944"/>
      <w:r w:rsidRPr="004B315C">
        <w:rPr>
          <w:rFonts w:ascii="Georgia" w:eastAsia="Calibri" w:hAnsi="Georgia" w:cstheme="minorHAnsi"/>
          <w:sz w:val="20"/>
        </w:rPr>
        <w:t xml:space="preserve"> Attached herewith </w:t>
      </w:r>
      <w:r w:rsidR="00556C05" w:rsidRPr="004B315C">
        <w:rPr>
          <w:rFonts w:ascii="Georgia" w:eastAsia="Calibri" w:hAnsi="Georgia" w:cstheme="minorHAnsi"/>
          <w:sz w:val="20"/>
        </w:rPr>
        <w:t>is the</w:t>
      </w:r>
      <w:r w:rsidRPr="004B315C">
        <w:rPr>
          <w:rFonts w:ascii="Georgia" w:eastAsia="Calibri" w:hAnsi="Georgia" w:cstheme="minorHAnsi"/>
          <w:sz w:val="20"/>
        </w:rPr>
        <w:t xml:space="preserve"> list of day care procedures covered in our policy.</w:t>
      </w:r>
      <w:r w:rsidR="004A73F1">
        <w:rPr>
          <w:rFonts w:ascii="Georgia" w:eastAsia="Calibri" w:hAnsi="Georgia" w:cstheme="minorHAnsi"/>
          <w:sz w:val="20"/>
        </w:rPr>
        <w:t xml:space="preserve"> </w:t>
      </w:r>
      <w:r w:rsidR="00403735">
        <w:rPr>
          <w:rFonts w:ascii="Georgia" w:hAnsi="Georgia" w:cstheme="minorHAnsi"/>
          <w:b/>
          <w:sz w:val="20"/>
        </w:rPr>
        <w:fldChar w:fldCharType="begin"/>
      </w:r>
      <w:r w:rsidR="00403735">
        <w:rPr>
          <w:rFonts w:ascii="Georgia" w:hAnsi="Georgia" w:cstheme="minorHAnsi"/>
          <w:b/>
          <w:sz w:val="20"/>
        </w:rPr>
        <w:instrText xml:space="preserve"> HYPERLINK "https://pwcindia.sharepoint.com/sites/Documents/Human%20Capital/Forms/AllItems.aspx?id=%2Fsites%2FDocuments%2FHuman%20Capital%2FDay%5FCare%5FSurgeries%5FList%20%2D%20150%2Epdf&amp;parent=%2Fsites%2FDocuments%2FHuman%20Capital" </w:instrText>
      </w:r>
      <w:r w:rsidR="00403735">
        <w:rPr>
          <w:rFonts w:ascii="Georgia" w:hAnsi="Georgia" w:cstheme="minorHAnsi"/>
          <w:b/>
          <w:sz w:val="20"/>
        </w:rPr>
      </w:r>
      <w:r w:rsidR="00403735">
        <w:rPr>
          <w:rFonts w:ascii="Georgia" w:hAnsi="Georgia" w:cstheme="minorHAnsi"/>
          <w:b/>
          <w:sz w:val="20"/>
        </w:rPr>
        <w:fldChar w:fldCharType="separate"/>
      </w:r>
      <w:r w:rsidR="004A4B94" w:rsidRPr="00403735">
        <w:rPr>
          <w:rStyle w:val="Hyperlink"/>
          <w:rFonts w:ascii="Georgia" w:hAnsi="Georgia" w:cstheme="minorHAnsi"/>
          <w:b/>
          <w:sz w:val="20"/>
        </w:rPr>
        <w:t>Click here to view the Day Care Procedure List – GMC document</w:t>
      </w:r>
    </w:p>
    <w:p w14:paraId="7A7F398B" w14:textId="2D35B607" w:rsidR="00965E36" w:rsidRDefault="00403735" w:rsidP="00483C1B">
      <w:pPr>
        <w:pStyle w:val="Normal1"/>
        <w:numPr>
          <w:ilvl w:val="0"/>
          <w:numId w:val="49"/>
        </w:numPr>
        <w:spacing w:after="240" w:line="240" w:lineRule="atLeast"/>
        <w:ind w:left="180" w:hanging="180"/>
        <w:rPr>
          <w:rFonts w:ascii="Georgia" w:hAnsi="Georgia" w:cstheme="minorHAnsi"/>
          <w:b/>
          <w:color w:val="DC6900"/>
          <w:sz w:val="20"/>
        </w:rPr>
      </w:pPr>
      <w:r>
        <w:rPr>
          <w:rFonts w:ascii="Georgia" w:hAnsi="Georgia" w:cstheme="minorHAnsi"/>
          <w:b/>
          <w:sz w:val="20"/>
        </w:rPr>
        <w:fldChar w:fldCharType="end"/>
      </w:r>
      <w:r w:rsidR="00965E36" w:rsidRPr="00C10212">
        <w:rPr>
          <w:rFonts w:ascii="Georgia" w:hAnsi="Georgia" w:cstheme="minorHAnsi"/>
          <w:b/>
          <w:color w:val="DC6900"/>
          <w:sz w:val="20"/>
        </w:rPr>
        <w:t xml:space="preserve">Which </w:t>
      </w:r>
      <w:r w:rsidR="00807DFF" w:rsidRPr="00C10212">
        <w:rPr>
          <w:rFonts w:ascii="Georgia" w:hAnsi="Georgia" w:cstheme="minorHAnsi"/>
          <w:b/>
          <w:color w:val="DC6900"/>
          <w:sz w:val="20"/>
        </w:rPr>
        <w:t xml:space="preserve">are the </w:t>
      </w:r>
      <w:r w:rsidR="00965E36" w:rsidRPr="00C10212">
        <w:rPr>
          <w:rFonts w:ascii="Georgia" w:hAnsi="Georgia" w:cstheme="minorHAnsi"/>
          <w:b/>
          <w:color w:val="DC6900"/>
          <w:sz w:val="20"/>
        </w:rPr>
        <w:t xml:space="preserve">categories of </w:t>
      </w:r>
      <w:r w:rsidR="00F21C32" w:rsidRPr="00C10212">
        <w:rPr>
          <w:rFonts w:ascii="Georgia" w:hAnsi="Georgia" w:cstheme="minorHAnsi"/>
          <w:b/>
          <w:color w:val="DC6900"/>
          <w:sz w:val="20"/>
        </w:rPr>
        <w:t>hospitalization</w:t>
      </w:r>
      <w:r w:rsidR="00965E36" w:rsidRPr="00C10212">
        <w:rPr>
          <w:rFonts w:ascii="Georgia" w:hAnsi="Georgia" w:cstheme="minorHAnsi"/>
          <w:b/>
          <w:color w:val="DC6900"/>
          <w:sz w:val="20"/>
        </w:rPr>
        <w:t xml:space="preserve"> expenses </w:t>
      </w:r>
      <w:r w:rsidR="00807DFF" w:rsidRPr="00C10212">
        <w:rPr>
          <w:rFonts w:ascii="Georgia" w:hAnsi="Georgia" w:cstheme="minorHAnsi"/>
          <w:b/>
          <w:color w:val="DC6900"/>
          <w:sz w:val="20"/>
        </w:rPr>
        <w:t xml:space="preserve">that </w:t>
      </w:r>
      <w:r w:rsidR="00965E36" w:rsidRPr="00C10212">
        <w:rPr>
          <w:rFonts w:ascii="Georgia" w:hAnsi="Georgia" w:cstheme="minorHAnsi"/>
          <w:b/>
          <w:color w:val="DC6900"/>
          <w:sz w:val="20"/>
        </w:rPr>
        <w:t>are covered?</w:t>
      </w:r>
    </w:p>
    <w:p w14:paraId="06B06981" w14:textId="77777777" w:rsidR="00E35135" w:rsidRDefault="00E35135" w:rsidP="00E35135">
      <w:pPr>
        <w:pStyle w:val="Normal1"/>
        <w:spacing w:after="240" w:line="240" w:lineRule="atLeast"/>
        <w:ind w:left="360"/>
        <w:rPr>
          <w:rFonts w:ascii="Georgia" w:eastAsia="Calibri" w:hAnsi="Georgia" w:cstheme="minorHAnsi"/>
          <w:sz w:val="20"/>
        </w:rPr>
      </w:pPr>
      <w:r w:rsidRPr="00C10212">
        <w:rPr>
          <w:rFonts w:ascii="Georgia" w:eastAsia="Calibri" w:hAnsi="Georgia" w:cstheme="minorHAnsi"/>
          <w:sz w:val="20"/>
        </w:rPr>
        <w:t>The policy covers surgeon charges, procedure charges, OT, anesthetic, consultant, specialist charges, instrument charges, all kinds of implants, diagnostic and radiological investigations, medications etc.</w:t>
      </w:r>
    </w:p>
    <w:p w14:paraId="74FF7174" w14:textId="77777777" w:rsidR="00E35135" w:rsidRDefault="00E35135" w:rsidP="00E35135">
      <w:pPr>
        <w:pStyle w:val="Normal1"/>
        <w:spacing w:after="240" w:line="240" w:lineRule="atLeast"/>
        <w:ind w:left="180"/>
        <w:rPr>
          <w:rFonts w:ascii="Georgia" w:hAnsi="Georgia" w:cstheme="minorHAnsi"/>
          <w:b/>
          <w:color w:val="DC6900"/>
          <w:sz w:val="20"/>
        </w:rPr>
      </w:pPr>
    </w:p>
    <w:p w14:paraId="57330A45" w14:textId="1C7DEDA7" w:rsidR="00E35135" w:rsidRDefault="00E35135" w:rsidP="00483C1B">
      <w:pPr>
        <w:pStyle w:val="Normal1"/>
        <w:numPr>
          <w:ilvl w:val="0"/>
          <w:numId w:val="49"/>
        </w:numPr>
        <w:spacing w:after="240" w:line="240" w:lineRule="atLeast"/>
        <w:ind w:left="180" w:hanging="180"/>
        <w:rPr>
          <w:rFonts w:ascii="Georgia" w:hAnsi="Georgia" w:cstheme="minorHAnsi"/>
          <w:b/>
          <w:color w:val="DC6900"/>
          <w:sz w:val="20"/>
        </w:rPr>
      </w:pPr>
      <w:r>
        <w:rPr>
          <w:rFonts w:ascii="Georgia" w:hAnsi="Georgia" w:cstheme="minorHAnsi"/>
          <w:b/>
          <w:color w:val="DC6900"/>
          <w:sz w:val="20"/>
        </w:rPr>
        <w:t>Is Annual Health check-up &amp; OPD expenses are covered?</w:t>
      </w:r>
    </w:p>
    <w:p w14:paraId="75C0EA7C" w14:textId="50B117EB" w:rsidR="00E35135" w:rsidRPr="001A6F9C" w:rsidRDefault="001A6F9C" w:rsidP="001A6F9C">
      <w:pPr>
        <w:pStyle w:val="Normal1"/>
        <w:spacing w:after="240" w:line="240" w:lineRule="atLeast"/>
        <w:ind w:left="360"/>
        <w:rPr>
          <w:rFonts w:ascii="Georgia" w:eastAsia="Calibri" w:hAnsi="Georgia" w:cstheme="minorHAnsi"/>
          <w:sz w:val="20"/>
        </w:rPr>
      </w:pPr>
      <w:r>
        <w:rPr>
          <w:rFonts w:ascii="Georgia" w:eastAsia="Calibri" w:hAnsi="Georgia" w:cstheme="minorHAnsi"/>
          <w:sz w:val="20"/>
        </w:rPr>
        <w:t xml:space="preserve">        </w:t>
      </w:r>
      <w:r w:rsidR="00E35135" w:rsidRPr="001A6F9C">
        <w:rPr>
          <w:rFonts w:ascii="Georgia" w:eastAsia="Calibri" w:hAnsi="Georgia" w:cstheme="minorHAnsi"/>
          <w:sz w:val="20"/>
        </w:rPr>
        <w:t xml:space="preserve">No, </w:t>
      </w:r>
      <w:r w:rsidRPr="001A6F9C">
        <w:rPr>
          <w:rFonts w:ascii="Georgia" w:eastAsia="Calibri" w:hAnsi="Georgia" w:cstheme="minorHAnsi"/>
          <w:sz w:val="20"/>
        </w:rPr>
        <w:t xml:space="preserve">annual health check-ups and opd treatment are not covered in our GMC policy. </w:t>
      </w:r>
    </w:p>
    <w:bookmarkEnd w:id="3"/>
    <w:p w14:paraId="4E3B7893" w14:textId="783D0DC0" w:rsidR="00366A7C" w:rsidRDefault="00BD5AB8" w:rsidP="00366A7C">
      <w:pPr>
        <w:pStyle w:val="Normal1"/>
        <w:numPr>
          <w:ilvl w:val="0"/>
          <w:numId w:val="49"/>
        </w:numPr>
        <w:spacing w:after="240" w:line="240" w:lineRule="atLeast"/>
        <w:rPr>
          <w:rFonts w:ascii="Georgia" w:hAnsi="Georgia" w:cstheme="minorHAnsi"/>
          <w:b/>
          <w:color w:val="DC6900"/>
          <w:sz w:val="20"/>
        </w:rPr>
      </w:pPr>
      <w:r w:rsidRPr="004B315C">
        <w:rPr>
          <w:rFonts w:ascii="Georgia" w:hAnsi="Georgia" w:cstheme="minorHAnsi"/>
          <w:b/>
          <w:color w:val="DC6900"/>
          <w:sz w:val="20"/>
        </w:rPr>
        <w:t xml:space="preserve">Can I use medical insurance for any </w:t>
      </w:r>
      <w:r w:rsidR="004A73F1" w:rsidRPr="004B315C">
        <w:rPr>
          <w:rFonts w:ascii="Georgia" w:hAnsi="Georgia" w:cstheme="minorHAnsi"/>
          <w:b/>
          <w:color w:val="DC6900"/>
          <w:sz w:val="20"/>
        </w:rPr>
        <w:t>pre</w:t>
      </w:r>
      <w:r w:rsidR="00E35135">
        <w:rPr>
          <w:rFonts w:ascii="Georgia" w:hAnsi="Georgia" w:cstheme="minorHAnsi"/>
          <w:b/>
          <w:color w:val="DC6900"/>
          <w:sz w:val="20"/>
        </w:rPr>
        <w:t>-</w:t>
      </w:r>
      <w:r w:rsidR="004A73F1" w:rsidRPr="004B315C">
        <w:rPr>
          <w:rFonts w:ascii="Georgia" w:hAnsi="Georgia" w:cstheme="minorHAnsi"/>
          <w:b/>
          <w:color w:val="DC6900"/>
          <w:sz w:val="20"/>
        </w:rPr>
        <w:t>existing</w:t>
      </w:r>
      <w:r w:rsidRPr="004B315C">
        <w:rPr>
          <w:rFonts w:ascii="Georgia" w:hAnsi="Georgia" w:cstheme="minorHAnsi"/>
          <w:b/>
          <w:color w:val="DC6900"/>
          <w:sz w:val="20"/>
        </w:rPr>
        <w:t xml:space="preserve"> </w:t>
      </w:r>
      <w:r w:rsidR="004A73F1" w:rsidRPr="004B315C">
        <w:rPr>
          <w:rFonts w:ascii="Georgia" w:hAnsi="Georgia" w:cstheme="minorHAnsi"/>
          <w:b/>
          <w:color w:val="DC6900"/>
          <w:sz w:val="20"/>
        </w:rPr>
        <w:t>conditions?</w:t>
      </w:r>
    </w:p>
    <w:p w14:paraId="2F4F01A6" w14:textId="78196ACF" w:rsidR="00BD5AB8" w:rsidRPr="00366A7C" w:rsidRDefault="00BD5AB8" w:rsidP="00366A7C">
      <w:pPr>
        <w:pStyle w:val="Normal1"/>
        <w:spacing w:after="240" w:line="240" w:lineRule="atLeast"/>
        <w:ind w:left="360"/>
        <w:rPr>
          <w:rFonts w:ascii="Georgia" w:hAnsi="Georgia" w:cstheme="minorHAnsi"/>
          <w:b/>
          <w:color w:val="DC6900"/>
          <w:sz w:val="20"/>
        </w:rPr>
      </w:pPr>
      <w:r w:rsidRPr="00366A7C">
        <w:rPr>
          <w:rFonts w:ascii="Georgia" w:eastAsia="Calibri" w:hAnsi="Georgia" w:cstheme="minorHAnsi"/>
          <w:sz w:val="20"/>
        </w:rPr>
        <w:t xml:space="preserve">Pre-existing diseases </w:t>
      </w:r>
      <w:r w:rsidR="00422FFF" w:rsidRPr="00366A7C">
        <w:rPr>
          <w:rFonts w:ascii="Georgia" w:eastAsia="Calibri" w:hAnsi="Georgia" w:cstheme="minorHAnsi"/>
          <w:sz w:val="20"/>
        </w:rPr>
        <w:t>refer</w:t>
      </w:r>
      <w:r w:rsidRPr="00366A7C">
        <w:rPr>
          <w:rFonts w:ascii="Georgia" w:eastAsia="Calibri" w:hAnsi="Georgia" w:cstheme="minorHAnsi"/>
          <w:sz w:val="20"/>
        </w:rPr>
        <w:t xml:space="preserve"> to </w:t>
      </w:r>
      <w:r w:rsidR="00713560" w:rsidRPr="00366A7C">
        <w:rPr>
          <w:rFonts w:ascii="Georgia" w:eastAsia="Calibri" w:hAnsi="Georgia" w:cstheme="minorHAnsi"/>
          <w:sz w:val="20"/>
        </w:rPr>
        <w:t>conditions</w:t>
      </w:r>
      <w:r w:rsidRPr="00366A7C">
        <w:rPr>
          <w:rFonts w:ascii="Georgia" w:eastAsia="Calibri" w:hAnsi="Georgia" w:cstheme="minorHAnsi"/>
          <w:sz w:val="20"/>
        </w:rPr>
        <w:t xml:space="preserve"> or ailments that may have been contracted before the start of the policy. There is </w:t>
      </w:r>
      <w:r w:rsidR="004A73F1" w:rsidRPr="00366A7C">
        <w:rPr>
          <w:rFonts w:ascii="Georgia" w:eastAsia="Calibri" w:hAnsi="Georgia" w:cstheme="minorHAnsi"/>
          <w:sz w:val="20"/>
        </w:rPr>
        <w:t>no waiting</w:t>
      </w:r>
      <w:r w:rsidRPr="00366A7C">
        <w:rPr>
          <w:rFonts w:ascii="Georgia" w:eastAsia="Calibri" w:hAnsi="Georgia" w:cstheme="minorHAnsi"/>
          <w:sz w:val="20"/>
        </w:rPr>
        <w:t xml:space="preserve"> period </w:t>
      </w:r>
      <w:r w:rsidR="004A73F1" w:rsidRPr="00366A7C">
        <w:rPr>
          <w:rFonts w:ascii="Georgia" w:eastAsia="Calibri" w:hAnsi="Georgia" w:cstheme="minorHAnsi"/>
          <w:sz w:val="20"/>
        </w:rPr>
        <w:t>for covering</w:t>
      </w:r>
      <w:r w:rsidRPr="00366A7C">
        <w:rPr>
          <w:rFonts w:ascii="Georgia" w:eastAsia="Calibri" w:hAnsi="Georgia" w:cstheme="minorHAnsi"/>
          <w:sz w:val="20"/>
        </w:rPr>
        <w:t xml:space="preserve"> such ailments. </w:t>
      </w:r>
    </w:p>
    <w:p w14:paraId="1B55E70F" w14:textId="41E4CCCD" w:rsidR="00965E36" w:rsidRPr="00C10212" w:rsidRDefault="00965E36" w:rsidP="00950D98">
      <w:pPr>
        <w:pStyle w:val="Normal1"/>
        <w:numPr>
          <w:ilvl w:val="0"/>
          <w:numId w:val="49"/>
        </w:numPr>
        <w:spacing w:after="240" w:line="240" w:lineRule="atLeast"/>
        <w:rPr>
          <w:rFonts w:ascii="Georgia" w:hAnsi="Georgia" w:cstheme="minorHAnsi"/>
          <w:b/>
          <w:color w:val="DC6900"/>
          <w:sz w:val="20"/>
        </w:rPr>
      </w:pPr>
      <w:r w:rsidRPr="00C10212">
        <w:rPr>
          <w:rFonts w:ascii="Georgia" w:hAnsi="Georgia" w:cstheme="minorHAnsi"/>
          <w:b/>
          <w:color w:val="DC6900"/>
          <w:sz w:val="20"/>
        </w:rPr>
        <w:t>What are the general exc</w:t>
      </w:r>
      <w:r w:rsidR="00EE3CED">
        <w:rPr>
          <w:rFonts w:ascii="Georgia" w:hAnsi="Georgia" w:cstheme="minorHAnsi"/>
          <w:b/>
          <w:color w:val="DC6900"/>
          <w:sz w:val="20"/>
        </w:rPr>
        <w:t xml:space="preserve">lusions </w:t>
      </w:r>
      <w:r w:rsidRPr="00C10212">
        <w:rPr>
          <w:rFonts w:ascii="Georgia" w:hAnsi="Georgia" w:cstheme="minorHAnsi"/>
          <w:b/>
          <w:color w:val="DC6900"/>
          <w:sz w:val="20"/>
        </w:rPr>
        <w:t>from our policy?</w:t>
      </w:r>
    </w:p>
    <w:p w14:paraId="498DEC50" w14:textId="248286E5" w:rsidR="00965E36" w:rsidRPr="00C10212" w:rsidRDefault="00965E36" w:rsidP="00836E99">
      <w:pPr>
        <w:pStyle w:val="Normal1"/>
        <w:spacing w:after="240" w:line="240" w:lineRule="atLeast"/>
        <w:ind w:left="977"/>
        <w:rPr>
          <w:rFonts w:ascii="Georgia" w:eastAsia="Calibri" w:hAnsi="Georgia" w:cstheme="minorHAnsi"/>
          <w:b/>
          <w:sz w:val="20"/>
        </w:rPr>
      </w:pPr>
      <w:r w:rsidRPr="00C10212">
        <w:rPr>
          <w:rFonts w:ascii="Georgia" w:eastAsia="Calibri" w:hAnsi="Georgia" w:cstheme="minorHAnsi"/>
          <w:sz w:val="20"/>
        </w:rPr>
        <w:t xml:space="preserve">All types of non-medical expenses incurred during the course of </w:t>
      </w:r>
      <w:r w:rsidR="00F21C32" w:rsidRPr="00C10212">
        <w:rPr>
          <w:rFonts w:ascii="Georgia" w:eastAsia="Calibri" w:hAnsi="Georgia" w:cstheme="minorHAnsi"/>
          <w:sz w:val="20"/>
        </w:rPr>
        <w:t>hospitalization</w:t>
      </w:r>
      <w:r w:rsidRPr="00C10212">
        <w:rPr>
          <w:rFonts w:ascii="Georgia" w:eastAsia="Calibri" w:hAnsi="Georgia" w:cstheme="minorHAnsi"/>
          <w:sz w:val="20"/>
        </w:rPr>
        <w:t xml:space="preserve"> are not covered and have to be paid to the hospital before discharge. These include attendants' charges</w:t>
      </w:r>
      <w:r w:rsidR="00792A23" w:rsidRPr="00C10212">
        <w:rPr>
          <w:rFonts w:ascii="Georgia" w:eastAsia="Calibri" w:hAnsi="Georgia" w:cstheme="minorHAnsi"/>
          <w:sz w:val="20"/>
        </w:rPr>
        <w:t xml:space="preserve">, </w:t>
      </w:r>
      <w:r w:rsidRPr="00C10212">
        <w:rPr>
          <w:rFonts w:ascii="Georgia" w:eastAsia="Calibri" w:hAnsi="Georgia" w:cstheme="minorHAnsi"/>
          <w:sz w:val="20"/>
        </w:rPr>
        <w:t>food charges</w:t>
      </w:r>
      <w:r w:rsidR="00792A23" w:rsidRPr="00C10212">
        <w:rPr>
          <w:rFonts w:ascii="Georgia" w:eastAsia="Calibri" w:hAnsi="Georgia" w:cstheme="minorHAnsi"/>
          <w:sz w:val="20"/>
        </w:rPr>
        <w:t xml:space="preserve">, </w:t>
      </w:r>
      <w:r w:rsidRPr="00C10212">
        <w:rPr>
          <w:rFonts w:ascii="Georgia" w:eastAsia="Calibri" w:hAnsi="Georgia" w:cstheme="minorHAnsi"/>
          <w:sz w:val="20"/>
        </w:rPr>
        <w:t>documentation charges</w:t>
      </w:r>
      <w:r w:rsidR="00792A23" w:rsidRPr="00C10212">
        <w:rPr>
          <w:rFonts w:ascii="Georgia" w:eastAsia="Calibri" w:hAnsi="Georgia" w:cstheme="minorHAnsi"/>
          <w:sz w:val="20"/>
        </w:rPr>
        <w:t xml:space="preserve">, </w:t>
      </w:r>
      <w:r w:rsidRPr="00C10212">
        <w:rPr>
          <w:rFonts w:ascii="Georgia" w:eastAsia="Calibri" w:hAnsi="Georgia" w:cstheme="minorHAnsi"/>
          <w:sz w:val="20"/>
        </w:rPr>
        <w:t>surcharge</w:t>
      </w:r>
      <w:r w:rsidR="00792A23" w:rsidRPr="00C10212">
        <w:rPr>
          <w:rFonts w:ascii="Georgia" w:eastAsia="Calibri" w:hAnsi="Georgia" w:cstheme="minorHAnsi"/>
          <w:sz w:val="20"/>
        </w:rPr>
        <w:t xml:space="preserve">, </w:t>
      </w:r>
      <w:r w:rsidRPr="00C10212">
        <w:rPr>
          <w:rFonts w:ascii="Georgia" w:eastAsia="Calibri" w:hAnsi="Georgia" w:cstheme="minorHAnsi"/>
          <w:sz w:val="20"/>
        </w:rPr>
        <w:t>telephone charges</w:t>
      </w:r>
      <w:r w:rsidR="00792A23" w:rsidRPr="00C10212">
        <w:rPr>
          <w:rFonts w:ascii="Georgia" w:eastAsia="Calibri" w:hAnsi="Georgia" w:cstheme="minorHAnsi"/>
          <w:sz w:val="20"/>
        </w:rPr>
        <w:t xml:space="preserve">, </w:t>
      </w:r>
      <w:r w:rsidRPr="00C10212">
        <w:rPr>
          <w:rFonts w:ascii="Georgia" w:eastAsia="Calibri" w:hAnsi="Georgia" w:cstheme="minorHAnsi"/>
          <w:sz w:val="20"/>
        </w:rPr>
        <w:t>etc. These could also include items that have been used during treatment but are considered non-medical under insurance norms</w:t>
      </w:r>
      <w:r w:rsidR="00792A23" w:rsidRPr="00C10212">
        <w:rPr>
          <w:rFonts w:ascii="Georgia" w:eastAsia="Calibri" w:hAnsi="Georgia" w:cstheme="minorHAnsi"/>
          <w:sz w:val="20"/>
        </w:rPr>
        <w:t xml:space="preserve">, </w:t>
      </w:r>
      <w:r w:rsidR="00FE757E" w:rsidRPr="00C10212">
        <w:rPr>
          <w:rFonts w:ascii="Georgia" w:eastAsia="Calibri" w:hAnsi="Georgia" w:cstheme="minorHAnsi"/>
          <w:sz w:val="20"/>
        </w:rPr>
        <w:t>e.g.,</w:t>
      </w:r>
      <w:r w:rsidRPr="00C10212">
        <w:rPr>
          <w:rFonts w:ascii="Georgia" w:eastAsia="Calibri" w:hAnsi="Georgia" w:cstheme="minorHAnsi"/>
          <w:sz w:val="20"/>
        </w:rPr>
        <w:t xml:space="preserve"> diapers</w:t>
      </w:r>
      <w:r w:rsidR="00792A23" w:rsidRPr="00C10212">
        <w:rPr>
          <w:rFonts w:ascii="Georgia" w:eastAsia="Calibri" w:hAnsi="Georgia" w:cstheme="minorHAnsi"/>
          <w:sz w:val="20"/>
        </w:rPr>
        <w:t xml:space="preserve">, </w:t>
      </w:r>
      <w:r w:rsidRPr="00C10212">
        <w:rPr>
          <w:rFonts w:ascii="Georgia" w:eastAsia="Calibri" w:hAnsi="Georgia" w:cstheme="minorHAnsi"/>
          <w:sz w:val="20"/>
        </w:rPr>
        <w:t>sanitary napkins</w:t>
      </w:r>
      <w:r w:rsidR="00792A23" w:rsidRPr="00C10212">
        <w:rPr>
          <w:rFonts w:ascii="Georgia" w:eastAsia="Calibri" w:hAnsi="Georgia" w:cstheme="minorHAnsi"/>
          <w:sz w:val="20"/>
        </w:rPr>
        <w:t xml:space="preserve">, </w:t>
      </w:r>
      <w:r w:rsidRPr="00C10212">
        <w:rPr>
          <w:rFonts w:ascii="Georgia" w:eastAsia="Calibri" w:hAnsi="Georgia" w:cstheme="minorHAnsi"/>
          <w:sz w:val="20"/>
        </w:rPr>
        <w:t xml:space="preserve">etc. Other general exclusions are: </w:t>
      </w:r>
    </w:p>
    <w:p w14:paraId="64AF85F0" w14:textId="4D0C2307" w:rsidR="00965E36" w:rsidRPr="00C10212" w:rsidRDefault="00965E36" w:rsidP="00836E99">
      <w:pPr>
        <w:pStyle w:val="Normal1"/>
        <w:numPr>
          <w:ilvl w:val="0"/>
          <w:numId w:val="34"/>
        </w:numPr>
        <w:spacing w:after="240" w:line="240" w:lineRule="atLeast"/>
        <w:ind w:left="1234"/>
        <w:rPr>
          <w:rFonts w:ascii="Georgia" w:hAnsi="Georgia" w:cstheme="minorHAnsi"/>
          <w:sz w:val="20"/>
        </w:rPr>
      </w:pPr>
      <w:r w:rsidRPr="00C10212">
        <w:rPr>
          <w:rFonts w:ascii="Georgia" w:eastAsia="Calibri" w:hAnsi="Georgia" w:cstheme="minorHAnsi"/>
          <w:sz w:val="20"/>
        </w:rPr>
        <w:t xml:space="preserve">Registration </w:t>
      </w:r>
      <w:r w:rsidR="00672D51" w:rsidRPr="00C10212">
        <w:rPr>
          <w:rFonts w:ascii="Georgia" w:eastAsia="Calibri" w:hAnsi="Georgia" w:cstheme="minorHAnsi"/>
          <w:sz w:val="20"/>
        </w:rPr>
        <w:t>f</w:t>
      </w:r>
      <w:r w:rsidRPr="00C10212">
        <w:rPr>
          <w:rFonts w:ascii="Georgia" w:eastAsia="Calibri" w:hAnsi="Georgia" w:cstheme="minorHAnsi"/>
          <w:sz w:val="20"/>
        </w:rPr>
        <w:t>ees</w:t>
      </w:r>
      <w:r w:rsidR="00792A23" w:rsidRPr="00C10212">
        <w:rPr>
          <w:rFonts w:ascii="Georgia" w:eastAsia="Calibri" w:hAnsi="Georgia" w:cstheme="minorHAnsi"/>
          <w:sz w:val="20"/>
        </w:rPr>
        <w:t xml:space="preserve">, </w:t>
      </w:r>
      <w:r w:rsidR="00672D51" w:rsidRPr="00C10212">
        <w:rPr>
          <w:rFonts w:ascii="Georgia" w:eastAsia="Calibri" w:hAnsi="Georgia" w:cstheme="minorHAnsi"/>
          <w:sz w:val="20"/>
        </w:rPr>
        <w:t>f</w:t>
      </w:r>
      <w:r w:rsidRPr="00C10212">
        <w:rPr>
          <w:rFonts w:ascii="Georgia" w:eastAsia="Calibri" w:hAnsi="Georgia" w:cstheme="minorHAnsi"/>
          <w:sz w:val="20"/>
        </w:rPr>
        <w:t>ile opening fees</w:t>
      </w:r>
    </w:p>
    <w:p w14:paraId="3CB22FF7" w14:textId="65A89AFB" w:rsidR="00965E36" w:rsidRPr="00C10212" w:rsidRDefault="00965E36" w:rsidP="00836E99">
      <w:pPr>
        <w:pStyle w:val="Normal1"/>
        <w:numPr>
          <w:ilvl w:val="0"/>
          <w:numId w:val="21"/>
        </w:numPr>
        <w:spacing w:after="240" w:line="240" w:lineRule="atLeast"/>
        <w:ind w:left="1234"/>
        <w:rPr>
          <w:rFonts w:ascii="Georgia" w:hAnsi="Georgia" w:cstheme="minorHAnsi"/>
          <w:sz w:val="20"/>
        </w:rPr>
      </w:pPr>
      <w:r w:rsidRPr="00C10212">
        <w:rPr>
          <w:rFonts w:ascii="Georgia" w:eastAsia="Calibri" w:hAnsi="Georgia" w:cstheme="minorHAnsi"/>
          <w:sz w:val="20"/>
        </w:rPr>
        <w:t>Telephone</w:t>
      </w:r>
      <w:r w:rsidR="00792A23" w:rsidRPr="00C10212">
        <w:rPr>
          <w:rFonts w:ascii="Georgia" w:eastAsia="Calibri" w:hAnsi="Georgia" w:cstheme="minorHAnsi"/>
          <w:sz w:val="20"/>
        </w:rPr>
        <w:t xml:space="preserve">, </w:t>
      </w:r>
      <w:r w:rsidR="00672D51" w:rsidRPr="00C10212">
        <w:rPr>
          <w:rFonts w:ascii="Georgia" w:eastAsia="Calibri" w:hAnsi="Georgia" w:cstheme="minorHAnsi"/>
          <w:sz w:val="20"/>
        </w:rPr>
        <w:t>i</w:t>
      </w:r>
      <w:r w:rsidRPr="00C10212">
        <w:rPr>
          <w:rFonts w:ascii="Georgia" w:eastAsia="Calibri" w:hAnsi="Georgia" w:cstheme="minorHAnsi"/>
          <w:sz w:val="20"/>
        </w:rPr>
        <w:t>nternet charges</w:t>
      </w:r>
    </w:p>
    <w:p w14:paraId="1AE6E02A" w14:textId="77777777" w:rsidR="00965E36" w:rsidRPr="00C10212" w:rsidRDefault="00965E36" w:rsidP="00836E99">
      <w:pPr>
        <w:pStyle w:val="Normal1"/>
        <w:numPr>
          <w:ilvl w:val="0"/>
          <w:numId w:val="21"/>
        </w:numPr>
        <w:spacing w:after="240" w:line="240" w:lineRule="atLeast"/>
        <w:ind w:left="1234"/>
        <w:rPr>
          <w:rFonts w:ascii="Georgia" w:hAnsi="Georgia" w:cstheme="minorHAnsi"/>
          <w:sz w:val="20"/>
        </w:rPr>
      </w:pPr>
      <w:r w:rsidRPr="00C10212">
        <w:rPr>
          <w:rFonts w:ascii="Georgia" w:eastAsia="Calibri" w:hAnsi="Georgia" w:cstheme="minorHAnsi"/>
          <w:sz w:val="20"/>
        </w:rPr>
        <w:t>Food and refreshments supplied to visitors and attendants</w:t>
      </w:r>
    </w:p>
    <w:p w14:paraId="26325F09" w14:textId="77777777" w:rsidR="00965E36" w:rsidRPr="00C10212" w:rsidRDefault="00965E36" w:rsidP="00836E99">
      <w:pPr>
        <w:pStyle w:val="Normal1"/>
        <w:numPr>
          <w:ilvl w:val="0"/>
          <w:numId w:val="21"/>
        </w:numPr>
        <w:spacing w:after="240" w:line="240" w:lineRule="atLeast"/>
        <w:ind w:left="1234"/>
        <w:rPr>
          <w:rFonts w:ascii="Georgia" w:hAnsi="Georgia" w:cstheme="minorHAnsi"/>
          <w:sz w:val="20"/>
        </w:rPr>
      </w:pPr>
      <w:r w:rsidRPr="00C10212">
        <w:rPr>
          <w:rFonts w:ascii="Georgia" w:eastAsia="Calibri" w:hAnsi="Georgia" w:cstheme="minorHAnsi"/>
          <w:sz w:val="20"/>
        </w:rPr>
        <w:t>Television charges</w:t>
      </w:r>
    </w:p>
    <w:p w14:paraId="7574A373" w14:textId="77777777" w:rsidR="00965E36" w:rsidRPr="00C10212" w:rsidRDefault="00965E36" w:rsidP="00836E99">
      <w:pPr>
        <w:pStyle w:val="Normal1"/>
        <w:numPr>
          <w:ilvl w:val="0"/>
          <w:numId w:val="21"/>
        </w:numPr>
        <w:spacing w:after="240" w:line="240" w:lineRule="atLeast"/>
        <w:ind w:left="1234"/>
        <w:rPr>
          <w:rFonts w:ascii="Georgia" w:hAnsi="Georgia" w:cstheme="minorHAnsi"/>
          <w:sz w:val="20"/>
        </w:rPr>
      </w:pPr>
      <w:r w:rsidRPr="00C10212">
        <w:rPr>
          <w:rFonts w:ascii="Georgia" w:eastAsia="Calibri" w:hAnsi="Georgia" w:cstheme="minorHAnsi"/>
          <w:sz w:val="20"/>
        </w:rPr>
        <w:t>Any other expenses not related to treatment of illness</w:t>
      </w:r>
    </w:p>
    <w:p w14:paraId="16AF620C" w14:textId="6580CC93" w:rsidR="00965E36" w:rsidRPr="00C10212" w:rsidRDefault="00965E36" w:rsidP="00836E99">
      <w:pPr>
        <w:pStyle w:val="Normal1"/>
        <w:numPr>
          <w:ilvl w:val="0"/>
          <w:numId w:val="21"/>
        </w:numPr>
        <w:spacing w:after="240" w:line="240" w:lineRule="atLeast"/>
        <w:ind w:left="1234"/>
        <w:rPr>
          <w:rFonts w:ascii="Georgia" w:hAnsi="Georgia" w:cstheme="minorHAnsi"/>
          <w:sz w:val="20"/>
        </w:rPr>
      </w:pPr>
      <w:r w:rsidRPr="00C10212">
        <w:rPr>
          <w:rFonts w:ascii="Georgia" w:eastAsia="Calibri" w:hAnsi="Georgia" w:cstheme="minorHAnsi"/>
          <w:sz w:val="20"/>
        </w:rPr>
        <w:t>Charges paid to organ donors</w:t>
      </w:r>
      <w:r w:rsidR="00223859" w:rsidRPr="00C10212">
        <w:rPr>
          <w:rFonts w:ascii="Georgia" w:eastAsia="Calibri" w:hAnsi="Georgia" w:cstheme="minorHAnsi"/>
          <w:sz w:val="20"/>
        </w:rPr>
        <w:t xml:space="preserve"> and cost of organ</w:t>
      </w:r>
    </w:p>
    <w:p w14:paraId="2C4E7A00" w14:textId="4C9E6EA2" w:rsidR="00223859" w:rsidRPr="00C10212" w:rsidRDefault="00223859" w:rsidP="00836E99">
      <w:pPr>
        <w:pStyle w:val="Normal1"/>
        <w:numPr>
          <w:ilvl w:val="0"/>
          <w:numId w:val="21"/>
        </w:numPr>
        <w:spacing w:after="240" w:line="240" w:lineRule="atLeast"/>
        <w:ind w:left="1234"/>
        <w:rPr>
          <w:rFonts w:ascii="Georgia" w:eastAsia="Calibri" w:hAnsi="Georgia" w:cstheme="minorHAnsi"/>
          <w:sz w:val="20"/>
        </w:rPr>
      </w:pPr>
      <w:r w:rsidRPr="00C10212">
        <w:rPr>
          <w:rFonts w:ascii="Georgia" w:eastAsia="Calibri" w:hAnsi="Georgia" w:cstheme="minorHAnsi"/>
          <w:sz w:val="20"/>
        </w:rPr>
        <w:t>Any other expenses not related to main aliment for which hospitalization happened</w:t>
      </w:r>
    </w:p>
    <w:p w14:paraId="5AD1CD51" w14:textId="0B378C38" w:rsidR="00264EE8" w:rsidRPr="00C10212" w:rsidRDefault="00264EE8" w:rsidP="00836E99">
      <w:pPr>
        <w:pStyle w:val="Normal1"/>
        <w:numPr>
          <w:ilvl w:val="0"/>
          <w:numId w:val="21"/>
        </w:numPr>
        <w:spacing w:after="240" w:line="240" w:lineRule="atLeast"/>
        <w:ind w:left="1234"/>
        <w:rPr>
          <w:rFonts w:ascii="Georgia" w:eastAsia="Calibri" w:hAnsi="Georgia" w:cstheme="minorHAnsi"/>
          <w:sz w:val="20"/>
        </w:rPr>
      </w:pPr>
      <w:bookmarkStart w:id="4" w:name="_Hlk99486727"/>
      <w:r w:rsidRPr="00C10212">
        <w:rPr>
          <w:rFonts w:ascii="Georgia" w:eastAsia="Calibri" w:hAnsi="Georgia" w:cstheme="minorHAnsi"/>
          <w:sz w:val="20"/>
        </w:rPr>
        <w:t xml:space="preserve">For </w:t>
      </w:r>
      <w:r w:rsidR="00C10212" w:rsidRPr="00C10212">
        <w:rPr>
          <w:rFonts w:ascii="Georgia" w:eastAsia="Calibri" w:hAnsi="Georgia" w:cstheme="minorHAnsi"/>
          <w:sz w:val="20"/>
        </w:rPr>
        <w:t>details,</w:t>
      </w:r>
      <w:r w:rsidRPr="00C10212">
        <w:rPr>
          <w:rFonts w:ascii="Georgia" w:eastAsia="Calibri" w:hAnsi="Georgia" w:cstheme="minorHAnsi"/>
          <w:sz w:val="20"/>
        </w:rPr>
        <w:t xml:space="preserve"> please refer following links</w:t>
      </w:r>
      <w:r w:rsidR="002C614E" w:rsidRPr="00C10212">
        <w:rPr>
          <w:rFonts w:ascii="Georgia" w:eastAsia="Calibri" w:hAnsi="Georgia" w:cstheme="minorHAnsi"/>
          <w:sz w:val="20"/>
        </w:rPr>
        <w:t xml:space="preserve"> for details</w:t>
      </w:r>
      <w:r w:rsidRPr="00C10212">
        <w:rPr>
          <w:rFonts w:ascii="Georgia" w:eastAsia="Calibri" w:hAnsi="Georgia" w:cstheme="minorHAnsi"/>
          <w:sz w:val="20"/>
        </w:rPr>
        <w:t>:</w:t>
      </w:r>
    </w:p>
    <w:p w14:paraId="174C1F54" w14:textId="0C057199" w:rsidR="00264EE8" w:rsidRPr="00403735" w:rsidRDefault="00403735" w:rsidP="00836E99">
      <w:pPr>
        <w:pStyle w:val="Normal1"/>
        <w:numPr>
          <w:ilvl w:val="1"/>
          <w:numId w:val="21"/>
        </w:numPr>
        <w:spacing w:after="240" w:line="240" w:lineRule="atLeast"/>
        <w:ind w:left="1414"/>
        <w:rPr>
          <w:rStyle w:val="Hyperlink"/>
          <w:rFonts w:ascii="Georgia" w:hAnsi="Georgia" w:cstheme="minorHAnsi"/>
          <w:b/>
          <w:sz w:val="20"/>
        </w:rPr>
      </w:pPr>
      <w:r>
        <w:rPr>
          <w:rFonts w:ascii="Georgia" w:hAnsi="Georgia" w:cstheme="minorHAnsi"/>
          <w:b/>
          <w:sz w:val="20"/>
        </w:rPr>
        <w:fldChar w:fldCharType="begin"/>
      </w:r>
      <w:r>
        <w:rPr>
          <w:rFonts w:ascii="Georgia" w:hAnsi="Georgia" w:cstheme="minorHAnsi"/>
          <w:b/>
          <w:sz w:val="20"/>
        </w:rPr>
        <w:instrText xml:space="preserve"> HYPERLINK "https://pwcindia.sharepoint.com/:w:/r/sites/Documents/_layouts/15/Doc.aspx?sourcedoc=%7B905B5272-426F-482F-8377-2E16801957CC%7D&amp;file=Exclusions%20in%20PwC%20Group%20Health%20policy.docx&amp;_DSL=1&amp;action=default&amp;mobileredirect=true" </w:instrText>
      </w:r>
      <w:r>
        <w:rPr>
          <w:rFonts w:ascii="Georgia" w:hAnsi="Georgia" w:cstheme="minorHAnsi"/>
          <w:b/>
          <w:sz w:val="20"/>
        </w:rPr>
      </w:r>
      <w:r>
        <w:rPr>
          <w:rFonts w:ascii="Georgia" w:hAnsi="Georgia" w:cstheme="minorHAnsi"/>
          <w:b/>
          <w:sz w:val="20"/>
        </w:rPr>
        <w:fldChar w:fldCharType="separate"/>
      </w:r>
      <w:r w:rsidR="00264EE8" w:rsidRPr="00403735">
        <w:rPr>
          <w:rStyle w:val="Hyperlink"/>
          <w:rFonts w:ascii="Georgia" w:hAnsi="Georgia" w:cstheme="minorHAnsi"/>
          <w:b/>
          <w:sz w:val="20"/>
        </w:rPr>
        <w:t>Exclusion list - 1</w:t>
      </w:r>
    </w:p>
    <w:bookmarkEnd w:id="4"/>
    <w:p w14:paraId="4B61ECFC" w14:textId="7965C150" w:rsidR="002C614E" w:rsidRDefault="00403735" w:rsidP="00836E99">
      <w:pPr>
        <w:pStyle w:val="Normal1"/>
        <w:spacing w:after="240" w:line="240" w:lineRule="atLeast"/>
        <w:ind w:left="694"/>
        <w:rPr>
          <w:rFonts w:ascii="Georgia" w:hAnsi="Georgia" w:cstheme="minorHAnsi"/>
          <w:i/>
          <w:sz w:val="20"/>
          <w:u w:val="single"/>
        </w:rPr>
      </w:pPr>
      <w:r>
        <w:rPr>
          <w:rFonts w:ascii="Georgia" w:hAnsi="Georgia" w:cstheme="minorHAnsi"/>
          <w:b/>
          <w:sz w:val="20"/>
        </w:rPr>
        <w:fldChar w:fldCharType="end"/>
      </w:r>
      <w:r w:rsidR="002C614E" w:rsidRPr="00C10212">
        <w:rPr>
          <w:rFonts w:ascii="Georgia" w:hAnsi="Georgia" w:cstheme="minorHAnsi"/>
          <w:i/>
          <w:sz w:val="20"/>
          <w:u w:val="single"/>
        </w:rPr>
        <w:t>Kindly note this is not an exhaustive list and exclusions can be changed as per the IRDA guidelines.</w:t>
      </w:r>
    </w:p>
    <w:p w14:paraId="6DD660BC" w14:textId="77777777" w:rsidR="004A73F1" w:rsidRDefault="004A73F1" w:rsidP="004A73F1">
      <w:pPr>
        <w:pStyle w:val="Normal1"/>
        <w:ind w:left="450"/>
        <w:rPr>
          <w:rFonts w:ascii="Georgia" w:hAnsi="Georgia" w:cstheme="minorHAnsi"/>
          <w:b/>
          <w:color w:val="DC6900"/>
          <w:sz w:val="20"/>
        </w:rPr>
      </w:pPr>
    </w:p>
    <w:p w14:paraId="26EB0D39" w14:textId="71694058" w:rsidR="004A73F1" w:rsidRDefault="004A73F1" w:rsidP="004A73F1">
      <w:pPr>
        <w:pStyle w:val="Normal1"/>
        <w:numPr>
          <w:ilvl w:val="0"/>
          <w:numId w:val="49"/>
        </w:numPr>
        <w:rPr>
          <w:rFonts w:ascii="Georgia" w:hAnsi="Georgia" w:cstheme="minorHAnsi"/>
          <w:b/>
          <w:color w:val="DC6900"/>
          <w:sz w:val="20"/>
        </w:rPr>
      </w:pPr>
      <w:r w:rsidRPr="00C10212">
        <w:rPr>
          <w:rFonts w:ascii="Georgia" w:hAnsi="Georgia" w:cstheme="minorHAnsi"/>
          <w:b/>
          <w:color w:val="DC6900"/>
          <w:sz w:val="20"/>
        </w:rPr>
        <w:t>How does a room category restriction or room rent cap affect the cost of treatment?</w:t>
      </w:r>
    </w:p>
    <w:p w14:paraId="0CC05365" w14:textId="77777777" w:rsidR="00366A7C" w:rsidRPr="00C10212" w:rsidRDefault="00366A7C" w:rsidP="00366A7C">
      <w:pPr>
        <w:pStyle w:val="Normal1"/>
        <w:rPr>
          <w:rFonts w:ascii="Georgia" w:hAnsi="Georgia" w:cstheme="minorHAnsi"/>
          <w:b/>
          <w:color w:val="DC6900"/>
          <w:sz w:val="20"/>
        </w:rPr>
      </w:pPr>
    </w:p>
    <w:p w14:paraId="22670D83" w14:textId="77777777" w:rsidR="004A73F1" w:rsidRPr="00C10212" w:rsidRDefault="004A73F1" w:rsidP="00836E99">
      <w:pPr>
        <w:pStyle w:val="Normal1"/>
        <w:spacing w:after="240" w:line="240" w:lineRule="atLeast"/>
        <w:ind w:left="990"/>
        <w:rPr>
          <w:rFonts w:ascii="Georgia" w:eastAsia="Calibri" w:hAnsi="Georgia" w:cstheme="minorHAnsi"/>
          <w:sz w:val="20"/>
        </w:rPr>
      </w:pPr>
      <w:r w:rsidRPr="00C10212">
        <w:rPr>
          <w:rFonts w:ascii="Georgia" w:eastAsia="Calibri" w:hAnsi="Georgia" w:cstheme="minorHAnsi"/>
          <w:sz w:val="20"/>
        </w:rPr>
        <w:lastRenderedPageBreak/>
        <w:t xml:space="preserve">All costs associated with treatment – surgeon’s charges, consultants’ charges, surgery charge, labor room charge, nursing charges, and other medical charges - are associated with the room category and per day rent. </w:t>
      </w:r>
      <w:r w:rsidRPr="00C10212">
        <w:rPr>
          <w:rFonts w:ascii="Georgia" w:eastAsia="Calibri" w:hAnsi="Georgia" w:cstheme="minorHAnsi"/>
          <w:b/>
          <w:sz w:val="20"/>
        </w:rPr>
        <w:t>The insured member pays not only the room rent differential but also the</w:t>
      </w:r>
      <w:r w:rsidRPr="00C10212">
        <w:rPr>
          <w:rFonts w:ascii="Georgia" w:eastAsia="Calibri" w:hAnsi="Georgia" w:cstheme="minorHAnsi"/>
          <w:sz w:val="20"/>
        </w:rPr>
        <w:t xml:space="preserve"> </w:t>
      </w:r>
      <w:r w:rsidRPr="00C10212">
        <w:rPr>
          <w:rFonts w:ascii="Georgia" w:eastAsia="Calibri" w:hAnsi="Georgia" w:cstheme="minorHAnsi"/>
          <w:b/>
          <w:sz w:val="20"/>
        </w:rPr>
        <w:t>higher costs associated with a higher category of room.</w:t>
      </w:r>
      <w:r w:rsidRPr="00C10212">
        <w:rPr>
          <w:rFonts w:ascii="Georgia" w:eastAsia="Calibri" w:hAnsi="Georgia" w:cstheme="minorHAnsi"/>
          <w:sz w:val="20"/>
        </w:rPr>
        <w:t xml:space="preserve"> For example, for an additional INR 500-1,000 in room rent for the next higher category of room, the entire cost of treatment may increase by at least 20%, and the insured member is responsible for paying the entire additional amount.</w:t>
      </w:r>
    </w:p>
    <w:p w14:paraId="3430C5E4" w14:textId="77777777" w:rsidR="004A73F1" w:rsidRDefault="004A73F1" w:rsidP="004A73F1">
      <w:pPr>
        <w:pStyle w:val="Normal1"/>
        <w:spacing w:after="240" w:line="240" w:lineRule="atLeast"/>
        <w:ind w:left="527"/>
        <w:rPr>
          <w:rFonts w:ascii="Georgia" w:hAnsi="Georgia" w:cstheme="minorHAnsi"/>
          <w:b/>
          <w:color w:val="DC6900"/>
          <w:sz w:val="20"/>
        </w:rPr>
      </w:pPr>
    </w:p>
    <w:p w14:paraId="667E3134" w14:textId="5449F45F" w:rsidR="004A73F1" w:rsidRPr="00C10212" w:rsidRDefault="004A73F1" w:rsidP="004A73F1">
      <w:pPr>
        <w:pStyle w:val="Normal1"/>
        <w:numPr>
          <w:ilvl w:val="0"/>
          <w:numId w:val="49"/>
        </w:numPr>
        <w:spacing w:after="240" w:line="240" w:lineRule="atLeast"/>
        <w:ind w:left="527"/>
        <w:rPr>
          <w:rFonts w:ascii="Georgia" w:hAnsi="Georgia" w:cstheme="minorHAnsi"/>
          <w:b/>
          <w:color w:val="DC6900"/>
          <w:sz w:val="20"/>
        </w:rPr>
      </w:pPr>
      <w:r w:rsidRPr="00C10212">
        <w:rPr>
          <w:rFonts w:ascii="Georgia" w:hAnsi="Georgia" w:cstheme="minorHAnsi"/>
          <w:b/>
          <w:color w:val="DC6900"/>
          <w:sz w:val="20"/>
        </w:rPr>
        <w:t>How do I get an e-card/TPA card?</w:t>
      </w:r>
    </w:p>
    <w:p w14:paraId="12329732" w14:textId="77777777" w:rsidR="004A73F1" w:rsidRPr="00C10212" w:rsidRDefault="004A73F1" w:rsidP="004A73F1">
      <w:pPr>
        <w:pStyle w:val="Normal1"/>
        <w:spacing w:after="240" w:line="240" w:lineRule="atLeast"/>
        <w:ind w:left="720"/>
        <w:rPr>
          <w:rFonts w:ascii="Georgia" w:eastAsia="Calibri" w:hAnsi="Georgia" w:cstheme="minorHAnsi"/>
          <w:b/>
          <w:sz w:val="20"/>
        </w:rPr>
      </w:pPr>
      <w:r w:rsidRPr="00C10212">
        <w:rPr>
          <w:rFonts w:ascii="Georgia" w:eastAsia="Calibri" w:hAnsi="Georgia" w:cstheme="minorHAnsi"/>
          <w:sz w:val="20"/>
        </w:rPr>
        <w:t>Once the enrolment is completed, the cards will be automatically uploaded on your prudent</w:t>
      </w:r>
      <w:r>
        <w:rPr>
          <w:rFonts w:ascii="Georgia" w:eastAsia="Calibri" w:hAnsi="Georgia" w:cstheme="minorHAnsi"/>
          <w:sz w:val="20"/>
        </w:rPr>
        <w:t xml:space="preserve"> </w:t>
      </w:r>
      <w:r w:rsidRPr="00C10212">
        <w:rPr>
          <w:rFonts w:ascii="Georgia" w:eastAsia="Calibri" w:hAnsi="Georgia" w:cstheme="minorHAnsi"/>
          <w:sz w:val="20"/>
        </w:rPr>
        <w:t>plus</w:t>
      </w:r>
      <w:r>
        <w:rPr>
          <w:rFonts w:ascii="Georgia" w:eastAsia="Calibri" w:hAnsi="Georgia" w:cstheme="minorHAnsi"/>
          <w:sz w:val="20"/>
        </w:rPr>
        <w:t xml:space="preserve"> </w:t>
      </w:r>
      <w:r w:rsidRPr="00C10212">
        <w:rPr>
          <w:rFonts w:ascii="Georgia" w:eastAsia="Calibri" w:hAnsi="Georgia" w:cstheme="minorHAnsi"/>
          <w:sz w:val="20"/>
        </w:rPr>
        <w:t>admin account within six-eight weeks. You can also download your cards from the Prudent mobile app</w:t>
      </w:r>
      <w:r w:rsidRPr="00C10212">
        <w:rPr>
          <w:rFonts w:ascii="Georgia" w:eastAsia="Calibri" w:hAnsi="Georgia" w:cstheme="minorHAnsi"/>
          <w:b/>
          <w:sz w:val="20"/>
        </w:rPr>
        <w:t>.</w:t>
      </w:r>
    </w:p>
    <w:p w14:paraId="01865450" w14:textId="2CFBD338" w:rsidR="002F6FE7" w:rsidRDefault="004A73F1" w:rsidP="006D43A4">
      <w:pPr>
        <w:pStyle w:val="Normal1"/>
        <w:spacing w:after="240" w:line="240" w:lineRule="atLeast"/>
        <w:ind w:left="720"/>
      </w:pPr>
      <w:r w:rsidRPr="00C10212">
        <w:rPr>
          <w:rFonts w:ascii="Georgia" w:eastAsia="Calibri" w:hAnsi="Georgia" w:cstheme="minorHAnsi"/>
          <w:b/>
          <w:sz w:val="20"/>
        </w:rPr>
        <w:t>Link</w:t>
      </w:r>
      <w:r w:rsidRPr="00C32C9E">
        <w:rPr>
          <w:rFonts w:ascii="Calibri Light" w:hAnsi="Calibri Light" w:cs="Calibri Light"/>
          <w:sz w:val="24"/>
          <w:szCs w:val="24"/>
          <w:lang w:val="en-IN"/>
        </w:rPr>
        <w:t xml:space="preserve"> </w:t>
      </w:r>
      <w:hyperlink r:id="rId21" w:history="1">
        <w:r w:rsidR="006D43A4" w:rsidRPr="006D43A4">
          <w:rPr>
            <w:rStyle w:val="Hyperlink"/>
            <w:lang w:val="en-IN"/>
          </w:rPr>
          <w:t>Prudent Brokers (prudentplus.in)</w:t>
        </w:r>
      </w:hyperlink>
    </w:p>
    <w:p w14:paraId="3F827026" w14:textId="77777777" w:rsidR="006D43A4" w:rsidRPr="00C10212" w:rsidRDefault="006D43A4" w:rsidP="006D43A4">
      <w:pPr>
        <w:pStyle w:val="Normal1"/>
        <w:spacing w:after="240" w:line="240" w:lineRule="atLeast"/>
        <w:ind w:left="720"/>
        <w:rPr>
          <w:rFonts w:ascii="Georgia" w:hAnsi="Georgia" w:cstheme="minorHAnsi"/>
          <w:i/>
          <w:sz w:val="20"/>
          <w:u w:val="single"/>
        </w:rPr>
      </w:pPr>
    </w:p>
    <w:p w14:paraId="76A78C87" w14:textId="77777777" w:rsidR="00836E99" w:rsidRDefault="00965E36" w:rsidP="00836E99">
      <w:pPr>
        <w:pStyle w:val="Normal1"/>
        <w:numPr>
          <w:ilvl w:val="0"/>
          <w:numId w:val="49"/>
        </w:numPr>
        <w:spacing w:after="240" w:line="240" w:lineRule="atLeast"/>
        <w:rPr>
          <w:rFonts w:ascii="Georgia" w:hAnsi="Georgia" w:cstheme="minorHAnsi"/>
          <w:b/>
          <w:color w:val="DC6900"/>
          <w:sz w:val="20"/>
        </w:rPr>
      </w:pPr>
      <w:r w:rsidRPr="00C10212">
        <w:rPr>
          <w:rFonts w:ascii="Georgia" w:hAnsi="Georgia" w:cstheme="minorHAnsi"/>
          <w:b/>
          <w:color w:val="DC6900"/>
          <w:sz w:val="20"/>
        </w:rPr>
        <w:t xml:space="preserve">What is the room rent capping limit? </w:t>
      </w:r>
    </w:p>
    <w:p w14:paraId="5D2D9AD8" w14:textId="7C7D86C1" w:rsidR="0075771F" w:rsidRPr="00836E99" w:rsidRDefault="0075771F" w:rsidP="00836E99">
      <w:pPr>
        <w:pStyle w:val="Normal1"/>
        <w:spacing w:after="240" w:line="240" w:lineRule="atLeast"/>
        <w:ind w:left="720"/>
        <w:rPr>
          <w:rFonts w:ascii="Georgia" w:eastAsia="Calibri" w:hAnsi="Georgia" w:cstheme="minorHAnsi"/>
          <w:sz w:val="20"/>
        </w:rPr>
      </w:pPr>
      <w:r w:rsidRPr="00836E99">
        <w:rPr>
          <w:rFonts w:ascii="Georgia" w:eastAsia="Calibri" w:hAnsi="Georgia" w:cstheme="minorHAnsi"/>
          <w:sz w:val="20"/>
        </w:rPr>
        <w:t xml:space="preserve">Given below is the management level wise room rent capping limit </w:t>
      </w:r>
    </w:p>
    <w:tbl>
      <w:tblPr>
        <w:tblW w:w="9000" w:type="dxa"/>
        <w:tblInd w:w="869" w:type="dxa"/>
        <w:tblLook w:val="04A0" w:firstRow="1" w:lastRow="0" w:firstColumn="1" w:lastColumn="0" w:noHBand="0" w:noVBand="1"/>
      </w:tblPr>
      <w:tblGrid>
        <w:gridCol w:w="3420"/>
        <w:gridCol w:w="3150"/>
        <w:gridCol w:w="2430"/>
      </w:tblGrid>
      <w:tr w:rsidR="009E0F67" w:rsidRPr="002F6FE7" w14:paraId="78BF2507" w14:textId="77777777" w:rsidTr="00836E99">
        <w:trPr>
          <w:trHeight w:val="290"/>
        </w:trPr>
        <w:tc>
          <w:tcPr>
            <w:tcW w:w="34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EBD65C" w14:textId="77777777" w:rsidR="009E0F67" w:rsidRPr="002F6FE7" w:rsidRDefault="009E0F67" w:rsidP="009E0F67">
            <w:pPr>
              <w:spacing w:after="0" w:line="240" w:lineRule="auto"/>
              <w:jc w:val="center"/>
              <w:rPr>
                <w:rFonts w:ascii="Arial" w:eastAsia="Times New Roman" w:hAnsi="Arial" w:cs="Arial"/>
                <w:b/>
                <w:bCs/>
                <w:color w:val="000000"/>
                <w:sz w:val="22"/>
                <w:szCs w:val="22"/>
                <w:lang w:val="en-US"/>
              </w:rPr>
            </w:pPr>
            <w:r w:rsidRPr="002F6FE7">
              <w:rPr>
                <w:rFonts w:ascii="Arial" w:eastAsia="Times New Roman" w:hAnsi="Arial" w:cs="Arial"/>
                <w:b/>
                <w:bCs/>
                <w:color w:val="000000"/>
                <w:sz w:val="22"/>
                <w:szCs w:val="22"/>
                <w:lang w:val="en-US"/>
              </w:rPr>
              <w:t>Management Level</w:t>
            </w:r>
          </w:p>
        </w:tc>
        <w:tc>
          <w:tcPr>
            <w:tcW w:w="3150" w:type="dxa"/>
            <w:tcBorders>
              <w:top w:val="single" w:sz="4" w:space="0" w:color="auto"/>
              <w:left w:val="nil"/>
              <w:bottom w:val="single" w:sz="4" w:space="0" w:color="auto"/>
              <w:right w:val="single" w:sz="4" w:space="0" w:color="auto"/>
            </w:tcBorders>
            <w:shd w:val="clear" w:color="auto" w:fill="auto"/>
            <w:noWrap/>
            <w:vAlign w:val="center"/>
            <w:hideMark/>
          </w:tcPr>
          <w:p w14:paraId="1C8B4E62" w14:textId="77777777" w:rsidR="009E0F67" w:rsidRPr="002F6FE7" w:rsidRDefault="009E0F67" w:rsidP="009E0F67">
            <w:pPr>
              <w:spacing w:after="0" w:line="240" w:lineRule="auto"/>
              <w:jc w:val="center"/>
              <w:rPr>
                <w:rFonts w:ascii="Arial" w:eastAsia="Times New Roman" w:hAnsi="Arial" w:cs="Arial"/>
                <w:b/>
                <w:bCs/>
                <w:color w:val="000000"/>
                <w:sz w:val="22"/>
                <w:szCs w:val="22"/>
                <w:lang w:val="en-US"/>
              </w:rPr>
            </w:pPr>
            <w:r w:rsidRPr="002F6FE7">
              <w:rPr>
                <w:rFonts w:ascii="Arial" w:eastAsia="Times New Roman" w:hAnsi="Arial" w:cs="Arial"/>
                <w:b/>
                <w:bCs/>
                <w:color w:val="000000"/>
                <w:sz w:val="22"/>
                <w:szCs w:val="22"/>
                <w:lang w:val="en-US"/>
              </w:rPr>
              <w:t>Normal Room Rent Capping</w:t>
            </w:r>
          </w:p>
        </w:tc>
        <w:tc>
          <w:tcPr>
            <w:tcW w:w="2430" w:type="dxa"/>
            <w:tcBorders>
              <w:top w:val="single" w:sz="4" w:space="0" w:color="auto"/>
              <w:left w:val="nil"/>
              <w:bottom w:val="single" w:sz="4" w:space="0" w:color="auto"/>
              <w:right w:val="single" w:sz="4" w:space="0" w:color="auto"/>
            </w:tcBorders>
            <w:shd w:val="clear" w:color="auto" w:fill="auto"/>
            <w:noWrap/>
            <w:vAlign w:val="center"/>
            <w:hideMark/>
          </w:tcPr>
          <w:p w14:paraId="274AB99B" w14:textId="77777777" w:rsidR="009E0F67" w:rsidRPr="002F6FE7" w:rsidRDefault="009E0F67" w:rsidP="009E0F67">
            <w:pPr>
              <w:spacing w:after="0" w:line="240" w:lineRule="auto"/>
              <w:jc w:val="center"/>
              <w:rPr>
                <w:rFonts w:ascii="Arial" w:eastAsia="Times New Roman" w:hAnsi="Arial" w:cs="Arial"/>
                <w:b/>
                <w:bCs/>
                <w:color w:val="000000"/>
                <w:sz w:val="22"/>
                <w:szCs w:val="22"/>
                <w:lang w:val="en-US"/>
              </w:rPr>
            </w:pPr>
            <w:r w:rsidRPr="002F6FE7">
              <w:rPr>
                <w:rFonts w:ascii="Arial" w:eastAsia="Times New Roman" w:hAnsi="Arial" w:cs="Arial"/>
                <w:b/>
                <w:bCs/>
                <w:color w:val="000000"/>
                <w:sz w:val="22"/>
                <w:szCs w:val="22"/>
                <w:lang w:val="en-US"/>
              </w:rPr>
              <w:t>Remarks</w:t>
            </w:r>
          </w:p>
        </w:tc>
      </w:tr>
      <w:tr w:rsidR="009E0F67" w:rsidRPr="002F6FE7" w14:paraId="77D7D0DD" w14:textId="77777777" w:rsidTr="00836E99">
        <w:trPr>
          <w:trHeight w:val="580"/>
        </w:trPr>
        <w:tc>
          <w:tcPr>
            <w:tcW w:w="3420" w:type="dxa"/>
            <w:tcBorders>
              <w:top w:val="nil"/>
              <w:left w:val="single" w:sz="4" w:space="0" w:color="auto"/>
              <w:bottom w:val="single" w:sz="4" w:space="0" w:color="auto"/>
              <w:right w:val="single" w:sz="4" w:space="0" w:color="auto"/>
            </w:tcBorders>
            <w:shd w:val="clear" w:color="auto" w:fill="auto"/>
            <w:noWrap/>
            <w:vAlign w:val="center"/>
            <w:hideMark/>
          </w:tcPr>
          <w:p w14:paraId="57FC86CF" w14:textId="77777777" w:rsidR="009E0F67" w:rsidRPr="002F6FE7" w:rsidRDefault="009E0F67" w:rsidP="009E0F67">
            <w:pPr>
              <w:spacing w:after="0" w:line="240" w:lineRule="auto"/>
              <w:jc w:val="center"/>
              <w:rPr>
                <w:rFonts w:eastAsia="Calibri" w:cstheme="minorHAnsi"/>
                <w:color w:val="000000"/>
                <w:lang w:val="en-US" w:eastAsia="en-IN"/>
              </w:rPr>
            </w:pPr>
            <w:r w:rsidRPr="002F6FE7">
              <w:rPr>
                <w:rFonts w:eastAsia="Calibri" w:cstheme="minorHAnsi"/>
                <w:color w:val="000000"/>
                <w:lang w:val="en-US" w:eastAsia="en-IN"/>
              </w:rPr>
              <w:t>Partner</w:t>
            </w:r>
          </w:p>
        </w:tc>
        <w:tc>
          <w:tcPr>
            <w:tcW w:w="3150" w:type="dxa"/>
            <w:tcBorders>
              <w:top w:val="nil"/>
              <w:left w:val="nil"/>
              <w:bottom w:val="single" w:sz="4" w:space="0" w:color="auto"/>
              <w:right w:val="single" w:sz="4" w:space="0" w:color="auto"/>
            </w:tcBorders>
            <w:shd w:val="clear" w:color="auto" w:fill="auto"/>
            <w:vAlign w:val="center"/>
            <w:hideMark/>
          </w:tcPr>
          <w:p w14:paraId="0DCCAA6A" w14:textId="77777777" w:rsidR="009E0F67" w:rsidRPr="002F6FE7" w:rsidRDefault="009E0F67" w:rsidP="009E0F67">
            <w:pPr>
              <w:spacing w:after="0" w:line="240" w:lineRule="auto"/>
              <w:jc w:val="center"/>
              <w:rPr>
                <w:rFonts w:eastAsia="Calibri" w:cstheme="minorHAnsi"/>
                <w:color w:val="000000"/>
                <w:lang w:val="en-US" w:eastAsia="en-IN"/>
              </w:rPr>
            </w:pPr>
            <w:r w:rsidRPr="002F6FE7">
              <w:rPr>
                <w:rFonts w:eastAsia="Calibri" w:cstheme="minorHAnsi"/>
                <w:color w:val="000000"/>
                <w:lang w:val="en-US" w:eastAsia="en-IN"/>
              </w:rPr>
              <w:t xml:space="preserve">Any type of Single room except suite and above </w:t>
            </w:r>
          </w:p>
        </w:tc>
        <w:tc>
          <w:tcPr>
            <w:tcW w:w="2430" w:type="dxa"/>
            <w:vMerge w:val="restart"/>
            <w:tcBorders>
              <w:top w:val="nil"/>
              <w:left w:val="single" w:sz="4" w:space="0" w:color="auto"/>
              <w:bottom w:val="single" w:sz="4" w:space="0" w:color="auto"/>
              <w:right w:val="single" w:sz="4" w:space="0" w:color="auto"/>
            </w:tcBorders>
            <w:shd w:val="clear" w:color="auto" w:fill="auto"/>
            <w:vAlign w:val="center"/>
            <w:hideMark/>
          </w:tcPr>
          <w:p w14:paraId="7FB2579B" w14:textId="77777777" w:rsidR="009E0F67" w:rsidRPr="002F6FE7" w:rsidRDefault="009E0F67" w:rsidP="009E0F67">
            <w:pPr>
              <w:spacing w:after="0" w:line="240" w:lineRule="auto"/>
              <w:jc w:val="center"/>
              <w:rPr>
                <w:rFonts w:eastAsia="Calibri" w:cstheme="minorHAnsi"/>
                <w:color w:val="000000"/>
                <w:lang w:val="en-US" w:eastAsia="en-IN"/>
              </w:rPr>
            </w:pPr>
            <w:r w:rsidRPr="002F6FE7">
              <w:rPr>
                <w:rFonts w:eastAsia="Calibri" w:cstheme="minorHAnsi"/>
                <w:color w:val="000000"/>
                <w:lang w:val="en-US" w:eastAsia="en-IN"/>
              </w:rPr>
              <w:t>There is no room rent capping for ICU/ ICCU/ ITU</w:t>
            </w:r>
          </w:p>
        </w:tc>
      </w:tr>
      <w:tr w:rsidR="009E0F67" w:rsidRPr="002F6FE7" w14:paraId="5EEFE4DC" w14:textId="77777777" w:rsidTr="00836E99">
        <w:trPr>
          <w:trHeight w:val="290"/>
        </w:trPr>
        <w:tc>
          <w:tcPr>
            <w:tcW w:w="3420" w:type="dxa"/>
            <w:tcBorders>
              <w:top w:val="nil"/>
              <w:left w:val="single" w:sz="4" w:space="0" w:color="auto"/>
              <w:bottom w:val="single" w:sz="4" w:space="0" w:color="auto"/>
              <w:right w:val="single" w:sz="4" w:space="0" w:color="auto"/>
            </w:tcBorders>
            <w:shd w:val="clear" w:color="auto" w:fill="auto"/>
            <w:noWrap/>
            <w:vAlign w:val="center"/>
            <w:hideMark/>
          </w:tcPr>
          <w:p w14:paraId="2D749C5B" w14:textId="77777777" w:rsidR="009E0F67" w:rsidRPr="002F6FE7" w:rsidRDefault="009E0F67" w:rsidP="009E0F67">
            <w:pPr>
              <w:spacing w:after="0" w:line="240" w:lineRule="auto"/>
              <w:jc w:val="center"/>
              <w:rPr>
                <w:rFonts w:eastAsia="Calibri" w:cstheme="minorHAnsi"/>
                <w:color w:val="000000"/>
                <w:lang w:val="en-US" w:eastAsia="en-IN"/>
              </w:rPr>
            </w:pPr>
            <w:r w:rsidRPr="002F6FE7">
              <w:rPr>
                <w:rFonts w:eastAsia="Calibri" w:cstheme="minorHAnsi"/>
                <w:color w:val="000000"/>
                <w:lang w:val="en-US" w:eastAsia="en-IN"/>
              </w:rPr>
              <w:t>Managing Director</w:t>
            </w:r>
          </w:p>
        </w:tc>
        <w:tc>
          <w:tcPr>
            <w:tcW w:w="3150" w:type="dxa"/>
            <w:vMerge w:val="restart"/>
            <w:tcBorders>
              <w:top w:val="nil"/>
              <w:left w:val="single" w:sz="4" w:space="0" w:color="auto"/>
              <w:bottom w:val="single" w:sz="4" w:space="0" w:color="auto"/>
              <w:right w:val="single" w:sz="4" w:space="0" w:color="auto"/>
            </w:tcBorders>
            <w:shd w:val="clear" w:color="auto" w:fill="auto"/>
            <w:vAlign w:val="center"/>
            <w:hideMark/>
          </w:tcPr>
          <w:p w14:paraId="6D9F2274" w14:textId="77777777" w:rsidR="009E0F67" w:rsidRPr="002F6FE7" w:rsidRDefault="009E0F67" w:rsidP="009E0F67">
            <w:pPr>
              <w:spacing w:after="0" w:line="240" w:lineRule="auto"/>
              <w:jc w:val="center"/>
              <w:rPr>
                <w:rFonts w:eastAsia="Calibri" w:cstheme="minorHAnsi"/>
                <w:color w:val="000000"/>
                <w:lang w:val="en-US" w:eastAsia="en-IN"/>
              </w:rPr>
            </w:pPr>
            <w:r w:rsidRPr="002F6FE7">
              <w:rPr>
                <w:rFonts w:eastAsia="Calibri" w:cstheme="minorHAnsi"/>
                <w:color w:val="000000"/>
                <w:lang w:val="en-US" w:eastAsia="en-IN"/>
              </w:rPr>
              <w:t xml:space="preserve">Standard single AC </w:t>
            </w:r>
            <w:r w:rsidRPr="002F6FE7">
              <w:rPr>
                <w:rFonts w:eastAsia="Calibri" w:cstheme="minorHAnsi"/>
                <w:color w:val="000000"/>
                <w:lang w:val="en-US" w:eastAsia="en-IN"/>
              </w:rPr>
              <w:br/>
              <w:t>(non-sharing) room</w:t>
            </w:r>
          </w:p>
        </w:tc>
        <w:tc>
          <w:tcPr>
            <w:tcW w:w="2430" w:type="dxa"/>
            <w:vMerge/>
            <w:tcBorders>
              <w:top w:val="nil"/>
              <w:left w:val="single" w:sz="4" w:space="0" w:color="auto"/>
              <w:bottom w:val="single" w:sz="4" w:space="0" w:color="auto"/>
              <w:right w:val="single" w:sz="4" w:space="0" w:color="auto"/>
            </w:tcBorders>
            <w:vAlign w:val="center"/>
            <w:hideMark/>
          </w:tcPr>
          <w:p w14:paraId="0CF99C5A" w14:textId="77777777" w:rsidR="009E0F67" w:rsidRPr="002F6FE7" w:rsidRDefault="009E0F67" w:rsidP="009E0F67">
            <w:pPr>
              <w:spacing w:after="0" w:line="240" w:lineRule="auto"/>
              <w:rPr>
                <w:rFonts w:ascii="Arial" w:eastAsia="Times New Roman" w:hAnsi="Arial" w:cs="Arial"/>
                <w:color w:val="000000"/>
                <w:sz w:val="22"/>
                <w:szCs w:val="22"/>
                <w:lang w:val="en-US"/>
              </w:rPr>
            </w:pPr>
          </w:p>
        </w:tc>
      </w:tr>
      <w:tr w:rsidR="009E0F67" w:rsidRPr="002F6FE7" w14:paraId="601E596C" w14:textId="77777777" w:rsidTr="00836E99">
        <w:trPr>
          <w:trHeight w:val="290"/>
        </w:trPr>
        <w:tc>
          <w:tcPr>
            <w:tcW w:w="3420" w:type="dxa"/>
            <w:tcBorders>
              <w:top w:val="nil"/>
              <w:left w:val="single" w:sz="4" w:space="0" w:color="auto"/>
              <w:bottom w:val="single" w:sz="4" w:space="0" w:color="auto"/>
              <w:right w:val="single" w:sz="4" w:space="0" w:color="auto"/>
            </w:tcBorders>
            <w:shd w:val="clear" w:color="auto" w:fill="auto"/>
            <w:noWrap/>
            <w:vAlign w:val="center"/>
            <w:hideMark/>
          </w:tcPr>
          <w:p w14:paraId="342BC6A8" w14:textId="77777777" w:rsidR="009E0F67" w:rsidRPr="002F6FE7" w:rsidRDefault="009E0F67" w:rsidP="009E0F67">
            <w:pPr>
              <w:spacing w:after="0" w:line="240" w:lineRule="auto"/>
              <w:jc w:val="center"/>
              <w:rPr>
                <w:rFonts w:eastAsia="Calibri" w:cstheme="minorHAnsi"/>
                <w:color w:val="000000"/>
                <w:lang w:val="en-US" w:eastAsia="en-IN"/>
              </w:rPr>
            </w:pPr>
            <w:r w:rsidRPr="002F6FE7">
              <w:rPr>
                <w:rFonts w:eastAsia="Calibri" w:cstheme="minorHAnsi"/>
                <w:color w:val="000000"/>
                <w:lang w:val="en-US" w:eastAsia="en-IN"/>
              </w:rPr>
              <w:t>Sr. Director</w:t>
            </w:r>
          </w:p>
        </w:tc>
        <w:tc>
          <w:tcPr>
            <w:tcW w:w="3150" w:type="dxa"/>
            <w:vMerge/>
            <w:tcBorders>
              <w:top w:val="nil"/>
              <w:left w:val="single" w:sz="4" w:space="0" w:color="auto"/>
              <w:bottom w:val="single" w:sz="4" w:space="0" w:color="auto"/>
              <w:right w:val="single" w:sz="4" w:space="0" w:color="auto"/>
            </w:tcBorders>
            <w:vAlign w:val="center"/>
            <w:hideMark/>
          </w:tcPr>
          <w:p w14:paraId="0E70E2BE" w14:textId="77777777" w:rsidR="009E0F67" w:rsidRPr="002F6FE7" w:rsidRDefault="009E0F67" w:rsidP="009E0F67">
            <w:pPr>
              <w:spacing w:after="0" w:line="240" w:lineRule="auto"/>
              <w:rPr>
                <w:rFonts w:eastAsia="Calibri" w:cstheme="minorHAnsi"/>
                <w:color w:val="000000"/>
                <w:lang w:val="en-US" w:eastAsia="en-IN"/>
              </w:rPr>
            </w:pPr>
          </w:p>
        </w:tc>
        <w:tc>
          <w:tcPr>
            <w:tcW w:w="2430" w:type="dxa"/>
            <w:vMerge/>
            <w:tcBorders>
              <w:top w:val="nil"/>
              <w:left w:val="single" w:sz="4" w:space="0" w:color="auto"/>
              <w:bottom w:val="single" w:sz="4" w:space="0" w:color="auto"/>
              <w:right w:val="single" w:sz="4" w:space="0" w:color="auto"/>
            </w:tcBorders>
            <w:vAlign w:val="center"/>
            <w:hideMark/>
          </w:tcPr>
          <w:p w14:paraId="1BB73FFC" w14:textId="77777777" w:rsidR="009E0F67" w:rsidRPr="002F6FE7" w:rsidRDefault="009E0F67" w:rsidP="009E0F67">
            <w:pPr>
              <w:spacing w:after="0" w:line="240" w:lineRule="auto"/>
              <w:rPr>
                <w:rFonts w:ascii="Arial" w:eastAsia="Times New Roman" w:hAnsi="Arial" w:cs="Arial"/>
                <w:color w:val="000000"/>
                <w:sz w:val="22"/>
                <w:szCs w:val="22"/>
                <w:lang w:val="en-US"/>
              </w:rPr>
            </w:pPr>
          </w:p>
        </w:tc>
      </w:tr>
      <w:tr w:rsidR="009E0F67" w:rsidRPr="002F6FE7" w14:paraId="6E0D7CA4" w14:textId="77777777" w:rsidTr="00836E99">
        <w:trPr>
          <w:trHeight w:val="290"/>
        </w:trPr>
        <w:tc>
          <w:tcPr>
            <w:tcW w:w="3420" w:type="dxa"/>
            <w:tcBorders>
              <w:top w:val="nil"/>
              <w:left w:val="single" w:sz="4" w:space="0" w:color="auto"/>
              <w:bottom w:val="single" w:sz="4" w:space="0" w:color="auto"/>
              <w:right w:val="single" w:sz="4" w:space="0" w:color="auto"/>
            </w:tcBorders>
            <w:shd w:val="clear" w:color="auto" w:fill="auto"/>
            <w:noWrap/>
            <w:vAlign w:val="center"/>
            <w:hideMark/>
          </w:tcPr>
          <w:p w14:paraId="07596AE4" w14:textId="77777777" w:rsidR="009E0F67" w:rsidRPr="002F6FE7" w:rsidRDefault="009E0F67" w:rsidP="009E0F67">
            <w:pPr>
              <w:spacing w:after="0" w:line="240" w:lineRule="auto"/>
              <w:jc w:val="center"/>
              <w:rPr>
                <w:rFonts w:eastAsia="Calibri" w:cstheme="minorHAnsi"/>
                <w:color w:val="000000"/>
                <w:lang w:val="en-US" w:eastAsia="en-IN"/>
              </w:rPr>
            </w:pPr>
            <w:r w:rsidRPr="002F6FE7">
              <w:rPr>
                <w:rFonts w:eastAsia="Calibri" w:cstheme="minorHAnsi"/>
                <w:color w:val="000000"/>
                <w:lang w:val="en-US" w:eastAsia="en-IN"/>
              </w:rPr>
              <w:t>Director</w:t>
            </w:r>
          </w:p>
        </w:tc>
        <w:tc>
          <w:tcPr>
            <w:tcW w:w="3150" w:type="dxa"/>
            <w:vMerge/>
            <w:tcBorders>
              <w:top w:val="nil"/>
              <w:left w:val="single" w:sz="4" w:space="0" w:color="auto"/>
              <w:bottom w:val="single" w:sz="4" w:space="0" w:color="auto"/>
              <w:right w:val="single" w:sz="4" w:space="0" w:color="auto"/>
            </w:tcBorders>
            <w:vAlign w:val="center"/>
            <w:hideMark/>
          </w:tcPr>
          <w:p w14:paraId="0C665A77" w14:textId="77777777" w:rsidR="009E0F67" w:rsidRPr="002F6FE7" w:rsidRDefault="009E0F67" w:rsidP="009E0F67">
            <w:pPr>
              <w:spacing w:after="0" w:line="240" w:lineRule="auto"/>
              <w:rPr>
                <w:rFonts w:eastAsia="Calibri" w:cstheme="minorHAnsi"/>
                <w:color w:val="000000"/>
                <w:lang w:val="en-US" w:eastAsia="en-IN"/>
              </w:rPr>
            </w:pPr>
          </w:p>
        </w:tc>
        <w:tc>
          <w:tcPr>
            <w:tcW w:w="2430" w:type="dxa"/>
            <w:vMerge/>
            <w:tcBorders>
              <w:top w:val="nil"/>
              <w:left w:val="single" w:sz="4" w:space="0" w:color="auto"/>
              <w:bottom w:val="single" w:sz="4" w:space="0" w:color="auto"/>
              <w:right w:val="single" w:sz="4" w:space="0" w:color="auto"/>
            </w:tcBorders>
            <w:vAlign w:val="center"/>
            <w:hideMark/>
          </w:tcPr>
          <w:p w14:paraId="4DA92C18" w14:textId="77777777" w:rsidR="009E0F67" w:rsidRPr="002F6FE7" w:rsidRDefault="009E0F67" w:rsidP="009E0F67">
            <w:pPr>
              <w:spacing w:after="0" w:line="240" w:lineRule="auto"/>
              <w:rPr>
                <w:rFonts w:ascii="Arial" w:eastAsia="Times New Roman" w:hAnsi="Arial" w:cs="Arial"/>
                <w:color w:val="000000"/>
                <w:sz w:val="22"/>
                <w:szCs w:val="22"/>
                <w:lang w:val="en-US"/>
              </w:rPr>
            </w:pPr>
          </w:p>
        </w:tc>
      </w:tr>
      <w:tr w:rsidR="009E0F67" w:rsidRPr="002F6FE7" w14:paraId="1CD217C0" w14:textId="77777777" w:rsidTr="00836E99">
        <w:trPr>
          <w:trHeight w:val="290"/>
        </w:trPr>
        <w:tc>
          <w:tcPr>
            <w:tcW w:w="3420" w:type="dxa"/>
            <w:tcBorders>
              <w:top w:val="nil"/>
              <w:left w:val="single" w:sz="4" w:space="0" w:color="auto"/>
              <w:bottom w:val="single" w:sz="4" w:space="0" w:color="auto"/>
              <w:right w:val="single" w:sz="4" w:space="0" w:color="auto"/>
            </w:tcBorders>
            <w:shd w:val="clear" w:color="auto" w:fill="auto"/>
            <w:noWrap/>
            <w:vAlign w:val="center"/>
            <w:hideMark/>
          </w:tcPr>
          <w:p w14:paraId="16739D50" w14:textId="77777777" w:rsidR="009E0F67" w:rsidRPr="002F6FE7" w:rsidRDefault="009E0F67" w:rsidP="009E0F67">
            <w:pPr>
              <w:spacing w:after="0" w:line="240" w:lineRule="auto"/>
              <w:jc w:val="center"/>
              <w:rPr>
                <w:rFonts w:eastAsia="Calibri" w:cstheme="minorHAnsi"/>
                <w:color w:val="000000"/>
                <w:lang w:val="en-US" w:eastAsia="en-IN"/>
              </w:rPr>
            </w:pPr>
            <w:r w:rsidRPr="002F6FE7">
              <w:rPr>
                <w:rFonts w:eastAsia="Calibri" w:cstheme="minorHAnsi"/>
                <w:color w:val="000000"/>
                <w:lang w:val="en-US" w:eastAsia="en-IN"/>
              </w:rPr>
              <w:t>Senior Manager</w:t>
            </w:r>
          </w:p>
        </w:tc>
        <w:tc>
          <w:tcPr>
            <w:tcW w:w="315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C66B1BE" w14:textId="028BEFB7" w:rsidR="009E0F67" w:rsidRPr="002F6FE7" w:rsidRDefault="009E0F67" w:rsidP="009E0F67">
            <w:pPr>
              <w:spacing w:after="0" w:line="240" w:lineRule="auto"/>
              <w:jc w:val="center"/>
              <w:rPr>
                <w:rFonts w:eastAsia="Calibri" w:cstheme="minorHAnsi"/>
                <w:color w:val="000000"/>
                <w:lang w:val="en-US" w:eastAsia="en-IN"/>
              </w:rPr>
            </w:pPr>
            <w:r w:rsidRPr="002F6FE7">
              <w:rPr>
                <w:rFonts w:eastAsia="Calibri" w:cstheme="minorHAnsi"/>
                <w:color w:val="000000"/>
                <w:lang w:val="en-US" w:eastAsia="en-IN"/>
              </w:rPr>
              <w:t>10</w:t>
            </w:r>
            <w:r w:rsidR="00BD5AB8">
              <w:rPr>
                <w:rFonts w:eastAsia="Calibri" w:cstheme="minorHAnsi"/>
                <w:color w:val="000000"/>
                <w:lang w:val="en-US" w:eastAsia="en-IN"/>
              </w:rPr>
              <w:t>,</w:t>
            </w:r>
            <w:r w:rsidRPr="002F6FE7">
              <w:rPr>
                <w:rFonts w:eastAsia="Calibri" w:cstheme="minorHAnsi"/>
                <w:color w:val="000000"/>
                <w:lang w:val="en-US" w:eastAsia="en-IN"/>
              </w:rPr>
              <w:t>000</w:t>
            </w:r>
          </w:p>
        </w:tc>
        <w:tc>
          <w:tcPr>
            <w:tcW w:w="2430" w:type="dxa"/>
            <w:vMerge/>
            <w:tcBorders>
              <w:top w:val="nil"/>
              <w:left w:val="single" w:sz="4" w:space="0" w:color="auto"/>
              <w:bottom w:val="single" w:sz="4" w:space="0" w:color="auto"/>
              <w:right w:val="single" w:sz="4" w:space="0" w:color="auto"/>
            </w:tcBorders>
            <w:vAlign w:val="center"/>
            <w:hideMark/>
          </w:tcPr>
          <w:p w14:paraId="3ABDC241" w14:textId="77777777" w:rsidR="009E0F67" w:rsidRPr="002F6FE7" w:rsidRDefault="009E0F67" w:rsidP="009E0F67">
            <w:pPr>
              <w:spacing w:after="0" w:line="240" w:lineRule="auto"/>
              <w:rPr>
                <w:rFonts w:ascii="Arial" w:eastAsia="Times New Roman" w:hAnsi="Arial" w:cs="Arial"/>
                <w:color w:val="000000"/>
                <w:sz w:val="22"/>
                <w:szCs w:val="22"/>
                <w:lang w:val="en-US"/>
              </w:rPr>
            </w:pPr>
          </w:p>
        </w:tc>
      </w:tr>
      <w:tr w:rsidR="009E0F67" w:rsidRPr="002F6FE7" w14:paraId="2220E566" w14:textId="77777777" w:rsidTr="00836E99">
        <w:trPr>
          <w:trHeight w:val="290"/>
        </w:trPr>
        <w:tc>
          <w:tcPr>
            <w:tcW w:w="3420" w:type="dxa"/>
            <w:tcBorders>
              <w:top w:val="nil"/>
              <w:left w:val="single" w:sz="4" w:space="0" w:color="auto"/>
              <w:bottom w:val="single" w:sz="4" w:space="0" w:color="auto"/>
              <w:right w:val="single" w:sz="4" w:space="0" w:color="auto"/>
            </w:tcBorders>
            <w:shd w:val="clear" w:color="auto" w:fill="auto"/>
            <w:noWrap/>
            <w:vAlign w:val="center"/>
            <w:hideMark/>
          </w:tcPr>
          <w:p w14:paraId="42E5D5F3" w14:textId="77777777" w:rsidR="009E0F67" w:rsidRPr="002F6FE7" w:rsidRDefault="009E0F67" w:rsidP="009E0F67">
            <w:pPr>
              <w:spacing w:after="0" w:line="240" w:lineRule="auto"/>
              <w:jc w:val="center"/>
              <w:rPr>
                <w:rFonts w:eastAsia="Calibri" w:cstheme="minorHAnsi"/>
                <w:color w:val="000000"/>
                <w:lang w:val="en-US" w:eastAsia="en-IN"/>
              </w:rPr>
            </w:pPr>
            <w:r w:rsidRPr="002F6FE7">
              <w:rPr>
                <w:rFonts w:eastAsia="Calibri" w:cstheme="minorHAnsi"/>
                <w:color w:val="000000"/>
                <w:lang w:val="en-US" w:eastAsia="en-IN"/>
              </w:rPr>
              <w:t>Manager</w:t>
            </w:r>
          </w:p>
        </w:tc>
        <w:tc>
          <w:tcPr>
            <w:tcW w:w="3150" w:type="dxa"/>
            <w:vMerge/>
            <w:tcBorders>
              <w:top w:val="nil"/>
              <w:left w:val="single" w:sz="4" w:space="0" w:color="auto"/>
              <w:bottom w:val="single" w:sz="4" w:space="0" w:color="auto"/>
              <w:right w:val="single" w:sz="4" w:space="0" w:color="auto"/>
            </w:tcBorders>
            <w:vAlign w:val="center"/>
            <w:hideMark/>
          </w:tcPr>
          <w:p w14:paraId="064DA3C6" w14:textId="77777777" w:rsidR="009E0F67" w:rsidRPr="002F6FE7" w:rsidRDefault="009E0F67" w:rsidP="009E0F67">
            <w:pPr>
              <w:spacing w:after="0" w:line="240" w:lineRule="auto"/>
              <w:rPr>
                <w:rFonts w:eastAsia="Calibri" w:cstheme="minorHAnsi"/>
                <w:color w:val="000000"/>
                <w:lang w:val="en-US" w:eastAsia="en-IN"/>
              </w:rPr>
            </w:pPr>
          </w:p>
        </w:tc>
        <w:tc>
          <w:tcPr>
            <w:tcW w:w="2430" w:type="dxa"/>
            <w:vMerge/>
            <w:tcBorders>
              <w:top w:val="nil"/>
              <w:left w:val="single" w:sz="4" w:space="0" w:color="auto"/>
              <w:bottom w:val="single" w:sz="4" w:space="0" w:color="auto"/>
              <w:right w:val="single" w:sz="4" w:space="0" w:color="auto"/>
            </w:tcBorders>
            <w:vAlign w:val="center"/>
            <w:hideMark/>
          </w:tcPr>
          <w:p w14:paraId="6B9083E5" w14:textId="77777777" w:rsidR="009E0F67" w:rsidRPr="002F6FE7" w:rsidRDefault="009E0F67" w:rsidP="009E0F67">
            <w:pPr>
              <w:spacing w:after="0" w:line="240" w:lineRule="auto"/>
              <w:rPr>
                <w:rFonts w:ascii="Arial" w:eastAsia="Times New Roman" w:hAnsi="Arial" w:cs="Arial"/>
                <w:color w:val="000000"/>
                <w:sz w:val="22"/>
                <w:szCs w:val="22"/>
                <w:lang w:val="en-US"/>
              </w:rPr>
            </w:pPr>
          </w:p>
        </w:tc>
      </w:tr>
      <w:tr w:rsidR="009E0F67" w:rsidRPr="002F6FE7" w14:paraId="6BFD5598" w14:textId="77777777" w:rsidTr="00836E99">
        <w:trPr>
          <w:trHeight w:val="290"/>
        </w:trPr>
        <w:tc>
          <w:tcPr>
            <w:tcW w:w="3420" w:type="dxa"/>
            <w:tcBorders>
              <w:top w:val="nil"/>
              <w:left w:val="single" w:sz="4" w:space="0" w:color="auto"/>
              <w:bottom w:val="single" w:sz="4" w:space="0" w:color="auto"/>
              <w:right w:val="single" w:sz="4" w:space="0" w:color="auto"/>
            </w:tcBorders>
            <w:shd w:val="clear" w:color="auto" w:fill="auto"/>
            <w:noWrap/>
            <w:vAlign w:val="center"/>
            <w:hideMark/>
          </w:tcPr>
          <w:p w14:paraId="630D419C" w14:textId="77777777" w:rsidR="009E0F67" w:rsidRPr="002F6FE7" w:rsidRDefault="009E0F67" w:rsidP="009E0F67">
            <w:pPr>
              <w:spacing w:after="0" w:line="240" w:lineRule="auto"/>
              <w:jc w:val="center"/>
              <w:rPr>
                <w:rFonts w:eastAsia="Calibri" w:cstheme="minorHAnsi"/>
                <w:color w:val="000000"/>
                <w:lang w:val="en-US" w:eastAsia="en-IN"/>
              </w:rPr>
            </w:pPr>
            <w:r w:rsidRPr="002F6FE7">
              <w:rPr>
                <w:rFonts w:eastAsia="Calibri" w:cstheme="minorHAnsi"/>
                <w:color w:val="000000"/>
                <w:lang w:val="en-US" w:eastAsia="en-IN"/>
              </w:rPr>
              <w:t>Executive Assistant</w:t>
            </w:r>
          </w:p>
        </w:tc>
        <w:tc>
          <w:tcPr>
            <w:tcW w:w="3150" w:type="dxa"/>
            <w:vMerge/>
            <w:tcBorders>
              <w:top w:val="nil"/>
              <w:left w:val="single" w:sz="4" w:space="0" w:color="auto"/>
              <w:bottom w:val="single" w:sz="4" w:space="0" w:color="auto"/>
              <w:right w:val="single" w:sz="4" w:space="0" w:color="auto"/>
            </w:tcBorders>
            <w:vAlign w:val="center"/>
            <w:hideMark/>
          </w:tcPr>
          <w:p w14:paraId="0E9AE96C" w14:textId="77777777" w:rsidR="009E0F67" w:rsidRPr="002F6FE7" w:rsidRDefault="009E0F67" w:rsidP="009E0F67">
            <w:pPr>
              <w:spacing w:after="0" w:line="240" w:lineRule="auto"/>
              <w:rPr>
                <w:rFonts w:eastAsia="Calibri" w:cstheme="minorHAnsi"/>
                <w:color w:val="000000"/>
                <w:lang w:val="en-US" w:eastAsia="en-IN"/>
              </w:rPr>
            </w:pPr>
          </w:p>
        </w:tc>
        <w:tc>
          <w:tcPr>
            <w:tcW w:w="2430" w:type="dxa"/>
            <w:vMerge/>
            <w:tcBorders>
              <w:top w:val="nil"/>
              <w:left w:val="single" w:sz="4" w:space="0" w:color="auto"/>
              <w:bottom w:val="single" w:sz="4" w:space="0" w:color="auto"/>
              <w:right w:val="single" w:sz="4" w:space="0" w:color="auto"/>
            </w:tcBorders>
            <w:vAlign w:val="center"/>
            <w:hideMark/>
          </w:tcPr>
          <w:p w14:paraId="67F98F5A" w14:textId="77777777" w:rsidR="009E0F67" w:rsidRPr="002F6FE7" w:rsidRDefault="009E0F67" w:rsidP="009E0F67">
            <w:pPr>
              <w:spacing w:after="0" w:line="240" w:lineRule="auto"/>
              <w:rPr>
                <w:rFonts w:ascii="Arial" w:eastAsia="Times New Roman" w:hAnsi="Arial" w:cs="Arial"/>
                <w:color w:val="000000"/>
                <w:sz w:val="22"/>
                <w:szCs w:val="22"/>
                <w:lang w:val="en-US"/>
              </w:rPr>
            </w:pPr>
          </w:p>
        </w:tc>
      </w:tr>
      <w:tr w:rsidR="009E0F67" w:rsidRPr="002F6FE7" w14:paraId="19C432B8" w14:textId="77777777" w:rsidTr="00836E99">
        <w:trPr>
          <w:trHeight w:val="290"/>
        </w:trPr>
        <w:tc>
          <w:tcPr>
            <w:tcW w:w="3420" w:type="dxa"/>
            <w:tcBorders>
              <w:top w:val="nil"/>
              <w:left w:val="single" w:sz="4" w:space="0" w:color="auto"/>
              <w:bottom w:val="single" w:sz="4" w:space="0" w:color="auto"/>
              <w:right w:val="single" w:sz="4" w:space="0" w:color="auto"/>
            </w:tcBorders>
            <w:shd w:val="clear" w:color="auto" w:fill="auto"/>
            <w:noWrap/>
            <w:vAlign w:val="center"/>
            <w:hideMark/>
          </w:tcPr>
          <w:p w14:paraId="70C9A99E" w14:textId="77777777" w:rsidR="009E0F67" w:rsidRPr="002F6FE7" w:rsidRDefault="009E0F67" w:rsidP="009E0F67">
            <w:pPr>
              <w:spacing w:after="0" w:line="240" w:lineRule="auto"/>
              <w:jc w:val="center"/>
              <w:rPr>
                <w:rFonts w:eastAsia="Calibri" w:cstheme="minorHAnsi"/>
                <w:color w:val="000000"/>
                <w:lang w:val="en-US" w:eastAsia="en-IN"/>
              </w:rPr>
            </w:pPr>
            <w:r w:rsidRPr="002F6FE7">
              <w:rPr>
                <w:rFonts w:eastAsia="Calibri" w:cstheme="minorHAnsi"/>
                <w:color w:val="000000"/>
                <w:lang w:val="en-US" w:eastAsia="en-IN"/>
              </w:rPr>
              <w:t>Senior Associate</w:t>
            </w:r>
          </w:p>
        </w:tc>
        <w:tc>
          <w:tcPr>
            <w:tcW w:w="315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37D06EA" w14:textId="4D77E94A" w:rsidR="009E0F67" w:rsidRPr="002F6FE7" w:rsidRDefault="009E0F67" w:rsidP="009E0F67">
            <w:pPr>
              <w:spacing w:after="0" w:line="240" w:lineRule="auto"/>
              <w:jc w:val="center"/>
              <w:rPr>
                <w:rFonts w:eastAsia="Calibri" w:cstheme="minorHAnsi"/>
                <w:color w:val="000000"/>
                <w:lang w:val="en-US" w:eastAsia="en-IN"/>
              </w:rPr>
            </w:pPr>
            <w:r w:rsidRPr="002F6FE7">
              <w:rPr>
                <w:rFonts w:eastAsia="Calibri" w:cstheme="minorHAnsi"/>
                <w:color w:val="000000"/>
                <w:lang w:val="en-US" w:eastAsia="en-IN"/>
              </w:rPr>
              <w:t>7</w:t>
            </w:r>
            <w:r w:rsidR="00BD5AB8">
              <w:rPr>
                <w:rFonts w:eastAsia="Calibri" w:cstheme="minorHAnsi"/>
                <w:color w:val="000000"/>
                <w:lang w:val="en-US" w:eastAsia="en-IN"/>
              </w:rPr>
              <w:t>,</w:t>
            </w:r>
            <w:r w:rsidRPr="002F6FE7">
              <w:rPr>
                <w:rFonts w:eastAsia="Calibri" w:cstheme="minorHAnsi"/>
                <w:color w:val="000000"/>
                <w:lang w:val="en-US" w:eastAsia="en-IN"/>
              </w:rPr>
              <w:t>000</w:t>
            </w:r>
          </w:p>
        </w:tc>
        <w:tc>
          <w:tcPr>
            <w:tcW w:w="2430" w:type="dxa"/>
            <w:vMerge/>
            <w:tcBorders>
              <w:top w:val="nil"/>
              <w:left w:val="single" w:sz="4" w:space="0" w:color="auto"/>
              <w:bottom w:val="single" w:sz="4" w:space="0" w:color="auto"/>
              <w:right w:val="single" w:sz="4" w:space="0" w:color="auto"/>
            </w:tcBorders>
            <w:vAlign w:val="center"/>
            <w:hideMark/>
          </w:tcPr>
          <w:p w14:paraId="6E7F03DD" w14:textId="77777777" w:rsidR="009E0F67" w:rsidRPr="002F6FE7" w:rsidRDefault="009E0F67" w:rsidP="009E0F67">
            <w:pPr>
              <w:spacing w:after="0" w:line="240" w:lineRule="auto"/>
              <w:rPr>
                <w:rFonts w:ascii="Arial" w:eastAsia="Times New Roman" w:hAnsi="Arial" w:cs="Arial"/>
                <w:color w:val="000000"/>
                <w:sz w:val="22"/>
                <w:szCs w:val="22"/>
                <w:lang w:val="en-US"/>
              </w:rPr>
            </w:pPr>
          </w:p>
        </w:tc>
      </w:tr>
      <w:tr w:rsidR="009E0F67" w:rsidRPr="002F6FE7" w14:paraId="5282C480" w14:textId="77777777" w:rsidTr="00836E99">
        <w:trPr>
          <w:trHeight w:val="290"/>
        </w:trPr>
        <w:tc>
          <w:tcPr>
            <w:tcW w:w="3420" w:type="dxa"/>
            <w:tcBorders>
              <w:top w:val="nil"/>
              <w:left w:val="single" w:sz="4" w:space="0" w:color="auto"/>
              <w:bottom w:val="single" w:sz="4" w:space="0" w:color="auto"/>
              <w:right w:val="single" w:sz="4" w:space="0" w:color="auto"/>
            </w:tcBorders>
            <w:shd w:val="clear" w:color="auto" w:fill="auto"/>
            <w:noWrap/>
            <w:vAlign w:val="center"/>
            <w:hideMark/>
          </w:tcPr>
          <w:p w14:paraId="16DA7305" w14:textId="77777777" w:rsidR="009E0F67" w:rsidRPr="002F6FE7" w:rsidRDefault="009E0F67" w:rsidP="009E0F67">
            <w:pPr>
              <w:spacing w:after="0" w:line="240" w:lineRule="auto"/>
              <w:jc w:val="center"/>
              <w:rPr>
                <w:rFonts w:eastAsia="Calibri" w:cstheme="minorHAnsi"/>
                <w:color w:val="000000"/>
                <w:lang w:val="en-US" w:eastAsia="en-IN"/>
              </w:rPr>
            </w:pPr>
            <w:r w:rsidRPr="002F6FE7">
              <w:rPr>
                <w:rFonts w:eastAsia="Calibri" w:cstheme="minorHAnsi"/>
                <w:color w:val="000000"/>
                <w:lang w:val="en-US" w:eastAsia="en-IN"/>
              </w:rPr>
              <w:t>Associate</w:t>
            </w:r>
          </w:p>
        </w:tc>
        <w:tc>
          <w:tcPr>
            <w:tcW w:w="3150" w:type="dxa"/>
            <w:vMerge/>
            <w:tcBorders>
              <w:top w:val="nil"/>
              <w:left w:val="single" w:sz="4" w:space="0" w:color="auto"/>
              <w:bottom w:val="single" w:sz="4" w:space="0" w:color="auto"/>
              <w:right w:val="single" w:sz="4" w:space="0" w:color="auto"/>
            </w:tcBorders>
            <w:vAlign w:val="center"/>
            <w:hideMark/>
          </w:tcPr>
          <w:p w14:paraId="557B46CE" w14:textId="77777777" w:rsidR="009E0F67" w:rsidRPr="002F6FE7" w:rsidRDefault="009E0F67" w:rsidP="009E0F67">
            <w:pPr>
              <w:spacing w:after="0" w:line="240" w:lineRule="auto"/>
              <w:rPr>
                <w:rFonts w:eastAsia="Calibri" w:cstheme="minorHAnsi"/>
                <w:color w:val="000000"/>
                <w:lang w:val="en-US" w:eastAsia="en-IN"/>
              </w:rPr>
            </w:pPr>
          </w:p>
        </w:tc>
        <w:tc>
          <w:tcPr>
            <w:tcW w:w="2430" w:type="dxa"/>
            <w:vMerge/>
            <w:tcBorders>
              <w:top w:val="nil"/>
              <w:left w:val="single" w:sz="4" w:space="0" w:color="auto"/>
              <w:bottom w:val="single" w:sz="4" w:space="0" w:color="auto"/>
              <w:right w:val="single" w:sz="4" w:space="0" w:color="auto"/>
            </w:tcBorders>
            <w:vAlign w:val="center"/>
            <w:hideMark/>
          </w:tcPr>
          <w:p w14:paraId="75582B51" w14:textId="77777777" w:rsidR="009E0F67" w:rsidRPr="002F6FE7" w:rsidRDefault="009E0F67" w:rsidP="009E0F67">
            <w:pPr>
              <w:spacing w:after="0" w:line="240" w:lineRule="auto"/>
              <w:rPr>
                <w:rFonts w:ascii="Arial" w:eastAsia="Times New Roman" w:hAnsi="Arial" w:cs="Arial"/>
                <w:color w:val="000000"/>
                <w:sz w:val="22"/>
                <w:szCs w:val="22"/>
                <w:lang w:val="en-US"/>
              </w:rPr>
            </w:pPr>
          </w:p>
        </w:tc>
      </w:tr>
      <w:tr w:rsidR="009E0F67" w:rsidRPr="002F6FE7" w14:paraId="7BBEC31A" w14:textId="77777777" w:rsidTr="00836E99">
        <w:trPr>
          <w:trHeight w:val="290"/>
        </w:trPr>
        <w:tc>
          <w:tcPr>
            <w:tcW w:w="3420" w:type="dxa"/>
            <w:tcBorders>
              <w:top w:val="nil"/>
              <w:left w:val="single" w:sz="4" w:space="0" w:color="auto"/>
              <w:bottom w:val="single" w:sz="4" w:space="0" w:color="auto"/>
              <w:right w:val="single" w:sz="4" w:space="0" w:color="auto"/>
            </w:tcBorders>
            <w:shd w:val="clear" w:color="auto" w:fill="auto"/>
            <w:noWrap/>
            <w:vAlign w:val="center"/>
            <w:hideMark/>
          </w:tcPr>
          <w:p w14:paraId="7DB948EC" w14:textId="68CB1E92" w:rsidR="009E0F67" w:rsidRPr="002F6FE7" w:rsidRDefault="009E0F67" w:rsidP="009E0F67">
            <w:pPr>
              <w:spacing w:after="0" w:line="240" w:lineRule="auto"/>
              <w:jc w:val="center"/>
              <w:rPr>
                <w:rFonts w:eastAsia="Calibri" w:cstheme="minorHAnsi"/>
                <w:color w:val="000000"/>
                <w:lang w:val="en-US" w:eastAsia="en-IN"/>
              </w:rPr>
            </w:pPr>
            <w:r w:rsidRPr="002F6FE7">
              <w:rPr>
                <w:rFonts w:eastAsia="Calibri" w:cstheme="minorHAnsi"/>
                <w:color w:val="000000"/>
                <w:lang w:val="en-US" w:eastAsia="en-IN"/>
              </w:rPr>
              <w:t>Specialist</w:t>
            </w:r>
            <w:r w:rsidR="00EF332C">
              <w:rPr>
                <w:rFonts w:eastAsia="Calibri" w:cstheme="minorHAnsi"/>
                <w:color w:val="000000"/>
                <w:lang w:val="en-US" w:eastAsia="en-IN"/>
              </w:rPr>
              <w:t>/Apprentice</w:t>
            </w:r>
          </w:p>
        </w:tc>
        <w:tc>
          <w:tcPr>
            <w:tcW w:w="3150" w:type="dxa"/>
            <w:vMerge/>
            <w:tcBorders>
              <w:top w:val="nil"/>
              <w:left w:val="single" w:sz="4" w:space="0" w:color="auto"/>
              <w:bottom w:val="single" w:sz="4" w:space="0" w:color="auto"/>
              <w:right w:val="single" w:sz="4" w:space="0" w:color="auto"/>
            </w:tcBorders>
            <w:vAlign w:val="center"/>
            <w:hideMark/>
          </w:tcPr>
          <w:p w14:paraId="482F918D" w14:textId="77777777" w:rsidR="009E0F67" w:rsidRPr="002F6FE7" w:rsidRDefault="009E0F67" w:rsidP="009E0F67">
            <w:pPr>
              <w:spacing w:after="0" w:line="240" w:lineRule="auto"/>
              <w:rPr>
                <w:rFonts w:eastAsia="Calibri" w:cstheme="minorHAnsi"/>
                <w:color w:val="000000"/>
                <w:lang w:val="en-US" w:eastAsia="en-IN"/>
              </w:rPr>
            </w:pPr>
          </w:p>
        </w:tc>
        <w:tc>
          <w:tcPr>
            <w:tcW w:w="2430" w:type="dxa"/>
            <w:vMerge/>
            <w:tcBorders>
              <w:top w:val="nil"/>
              <w:left w:val="single" w:sz="4" w:space="0" w:color="auto"/>
              <w:bottom w:val="single" w:sz="4" w:space="0" w:color="auto"/>
              <w:right w:val="single" w:sz="4" w:space="0" w:color="auto"/>
            </w:tcBorders>
            <w:vAlign w:val="center"/>
            <w:hideMark/>
          </w:tcPr>
          <w:p w14:paraId="63EFA5F6" w14:textId="77777777" w:rsidR="009E0F67" w:rsidRPr="002F6FE7" w:rsidRDefault="009E0F67" w:rsidP="009E0F67">
            <w:pPr>
              <w:spacing w:after="0" w:line="240" w:lineRule="auto"/>
              <w:rPr>
                <w:rFonts w:ascii="Arial" w:eastAsia="Times New Roman" w:hAnsi="Arial" w:cs="Arial"/>
                <w:color w:val="000000"/>
                <w:sz w:val="22"/>
                <w:szCs w:val="22"/>
                <w:lang w:val="en-US"/>
              </w:rPr>
            </w:pPr>
          </w:p>
        </w:tc>
      </w:tr>
      <w:tr w:rsidR="009E0F67" w:rsidRPr="002F6FE7" w14:paraId="2F9D6454" w14:textId="77777777" w:rsidTr="00836E99">
        <w:trPr>
          <w:trHeight w:val="870"/>
        </w:trPr>
        <w:tc>
          <w:tcPr>
            <w:tcW w:w="3420" w:type="dxa"/>
            <w:tcBorders>
              <w:top w:val="nil"/>
              <w:left w:val="single" w:sz="4" w:space="0" w:color="auto"/>
              <w:bottom w:val="single" w:sz="4" w:space="0" w:color="auto"/>
              <w:right w:val="single" w:sz="4" w:space="0" w:color="auto"/>
            </w:tcBorders>
            <w:shd w:val="clear" w:color="auto" w:fill="auto"/>
            <w:vAlign w:val="center"/>
            <w:hideMark/>
          </w:tcPr>
          <w:p w14:paraId="604FBC7F" w14:textId="77777777" w:rsidR="009E0F67" w:rsidRPr="002F6FE7" w:rsidRDefault="009E0F67" w:rsidP="009E0F67">
            <w:pPr>
              <w:spacing w:after="0" w:line="240" w:lineRule="auto"/>
              <w:jc w:val="center"/>
              <w:rPr>
                <w:rFonts w:eastAsia="Calibri" w:cstheme="minorHAnsi"/>
                <w:color w:val="000000"/>
                <w:lang w:val="en-US" w:eastAsia="en-IN"/>
              </w:rPr>
            </w:pPr>
            <w:r w:rsidRPr="002F6FE7">
              <w:rPr>
                <w:rFonts w:eastAsia="Calibri" w:cstheme="minorHAnsi"/>
                <w:color w:val="000000"/>
                <w:lang w:val="en-US" w:eastAsia="en-IN"/>
              </w:rPr>
              <w:t>Administrative (all administrative excluding EA)</w:t>
            </w:r>
          </w:p>
        </w:tc>
        <w:tc>
          <w:tcPr>
            <w:tcW w:w="3150" w:type="dxa"/>
            <w:vMerge/>
            <w:tcBorders>
              <w:top w:val="nil"/>
              <w:left w:val="single" w:sz="4" w:space="0" w:color="auto"/>
              <w:bottom w:val="single" w:sz="4" w:space="0" w:color="auto"/>
              <w:right w:val="single" w:sz="4" w:space="0" w:color="auto"/>
            </w:tcBorders>
            <w:vAlign w:val="center"/>
            <w:hideMark/>
          </w:tcPr>
          <w:p w14:paraId="6DFF3E4F" w14:textId="77777777" w:rsidR="009E0F67" w:rsidRPr="002F6FE7" w:rsidRDefault="009E0F67" w:rsidP="009E0F67">
            <w:pPr>
              <w:spacing w:after="0" w:line="240" w:lineRule="auto"/>
              <w:rPr>
                <w:rFonts w:eastAsia="Calibri" w:cstheme="minorHAnsi"/>
                <w:color w:val="000000"/>
                <w:lang w:val="en-US" w:eastAsia="en-IN"/>
              </w:rPr>
            </w:pPr>
          </w:p>
        </w:tc>
        <w:tc>
          <w:tcPr>
            <w:tcW w:w="2430" w:type="dxa"/>
            <w:vMerge/>
            <w:tcBorders>
              <w:top w:val="nil"/>
              <w:left w:val="single" w:sz="4" w:space="0" w:color="auto"/>
              <w:bottom w:val="single" w:sz="4" w:space="0" w:color="auto"/>
              <w:right w:val="single" w:sz="4" w:space="0" w:color="auto"/>
            </w:tcBorders>
            <w:vAlign w:val="center"/>
            <w:hideMark/>
          </w:tcPr>
          <w:p w14:paraId="7406454C" w14:textId="77777777" w:rsidR="009E0F67" w:rsidRPr="002F6FE7" w:rsidRDefault="009E0F67" w:rsidP="009E0F67">
            <w:pPr>
              <w:spacing w:after="0" w:line="240" w:lineRule="auto"/>
              <w:rPr>
                <w:rFonts w:ascii="Arial" w:eastAsia="Times New Roman" w:hAnsi="Arial" w:cs="Arial"/>
                <w:color w:val="000000"/>
                <w:sz w:val="22"/>
                <w:szCs w:val="22"/>
                <w:lang w:val="en-US"/>
              </w:rPr>
            </w:pPr>
          </w:p>
        </w:tc>
      </w:tr>
      <w:tr w:rsidR="009E0F67" w:rsidRPr="002F6FE7" w14:paraId="2CF39789" w14:textId="77777777" w:rsidTr="00836E99">
        <w:trPr>
          <w:trHeight w:val="290"/>
        </w:trPr>
        <w:tc>
          <w:tcPr>
            <w:tcW w:w="3420" w:type="dxa"/>
            <w:tcBorders>
              <w:top w:val="nil"/>
              <w:left w:val="single" w:sz="4" w:space="0" w:color="auto"/>
              <w:bottom w:val="single" w:sz="4" w:space="0" w:color="auto"/>
              <w:right w:val="single" w:sz="4" w:space="0" w:color="auto"/>
            </w:tcBorders>
            <w:shd w:val="clear" w:color="auto" w:fill="auto"/>
            <w:noWrap/>
            <w:vAlign w:val="center"/>
            <w:hideMark/>
          </w:tcPr>
          <w:p w14:paraId="441EBDC3" w14:textId="77777777" w:rsidR="009E0F67" w:rsidRPr="002F6FE7" w:rsidRDefault="009E0F67" w:rsidP="009E0F67">
            <w:pPr>
              <w:spacing w:after="0" w:line="240" w:lineRule="auto"/>
              <w:jc w:val="center"/>
              <w:rPr>
                <w:rFonts w:eastAsia="Calibri" w:cstheme="minorHAnsi"/>
                <w:color w:val="000000"/>
                <w:lang w:val="en-US" w:eastAsia="en-IN"/>
              </w:rPr>
            </w:pPr>
            <w:r w:rsidRPr="002F6FE7">
              <w:rPr>
                <w:rFonts w:eastAsia="Calibri" w:cstheme="minorHAnsi"/>
                <w:color w:val="000000"/>
                <w:lang w:val="en-US" w:eastAsia="en-IN"/>
              </w:rPr>
              <w:t>Intern/Trainee</w:t>
            </w:r>
          </w:p>
        </w:tc>
        <w:tc>
          <w:tcPr>
            <w:tcW w:w="3150" w:type="dxa"/>
            <w:tcBorders>
              <w:top w:val="nil"/>
              <w:left w:val="nil"/>
              <w:bottom w:val="single" w:sz="4" w:space="0" w:color="auto"/>
              <w:right w:val="single" w:sz="4" w:space="0" w:color="auto"/>
            </w:tcBorders>
            <w:shd w:val="clear" w:color="auto" w:fill="auto"/>
            <w:noWrap/>
            <w:vAlign w:val="center"/>
            <w:hideMark/>
          </w:tcPr>
          <w:p w14:paraId="6A62B41C" w14:textId="0C3DA35D" w:rsidR="009E0F67" w:rsidRPr="002F6FE7" w:rsidRDefault="009E0F67" w:rsidP="009E0F67">
            <w:pPr>
              <w:spacing w:after="0" w:line="240" w:lineRule="auto"/>
              <w:jc w:val="center"/>
              <w:rPr>
                <w:rFonts w:eastAsia="Calibri" w:cstheme="minorHAnsi"/>
                <w:color w:val="000000"/>
                <w:lang w:val="en-US" w:eastAsia="en-IN"/>
              </w:rPr>
            </w:pPr>
            <w:r w:rsidRPr="002F6FE7">
              <w:rPr>
                <w:rFonts w:eastAsia="Calibri" w:cstheme="minorHAnsi"/>
                <w:color w:val="000000"/>
                <w:lang w:val="en-US" w:eastAsia="en-IN"/>
              </w:rPr>
              <w:t>6</w:t>
            </w:r>
            <w:r w:rsidR="00BD5AB8">
              <w:rPr>
                <w:rFonts w:eastAsia="Calibri" w:cstheme="minorHAnsi"/>
                <w:color w:val="000000"/>
                <w:lang w:val="en-US" w:eastAsia="en-IN"/>
              </w:rPr>
              <w:t>,</w:t>
            </w:r>
            <w:r w:rsidRPr="002F6FE7">
              <w:rPr>
                <w:rFonts w:eastAsia="Calibri" w:cstheme="minorHAnsi"/>
                <w:color w:val="000000"/>
                <w:lang w:val="en-US" w:eastAsia="en-IN"/>
              </w:rPr>
              <w:t>000</w:t>
            </w:r>
          </w:p>
        </w:tc>
        <w:tc>
          <w:tcPr>
            <w:tcW w:w="2430" w:type="dxa"/>
            <w:vMerge/>
            <w:tcBorders>
              <w:top w:val="nil"/>
              <w:left w:val="single" w:sz="4" w:space="0" w:color="auto"/>
              <w:bottom w:val="single" w:sz="4" w:space="0" w:color="auto"/>
              <w:right w:val="single" w:sz="4" w:space="0" w:color="auto"/>
            </w:tcBorders>
            <w:vAlign w:val="center"/>
            <w:hideMark/>
          </w:tcPr>
          <w:p w14:paraId="67A480F1" w14:textId="77777777" w:rsidR="009E0F67" w:rsidRPr="002F6FE7" w:rsidRDefault="009E0F67" w:rsidP="009E0F67">
            <w:pPr>
              <w:spacing w:after="0" w:line="240" w:lineRule="auto"/>
              <w:rPr>
                <w:rFonts w:ascii="Arial" w:eastAsia="Times New Roman" w:hAnsi="Arial" w:cs="Arial"/>
                <w:color w:val="000000"/>
                <w:sz w:val="22"/>
                <w:szCs w:val="22"/>
                <w:lang w:val="en-US"/>
              </w:rPr>
            </w:pPr>
          </w:p>
        </w:tc>
      </w:tr>
    </w:tbl>
    <w:p w14:paraId="0261B620" w14:textId="77777777" w:rsidR="00366A7C" w:rsidRDefault="00366A7C" w:rsidP="00483C1B">
      <w:pPr>
        <w:spacing w:after="0" w:line="240" w:lineRule="auto"/>
        <w:ind w:left="810"/>
        <w:rPr>
          <w:rFonts w:eastAsia="Calibri" w:cstheme="minorHAnsi"/>
          <w:color w:val="000000"/>
          <w:lang w:val="en-US" w:eastAsia="en-IN"/>
        </w:rPr>
      </w:pPr>
    </w:p>
    <w:p w14:paraId="17121F27" w14:textId="494BF779" w:rsidR="008367E8" w:rsidRPr="002F6FE7" w:rsidRDefault="009E0F67" w:rsidP="00483C1B">
      <w:pPr>
        <w:spacing w:after="0" w:line="240" w:lineRule="auto"/>
        <w:ind w:left="810"/>
        <w:rPr>
          <w:rFonts w:eastAsia="Calibri" w:cstheme="minorHAnsi"/>
          <w:color w:val="000000"/>
          <w:lang w:val="en-US" w:eastAsia="en-IN"/>
        </w:rPr>
      </w:pPr>
      <w:r w:rsidRPr="002F6FE7">
        <w:rPr>
          <w:rFonts w:eastAsia="Calibri" w:cstheme="minorHAnsi"/>
          <w:color w:val="000000"/>
          <w:lang w:val="en-US" w:eastAsia="en-IN"/>
        </w:rPr>
        <w:t>Please note that Proportionate deduction will be borne by</w:t>
      </w:r>
      <w:r w:rsidR="005361F9" w:rsidRPr="002F6FE7">
        <w:rPr>
          <w:rFonts w:eastAsia="Calibri" w:cstheme="minorHAnsi"/>
          <w:color w:val="000000"/>
          <w:lang w:val="en-US" w:eastAsia="en-IN"/>
        </w:rPr>
        <w:t xml:space="preserve"> employee/ Partner</w:t>
      </w:r>
      <w:r w:rsidRPr="002F6FE7">
        <w:rPr>
          <w:rFonts w:eastAsia="Calibri" w:cstheme="minorHAnsi"/>
          <w:color w:val="000000"/>
          <w:lang w:val="en-US" w:eastAsia="en-IN"/>
        </w:rPr>
        <w:t xml:space="preserve"> on the hospital bill in case the</w:t>
      </w:r>
      <w:r w:rsidR="005361F9" w:rsidRPr="002F6FE7">
        <w:rPr>
          <w:rFonts w:eastAsia="Calibri" w:cstheme="minorHAnsi"/>
          <w:color w:val="000000"/>
          <w:lang w:val="en-US" w:eastAsia="en-IN"/>
        </w:rPr>
        <w:t xml:space="preserve"> </w:t>
      </w:r>
      <w:r w:rsidR="00877FB7" w:rsidRPr="002F6FE7">
        <w:rPr>
          <w:rFonts w:eastAsia="Calibri" w:cstheme="minorHAnsi"/>
          <w:color w:val="000000"/>
          <w:lang w:val="en-US" w:eastAsia="en-IN"/>
        </w:rPr>
        <w:t xml:space="preserve">Partner/employee opts </w:t>
      </w:r>
      <w:r w:rsidRPr="002F6FE7">
        <w:rPr>
          <w:rFonts w:eastAsia="Calibri" w:cstheme="minorHAnsi"/>
          <w:color w:val="000000"/>
          <w:lang w:val="en-US" w:eastAsia="en-IN"/>
        </w:rPr>
        <w:t>for higher room category than eligibility</w:t>
      </w:r>
      <w:r w:rsidR="009A43E6">
        <w:rPr>
          <w:rFonts w:eastAsia="Calibri" w:cstheme="minorHAnsi"/>
          <w:color w:val="000000"/>
          <w:lang w:val="en-US" w:eastAsia="en-IN"/>
        </w:rPr>
        <w:t>.</w:t>
      </w:r>
    </w:p>
    <w:p w14:paraId="62E3E599" w14:textId="77777777" w:rsidR="000334CF" w:rsidRPr="00C10212" w:rsidRDefault="000334CF" w:rsidP="008367E8">
      <w:pPr>
        <w:pStyle w:val="Normal1"/>
        <w:ind w:left="360"/>
        <w:rPr>
          <w:rFonts w:ascii="Georgia" w:hAnsi="Georgia" w:cstheme="minorHAnsi"/>
          <w:sz w:val="20"/>
          <w:shd w:val="clear" w:color="auto" w:fill="FFFFFF"/>
        </w:rPr>
      </w:pPr>
    </w:p>
    <w:p w14:paraId="6E69E396" w14:textId="14A74488" w:rsidR="00965E36" w:rsidRPr="00C10212" w:rsidRDefault="00965E36" w:rsidP="00950D98">
      <w:pPr>
        <w:pStyle w:val="Normal1"/>
        <w:numPr>
          <w:ilvl w:val="0"/>
          <w:numId w:val="49"/>
        </w:numPr>
        <w:spacing w:after="240" w:line="240" w:lineRule="atLeast"/>
        <w:rPr>
          <w:rFonts w:ascii="Georgia" w:hAnsi="Georgia" w:cstheme="minorHAnsi"/>
          <w:b/>
          <w:color w:val="DC6900"/>
          <w:sz w:val="20"/>
        </w:rPr>
      </w:pPr>
      <w:r w:rsidRPr="00C10212">
        <w:rPr>
          <w:rFonts w:ascii="Georgia" w:hAnsi="Georgia" w:cstheme="minorHAnsi"/>
          <w:b/>
          <w:color w:val="DC6900"/>
          <w:sz w:val="20"/>
        </w:rPr>
        <w:t xml:space="preserve">What do I do if I need to be </w:t>
      </w:r>
      <w:r w:rsidR="00BD5AB8" w:rsidRPr="00C10212">
        <w:rPr>
          <w:rFonts w:ascii="Georgia" w:hAnsi="Georgia" w:cstheme="minorHAnsi"/>
          <w:b/>
          <w:color w:val="DC6900"/>
          <w:sz w:val="20"/>
        </w:rPr>
        <w:t>hospitalized</w:t>
      </w:r>
      <w:r w:rsidRPr="00C10212">
        <w:rPr>
          <w:rFonts w:ascii="Georgia" w:hAnsi="Georgia" w:cstheme="minorHAnsi"/>
          <w:b/>
          <w:color w:val="DC6900"/>
          <w:sz w:val="20"/>
        </w:rPr>
        <w:t xml:space="preserve"> but have not been issued </w:t>
      </w:r>
      <w:r w:rsidR="00672D51" w:rsidRPr="00C10212">
        <w:rPr>
          <w:rFonts w:ascii="Georgia" w:hAnsi="Georgia" w:cstheme="minorHAnsi"/>
          <w:b/>
          <w:color w:val="DC6900"/>
          <w:sz w:val="20"/>
        </w:rPr>
        <w:t>an</w:t>
      </w:r>
      <w:r w:rsidRPr="00C10212">
        <w:rPr>
          <w:rFonts w:ascii="Georgia" w:hAnsi="Georgia" w:cstheme="minorHAnsi"/>
          <w:b/>
          <w:color w:val="DC6900"/>
          <w:sz w:val="20"/>
        </w:rPr>
        <w:t xml:space="preserve"> </w:t>
      </w:r>
      <w:r w:rsidR="00672D51" w:rsidRPr="00C10212">
        <w:rPr>
          <w:rFonts w:ascii="Georgia" w:hAnsi="Georgia" w:cstheme="minorHAnsi"/>
          <w:b/>
          <w:color w:val="DC6900"/>
          <w:sz w:val="20"/>
        </w:rPr>
        <w:t>e-</w:t>
      </w:r>
      <w:r w:rsidRPr="00C10212">
        <w:rPr>
          <w:rFonts w:ascii="Georgia" w:hAnsi="Georgia" w:cstheme="minorHAnsi"/>
          <w:b/>
          <w:color w:val="DC6900"/>
          <w:sz w:val="20"/>
        </w:rPr>
        <w:t>card?</w:t>
      </w:r>
    </w:p>
    <w:p w14:paraId="6F4CEDDF" w14:textId="2647A84E" w:rsidR="00690405" w:rsidRPr="00C10212" w:rsidRDefault="00965E36" w:rsidP="00836E99">
      <w:pPr>
        <w:pStyle w:val="Normal1"/>
        <w:spacing w:after="240" w:line="240" w:lineRule="atLeast"/>
        <w:ind w:left="990"/>
        <w:rPr>
          <w:rFonts w:ascii="Georgia" w:hAnsi="Georgia" w:cstheme="minorHAnsi"/>
          <w:sz w:val="20"/>
        </w:rPr>
      </w:pPr>
      <w:r w:rsidRPr="00C10212">
        <w:rPr>
          <w:rFonts w:ascii="Georgia" w:eastAsia="Calibri" w:hAnsi="Georgia" w:cstheme="minorHAnsi"/>
          <w:sz w:val="20"/>
        </w:rPr>
        <w:t>If the e</w:t>
      </w:r>
      <w:r w:rsidR="00672D51" w:rsidRPr="00C10212">
        <w:rPr>
          <w:rFonts w:ascii="Georgia" w:eastAsia="Calibri" w:hAnsi="Georgia" w:cstheme="minorHAnsi"/>
          <w:sz w:val="20"/>
        </w:rPr>
        <w:t>-</w:t>
      </w:r>
      <w:r w:rsidRPr="00C10212">
        <w:rPr>
          <w:rFonts w:ascii="Georgia" w:eastAsia="Calibri" w:hAnsi="Georgia" w:cstheme="minorHAnsi"/>
          <w:sz w:val="20"/>
        </w:rPr>
        <w:t>card is not issue</w:t>
      </w:r>
      <w:r w:rsidR="00E55DB8" w:rsidRPr="00C10212">
        <w:rPr>
          <w:rFonts w:ascii="Georgia" w:eastAsia="Calibri" w:hAnsi="Georgia" w:cstheme="minorHAnsi"/>
          <w:sz w:val="20"/>
        </w:rPr>
        <w:t>d</w:t>
      </w:r>
      <w:r w:rsidR="00792A23" w:rsidRPr="00C10212">
        <w:rPr>
          <w:rFonts w:ascii="Georgia" w:eastAsia="Calibri" w:hAnsi="Georgia" w:cstheme="minorHAnsi"/>
          <w:sz w:val="20"/>
        </w:rPr>
        <w:t xml:space="preserve">, </w:t>
      </w:r>
      <w:r w:rsidRPr="00C10212">
        <w:rPr>
          <w:rFonts w:ascii="Georgia" w:eastAsia="Calibri" w:hAnsi="Georgia" w:cstheme="minorHAnsi"/>
          <w:sz w:val="20"/>
        </w:rPr>
        <w:t xml:space="preserve">we will get your cashless claim processed on </w:t>
      </w:r>
      <w:r w:rsidR="00C10212" w:rsidRPr="00C10212">
        <w:rPr>
          <w:rFonts w:ascii="Georgia" w:eastAsia="Calibri" w:hAnsi="Georgia" w:cstheme="minorHAnsi"/>
          <w:sz w:val="20"/>
        </w:rPr>
        <w:t>an offline</w:t>
      </w:r>
      <w:r w:rsidRPr="00C10212">
        <w:rPr>
          <w:rFonts w:ascii="Georgia" w:eastAsia="Calibri" w:hAnsi="Georgia" w:cstheme="minorHAnsi"/>
          <w:sz w:val="20"/>
        </w:rPr>
        <w:t xml:space="preserve"> basis. For this</w:t>
      </w:r>
      <w:r w:rsidR="00672D51" w:rsidRPr="00C10212">
        <w:rPr>
          <w:rFonts w:ascii="Georgia" w:eastAsia="Calibri" w:hAnsi="Georgia" w:cstheme="minorHAnsi"/>
          <w:sz w:val="20"/>
        </w:rPr>
        <w:t>,</w:t>
      </w:r>
      <w:r w:rsidRPr="00C10212">
        <w:rPr>
          <w:rFonts w:ascii="Georgia" w:eastAsia="Calibri" w:hAnsi="Georgia" w:cstheme="minorHAnsi"/>
          <w:sz w:val="20"/>
        </w:rPr>
        <w:t xml:space="preserve"> you</w:t>
      </w:r>
      <w:r w:rsidR="000334CF">
        <w:rPr>
          <w:rFonts w:ascii="Georgia" w:eastAsia="Calibri" w:hAnsi="Georgia" w:cstheme="minorHAnsi"/>
          <w:sz w:val="20"/>
        </w:rPr>
        <w:t xml:space="preserve"> will</w:t>
      </w:r>
      <w:r w:rsidRPr="00C10212">
        <w:rPr>
          <w:rFonts w:ascii="Georgia" w:eastAsia="Calibri" w:hAnsi="Georgia" w:cstheme="minorHAnsi"/>
          <w:sz w:val="20"/>
        </w:rPr>
        <w:t xml:space="preserve"> have to get in touch with the </w:t>
      </w:r>
      <w:r w:rsidR="00E55DB8" w:rsidRPr="00C10212">
        <w:rPr>
          <w:rFonts w:ascii="Georgia" w:eastAsia="Calibri" w:hAnsi="Georgia" w:cstheme="minorHAnsi"/>
          <w:sz w:val="20"/>
        </w:rPr>
        <w:t>HC Operations</w:t>
      </w:r>
      <w:r w:rsidRPr="00C10212">
        <w:rPr>
          <w:rFonts w:ascii="Georgia" w:eastAsia="Calibri" w:hAnsi="Georgia" w:cstheme="minorHAnsi"/>
          <w:sz w:val="20"/>
        </w:rPr>
        <w:t xml:space="preserve"> team</w:t>
      </w:r>
      <w:r w:rsidR="006F5CB1" w:rsidRPr="00C10212">
        <w:rPr>
          <w:rFonts w:ascii="Georgia" w:eastAsia="Calibri" w:hAnsi="Georgia" w:cstheme="minorHAnsi"/>
          <w:sz w:val="20"/>
        </w:rPr>
        <w:t>/Prudent</w:t>
      </w:r>
      <w:r w:rsidR="000553AB">
        <w:rPr>
          <w:rFonts w:ascii="Georgia" w:eastAsia="Calibri" w:hAnsi="Georgia" w:cstheme="minorHAnsi"/>
          <w:sz w:val="20"/>
        </w:rPr>
        <w:t xml:space="preserve"> regional spocs as mentioned in the </w:t>
      </w:r>
      <w:r w:rsidR="000334CF">
        <w:rPr>
          <w:rFonts w:ascii="Georgia" w:eastAsia="Calibri" w:hAnsi="Georgia" w:cstheme="minorHAnsi"/>
          <w:sz w:val="20"/>
        </w:rPr>
        <w:t xml:space="preserve">Group Medical Insurance </w:t>
      </w:r>
      <w:r w:rsidR="000553AB">
        <w:rPr>
          <w:rFonts w:ascii="Georgia" w:eastAsia="Calibri" w:hAnsi="Georgia" w:cstheme="minorHAnsi"/>
          <w:sz w:val="20"/>
        </w:rPr>
        <w:t>policy document.</w:t>
      </w:r>
    </w:p>
    <w:p w14:paraId="754E71EE" w14:textId="77777777" w:rsidR="00965E36" w:rsidRPr="00C10212" w:rsidRDefault="00965E36" w:rsidP="00950D98">
      <w:pPr>
        <w:pStyle w:val="Normal1"/>
        <w:numPr>
          <w:ilvl w:val="0"/>
          <w:numId w:val="49"/>
        </w:numPr>
        <w:spacing w:after="240" w:line="240" w:lineRule="atLeast"/>
        <w:rPr>
          <w:rFonts w:ascii="Georgia" w:hAnsi="Georgia" w:cstheme="minorHAnsi"/>
          <w:b/>
          <w:color w:val="DC6900"/>
          <w:sz w:val="20"/>
        </w:rPr>
      </w:pPr>
      <w:r w:rsidRPr="00C10212">
        <w:rPr>
          <w:rFonts w:ascii="Georgia" w:hAnsi="Georgia" w:cstheme="minorHAnsi"/>
          <w:b/>
          <w:color w:val="DC6900"/>
          <w:sz w:val="20"/>
        </w:rPr>
        <w:t>From where do I get to know which hospitals are covered for the cashless facility?</w:t>
      </w:r>
    </w:p>
    <w:p w14:paraId="6FE64162" w14:textId="588D6DC2" w:rsidR="00481D80" w:rsidRPr="00C10212" w:rsidRDefault="00965E36" w:rsidP="00836E99">
      <w:pPr>
        <w:pStyle w:val="Normal1"/>
        <w:spacing w:after="240" w:line="240" w:lineRule="atLeast"/>
        <w:ind w:left="990"/>
        <w:rPr>
          <w:rFonts w:ascii="Georgia" w:hAnsi="Georgia" w:cstheme="minorHAnsi"/>
          <w:sz w:val="20"/>
        </w:rPr>
      </w:pPr>
      <w:r w:rsidRPr="00C10212">
        <w:rPr>
          <w:rFonts w:ascii="Georgia" w:eastAsia="Calibri" w:hAnsi="Georgia" w:cstheme="minorHAnsi"/>
          <w:sz w:val="20"/>
        </w:rPr>
        <w:t xml:space="preserve">The list of hospitals empaneled for the cashless facility with </w:t>
      </w:r>
      <w:r w:rsidR="00607C5F" w:rsidRPr="00C10212">
        <w:rPr>
          <w:rFonts w:ascii="Georgia" w:eastAsia="Calibri" w:hAnsi="Georgia" w:cstheme="minorHAnsi"/>
          <w:sz w:val="20"/>
        </w:rPr>
        <w:t>New India Assurance</w:t>
      </w:r>
      <w:r w:rsidRPr="00C10212">
        <w:rPr>
          <w:rFonts w:ascii="Georgia" w:eastAsia="Calibri" w:hAnsi="Georgia" w:cstheme="minorHAnsi"/>
          <w:sz w:val="20"/>
        </w:rPr>
        <w:t xml:space="preserve"> is dynamic in nature. If you like to check for a particular hospital</w:t>
      </w:r>
      <w:r w:rsidR="00792A23" w:rsidRPr="00C10212">
        <w:rPr>
          <w:rFonts w:ascii="Georgia" w:eastAsia="Calibri" w:hAnsi="Georgia" w:cstheme="minorHAnsi"/>
          <w:sz w:val="20"/>
        </w:rPr>
        <w:t xml:space="preserve">, </w:t>
      </w:r>
      <w:r w:rsidRPr="00C10212">
        <w:rPr>
          <w:rFonts w:ascii="Georgia" w:eastAsia="Calibri" w:hAnsi="Georgia" w:cstheme="minorHAnsi"/>
          <w:sz w:val="20"/>
        </w:rPr>
        <w:t>please go and search the same on the given link:</w:t>
      </w:r>
      <w:r w:rsidRPr="00C10212">
        <w:rPr>
          <w:rFonts w:ascii="Georgia" w:hAnsi="Georgia" w:cstheme="minorHAnsi"/>
          <w:sz w:val="20"/>
        </w:rPr>
        <w:t xml:space="preserve"> </w:t>
      </w:r>
    </w:p>
    <w:p w14:paraId="5D75A348" w14:textId="4D56F58D" w:rsidR="00965E36" w:rsidRPr="00C10212" w:rsidRDefault="00481D80" w:rsidP="00836E99">
      <w:pPr>
        <w:pStyle w:val="Normal1"/>
        <w:spacing w:after="240" w:line="240" w:lineRule="atLeast"/>
        <w:ind w:left="990"/>
        <w:rPr>
          <w:rStyle w:val="Hyperlink"/>
          <w:rFonts w:ascii="Georgia" w:eastAsia="Calibri" w:hAnsi="Georgia" w:cstheme="minorHAnsi"/>
          <w:sz w:val="20"/>
          <w:lang w:val="en-IN"/>
        </w:rPr>
      </w:pPr>
      <w:r w:rsidRPr="00C10212">
        <w:rPr>
          <w:rFonts w:ascii="Georgia" w:hAnsi="Georgia" w:cstheme="minorHAnsi"/>
          <w:b/>
          <w:bCs/>
          <w:sz w:val="20"/>
        </w:rPr>
        <w:lastRenderedPageBreak/>
        <w:t>Link:</w:t>
      </w:r>
      <w:r w:rsidRPr="00C10212">
        <w:rPr>
          <w:rFonts w:ascii="Georgia" w:hAnsi="Georgia" w:cstheme="minorHAnsi"/>
          <w:sz w:val="20"/>
        </w:rPr>
        <w:t xml:space="preserve"> </w:t>
      </w:r>
      <w:hyperlink r:id="rId22" w:history="1">
        <w:r w:rsidR="00C32C9E" w:rsidRPr="00F30A0F">
          <w:rPr>
            <w:rStyle w:val="Hyperlink"/>
            <w:rFonts w:ascii="Georgia" w:hAnsi="Georgia" w:cstheme="minorHAnsi"/>
            <w:sz w:val="20"/>
            <w:bdr w:val="none" w:sz="0" w:space="0" w:color="auto" w:frame="1"/>
            <w:lang w:val="en-IN"/>
          </w:rPr>
          <w:t>https://www.medibuddy.in/networkHospitals</w:t>
        </w:r>
      </w:hyperlink>
    </w:p>
    <w:p w14:paraId="5DDC4488" w14:textId="5AF6D5B5" w:rsidR="00D30FE2" w:rsidRPr="00C10212" w:rsidRDefault="00D30FE2" w:rsidP="00836E99">
      <w:pPr>
        <w:pStyle w:val="Normal1"/>
        <w:spacing w:after="240" w:line="240" w:lineRule="atLeast"/>
        <w:ind w:left="990"/>
        <w:rPr>
          <w:rStyle w:val="Hyperlink"/>
          <w:rFonts w:ascii="Georgia" w:hAnsi="Georgia" w:cstheme="minorHAnsi"/>
          <w:sz w:val="20"/>
        </w:rPr>
      </w:pPr>
      <w:r w:rsidRPr="00C10212">
        <w:rPr>
          <w:rFonts w:ascii="Georgia" w:hAnsi="Georgia" w:cstheme="minorHAnsi"/>
          <w:b/>
          <w:bCs/>
          <w:sz w:val="20"/>
        </w:rPr>
        <w:t>For cashless support-</w:t>
      </w:r>
      <w:r w:rsidRPr="00C10212">
        <w:rPr>
          <w:rStyle w:val="Hyperlink"/>
          <w:rFonts w:ascii="Georgia" w:hAnsi="Georgia" w:cstheme="minorHAnsi"/>
          <w:sz w:val="20"/>
        </w:rPr>
        <w:t xml:space="preserve"> </w:t>
      </w:r>
      <w:hyperlink r:id="rId23" w:history="1">
        <w:r w:rsidRPr="00C10212">
          <w:rPr>
            <w:rStyle w:val="Hyperlink"/>
            <w:rFonts w:ascii="Georgia" w:hAnsi="Georgia" w:cstheme="minorHAnsi"/>
            <w:sz w:val="20"/>
          </w:rPr>
          <w:t>Cashless-ggn@prudentbrokers.com</w:t>
        </w:r>
      </w:hyperlink>
      <w:r w:rsidRPr="00C10212">
        <w:rPr>
          <w:rFonts w:ascii="Georgia" w:hAnsi="Georgia" w:cstheme="minorHAnsi"/>
          <w:color w:val="201F1E"/>
          <w:sz w:val="20"/>
        </w:rPr>
        <w:t xml:space="preserve"> </w:t>
      </w:r>
    </w:p>
    <w:p w14:paraId="0505E9AF" w14:textId="77777777" w:rsidR="00965E36" w:rsidRPr="00C10212" w:rsidRDefault="00965E36" w:rsidP="00950D98">
      <w:pPr>
        <w:pStyle w:val="Normal1"/>
        <w:numPr>
          <w:ilvl w:val="0"/>
          <w:numId w:val="49"/>
        </w:numPr>
        <w:spacing w:after="240" w:line="240" w:lineRule="atLeast"/>
        <w:rPr>
          <w:rFonts w:ascii="Georgia" w:hAnsi="Georgia" w:cstheme="minorHAnsi"/>
          <w:b/>
          <w:color w:val="DC6900"/>
          <w:sz w:val="20"/>
        </w:rPr>
      </w:pPr>
      <w:r w:rsidRPr="00C10212">
        <w:rPr>
          <w:rFonts w:ascii="Georgia" w:hAnsi="Georgia" w:cstheme="minorHAnsi"/>
          <w:b/>
          <w:color w:val="DC6900"/>
          <w:sz w:val="20"/>
        </w:rPr>
        <w:t>What should I do when I reach the network hospital?</w:t>
      </w:r>
    </w:p>
    <w:p w14:paraId="4EE2A0F6" w14:textId="1B723FA8" w:rsidR="00965E36" w:rsidRPr="00C10212" w:rsidRDefault="00965E36" w:rsidP="00836E99">
      <w:pPr>
        <w:pStyle w:val="Normal1"/>
        <w:spacing w:after="240" w:line="240" w:lineRule="atLeast"/>
        <w:ind w:left="990"/>
        <w:rPr>
          <w:rFonts w:ascii="Georgia" w:eastAsia="Calibri" w:hAnsi="Georgia" w:cstheme="minorHAnsi"/>
          <w:sz w:val="20"/>
        </w:rPr>
      </w:pPr>
      <w:r w:rsidRPr="00C10212">
        <w:rPr>
          <w:rFonts w:ascii="Georgia" w:eastAsia="Calibri" w:hAnsi="Georgia" w:cstheme="minorHAnsi"/>
          <w:sz w:val="20"/>
        </w:rPr>
        <w:t xml:space="preserve">Please show your </w:t>
      </w:r>
      <w:r w:rsidR="00672D51" w:rsidRPr="00C10212">
        <w:rPr>
          <w:rFonts w:ascii="Georgia" w:eastAsia="Calibri" w:hAnsi="Georgia" w:cstheme="minorHAnsi"/>
          <w:sz w:val="20"/>
        </w:rPr>
        <w:t>e-</w:t>
      </w:r>
      <w:r w:rsidRPr="00C10212">
        <w:rPr>
          <w:rFonts w:ascii="Georgia" w:eastAsia="Calibri" w:hAnsi="Georgia" w:cstheme="minorHAnsi"/>
          <w:sz w:val="20"/>
        </w:rPr>
        <w:t>card</w:t>
      </w:r>
      <w:r w:rsidR="003E7D97" w:rsidRPr="00C10212">
        <w:rPr>
          <w:rFonts w:ascii="Georgia" w:eastAsia="Calibri" w:hAnsi="Georgia" w:cstheme="minorHAnsi"/>
          <w:sz w:val="20"/>
        </w:rPr>
        <w:t>/TPA card</w:t>
      </w:r>
      <w:r w:rsidR="00792A23" w:rsidRPr="00C10212">
        <w:rPr>
          <w:rFonts w:ascii="Georgia" w:eastAsia="Calibri" w:hAnsi="Georgia" w:cstheme="minorHAnsi"/>
          <w:sz w:val="20"/>
        </w:rPr>
        <w:t xml:space="preserve">, </w:t>
      </w:r>
      <w:r w:rsidRPr="00C10212">
        <w:rPr>
          <w:rFonts w:ascii="Georgia" w:eastAsia="Calibri" w:hAnsi="Georgia" w:cstheme="minorHAnsi"/>
          <w:sz w:val="20"/>
        </w:rPr>
        <w:t xml:space="preserve">PwC ID </w:t>
      </w:r>
      <w:r w:rsidR="00672D51" w:rsidRPr="00C10212">
        <w:rPr>
          <w:rFonts w:ascii="Georgia" w:eastAsia="Calibri" w:hAnsi="Georgia" w:cstheme="minorHAnsi"/>
          <w:sz w:val="20"/>
        </w:rPr>
        <w:t>c</w:t>
      </w:r>
      <w:r w:rsidR="00DE3B1C" w:rsidRPr="00C10212">
        <w:rPr>
          <w:rFonts w:ascii="Georgia" w:eastAsia="Calibri" w:hAnsi="Georgia" w:cstheme="minorHAnsi"/>
          <w:sz w:val="20"/>
        </w:rPr>
        <w:t>ard</w:t>
      </w:r>
      <w:r w:rsidR="00C10212" w:rsidRPr="00C10212">
        <w:rPr>
          <w:rFonts w:ascii="Georgia" w:eastAsia="Calibri" w:hAnsi="Georgia" w:cstheme="minorHAnsi"/>
          <w:sz w:val="20"/>
        </w:rPr>
        <w:t>, and a</w:t>
      </w:r>
      <w:r w:rsidR="00672D51" w:rsidRPr="00C10212">
        <w:rPr>
          <w:rFonts w:ascii="Georgia" w:eastAsia="Calibri" w:hAnsi="Georgia" w:cstheme="minorHAnsi"/>
          <w:sz w:val="20"/>
        </w:rPr>
        <w:t xml:space="preserve"> government </w:t>
      </w:r>
      <w:r w:rsidR="00DE3B1C" w:rsidRPr="00C10212">
        <w:rPr>
          <w:rFonts w:ascii="Georgia" w:eastAsia="Calibri" w:hAnsi="Georgia" w:cstheme="minorHAnsi"/>
          <w:sz w:val="20"/>
        </w:rPr>
        <w:t>photo</w:t>
      </w:r>
      <w:r w:rsidRPr="00C10212">
        <w:rPr>
          <w:rFonts w:ascii="Georgia" w:eastAsia="Calibri" w:hAnsi="Georgia" w:cstheme="minorHAnsi"/>
          <w:sz w:val="20"/>
        </w:rPr>
        <w:t xml:space="preserve"> ID. </w:t>
      </w:r>
      <w:r w:rsidR="00C10212" w:rsidRPr="00C10212">
        <w:rPr>
          <w:rFonts w:ascii="Georgia" w:eastAsia="Calibri" w:hAnsi="Georgia" w:cstheme="minorHAnsi"/>
          <w:sz w:val="20"/>
        </w:rPr>
        <w:t>Fill in</w:t>
      </w:r>
      <w:r w:rsidRPr="00C10212">
        <w:rPr>
          <w:rFonts w:ascii="Georgia" w:eastAsia="Calibri" w:hAnsi="Georgia" w:cstheme="minorHAnsi"/>
          <w:sz w:val="20"/>
        </w:rPr>
        <w:t xml:space="preserve"> the pre-</w:t>
      </w:r>
      <w:r w:rsidR="000A7421" w:rsidRPr="00C10212">
        <w:rPr>
          <w:rFonts w:ascii="Georgia" w:eastAsia="Calibri" w:hAnsi="Georgia" w:cstheme="minorHAnsi"/>
          <w:sz w:val="20"/>
        </w:rPr>
        <w:t>authorization</w:t>
      </w:r>
      <w:r w:rsidRPr="00C10212">
        <w:rPr>
          <w:rFonts w:ascii="Georgia" w:eastAsia="Calibri" w:hAnsi="Georgia" w:cstheme="minorHAnsi"/>
          <w:sz w:val="20"/>
        </w:rPr>
        <w:t xml:space="preserve"> form. TPA will send pre-</w:t>
      </w:r>
      <w:r w:rsidR="000A7421" w:rsidRPr="00C10212">
        <w:rPr>
          <w:rFonts w:ascii="Georgia" w:eastAsia="Calibri" w:hAnsi="Georgia" w:cstheme="minorHAnsi"/>
          <w:sz w:val="20"/>
        </w:rPr>
        <w:t>authorization</w:t>
      </w:r>
      <w:r w:rsidRPr="00C10212">
        <w:rPr>
          <w:rFonts w:ascii="Georgia" w:eastAsia="Calibri" w:hAnsi="Georgia" w:cstheme="minorHAnsi"/>
          <w:sz w:val="20"/>
        </w:rPr>
        <w:t xml:space="preserve"> request to the hospital to make sure that they extend credit facility to you. You will not need to pay any cash except for non-medical expenditure</w:t>
      </w:r>
      <w:r w:rsidR="00B305E9" w:rsidRPr="00C10212">
        <w:rPr>
          <w:rFonts w:ascii="Georgia" w:eastAsia="Calibri" w:hAnsi="Georgia" w:cstheme="minorHAnsi"/>
          <w:sz w:val="20"/>
        </w:rPr>
        <w:t xml:space="preserve"> and </w:t>
      </w:r>
      <w:r w:rsidR="00C10212" w:rsidRPr="00C10212">
        <w:rPr>
          <w:rFonts w:ascii="Georgia" w:eastAsia="Calibri" w:hAnsi="Georgia" w:cstheme="minorHAnsi"/>
          <w:sz w:val="20"/>
        </w:rPr>
        <w:t>co-pay</w:t>
      </w:r>
      <w:r w:rsidR="00B305E9" w:rsidRPr="00C10212">
        <w:rPr>
          <w:rFonts w:ascii="Georgia" w:eastAsia="Calibri" w:hAnsi="Georgia" w:cstheme="minorHAnsi"/>
          <w:sz w:val="20"/>
        </w:rPr>
        <w:t xml:space="preserve"> (for parental claims)</w:t>
      </w:r>
      <w:r w:rsidRPr="00C10212">
        <w:rPr>
          <w:rFonts w:ascii="Georgia" w:eastAsia="Calibri" w:hAnsi="Georgia" w:cstheme="minorHAnsi"/>
          <w:sz w:val="20"/>
        </w:rPr>
        <w:t xml:space="preserve"> as explained under the Benefits Manual.</w:t>
      </w:r>
    </w:p>
    <w:p w14:paraId="6745D4A8" w14:textId="77777777" w:rsidR="00965E36" w:rsidRPr="00C10212" w:rsidRDefault="00965E36" w:rsidP="00950D98">
      <w:pPr>
        <w:pStyle w:val="Normal1"/>
        <w:numPr>
          <w:ilvl w:val="0"/>
          <w:numId w:val="49"/>
        </w:numPr>
        <w:spacing w:after="240" w:line="240" w:lineRule="atLeast"/>
        <w:rPr>
          <w:rFonts w:ascii="Georgia" w:hAnsi="Georgia" w:cstheme="minorHAnsi"/>
          <w:b/>
          <w:color w:val="DC6900"/>
          <w:sz w:val="20"/>
        </w:rPr>
      </w:pPr>
      <w:r w:rsidRPr="00C10212">
        <w:rPr>
          <w:rFonts w:ascii="Georgia" w:hAnsi="Georgia" w:cstheme="minorHAnsi"/>
          <w:b/>
          <w:color w:val="DC6900"/>
          <w:sz w:val="20"/>
        </w:rPr>
        <w:t>What should I do if I go to a non-network hospital?</w:t>
      </w:r>
    </w:p>
    <w:p w14:paraId="6B2D02B3" w14:textId="24F5455E" w:rsidR="004A73F1" w:rsidRPr="00836E99" w:rsidRDefault="00965E36" w:rsidP="00836E99">
      <w:pPr>
        <w:pStyle w:val="Normal1"/>
        <w:spacing w:after="240" w:line="240" w:lineRule="atLeast"/>
        <w:ind w:left="990"/>
        <w:rPr>
          <w:rFonts w:ascii="Georgia" w:eastAsia="Calibri" w:hAnsi="Georgia" w:cstheme="minorHAnsi"/>
          <w:sz w:val="20"/>
        </w:rPr>
      </w:pPr>
      <w:r w:rsidRPr="00C10212">
        <w:rPr>
          <w:rFonts w:ascii="Georgia" w:eastAsia="Calibri" w:hAnsi="Georgia" w:cstheme="minorHAnsi"/>
          <w:sz w:val="20"/>
        </w:rPr>
        <w:t xml:space="preserve">You need to intimate the insurer through </w:t>
      </w:r>
      <w:hyperlink r:id="rId24" w:history="1">
        <w:r w:rsidR="00B305E9" w:rsidRPr="00C10212">
          <w:rPr>
            <w:rStyle w:val="Hyperlink"/>
            <w:rFonts w:ascii="Georgia" w:hAnsi="Georgia" w:cstheme="minorHAnsi"/>
            <w:sz w:val="20"/>
          </w:rPr>
          <w:t>delhiclaims@prudentbrokers.com</w:t>
        </w:r>
      </w:hyperlink>
      <w:r w:rsidRPr="00C10212">
        <w:rPr>
          <w:rFonts w:ascii="Georgia" w:eastAsia="Calibri" w:hAnsi="Georgia" w:cstheme="minorHAnsi"/>
          <w:sz w:val="20"/>
        </w:rPr>
        <w:t xml:space="preserve"> within 72 hours of planned hospitali</w:t>
      </w:r>
      <w:r w:rsidR="00672D51" w:rsidRPr="00C10212">
        <w:rPr>
          <w:rFonts w:ascii="Georgia" w:eastAsia="Calibri" w:hAnsi="Georgia" w:cstheme="minorHAnsi"/>
          <w:sz w:val="20"/>
        </w:rPr>
        <w:t>s</w:t>
      </w:r>
      <w:r w:rsidRPr="00C10212">
        <w:rPr>
          <w:rFonts w:ascii="Georgia" w:eastAsia="Calibri" w:hAnsi="Georgia" w:cstheme="minorHAnsi"/>
          <w:sz w:val="20"/>
        </w:rPr>
        <w:t xml:space="preserve">ation and within 24 hours of emergency </w:t>
      </w:r>
      <w:r w:rsidR="00F21C32" w:rsidRPr="00C10212">
        <w:rPr>
          <w:rFonts w:ascii="Georgia" w:eastAsia="Calibri" w:hAnsi="Georgia" w:cstheme="minorHAnsi"/>
          <w:sz w:val="20"/>
        </w:rPr>
        <w:t>hospitalization</w:t>
      </w:r>
      <w:r w:rsidRPr="00C10212">
        <w:rPr>
          <w:rFonts w:ascii="Georgia" w:eastAsia="Calibri" w:hAnsi="Georgia" w:cstheme="minorHAnsi"/>
          <w:sz w:val="20"/>
        </w:rPr>
        <w:t>. Upon discharge</w:t>
      </w:r>
      <w:r w:rsidR="00792A23" w:rsidRPr="00C10212">
        <w:rPr>
          <w:rFonts w:ascii="Georgia" w:eastAsia="Calibri" w:hAnsi="Georgia" w:cstheme="minorHAnsi"/>
          <w:sz w:val="20"/>
        </w:rPr>
        <w:t xml:space="preserve">, </w:t>
      </w:r>
      <w:r w:rsidRPr="00C10212">
        <w:rPr>
          <w:rFonts w:ascii="Georgia" w:eastAsia="Calibri" w:hAnsi="Georgia" w:cstheme="minorHAnsi"/>
          <w:sz w:val="20"/>
        </w:rPr>
        <w:t xml:space="preserve">please complete the reimbursement claim form and attach the relevant </w:t>
      </w:r>
      <w:r w:rsidR="00F21C32" w:rsidRPr="00C10212">
        <w:rPr>
          <w:rFonts w:ascii="Georgia" w:eastAsia="Calibri" w:hAnsi="Georgia" w:cstheme="minorHAnsi"/>
          <w:sz w:val="20"/>
        </w:rPr>
        <w:t>documents and</w:t>
      </w:r>
      <w:r w:rsidRPr="00C10212">
        <w:rPr>
          <w:rFonts w:ascii="Georgia" w:eastAsia="Calibri" w:hAnsi="Georgia" w:cstheme="minorHAnsi"/>
          <w:sz w:val="20"/>
        </w:rPr>
        <w:t xml:space="preserve"> send them to Prudent for reimbursement within </w:t>
      </w:r>
      <w:r w:rsidR="00992A09" w:rsidRPr="00C10212">
        <w:rPr>
          <w:rFonts w:ascii="Georgia" w:eastAsia="Calibri" w:hAnsi="Georgia" w:cstheme="minorHAnsi"/>
          <w:sz w:val="20"/>
        </w:rPr>
        <w:t xml:space="preserve">15 </w:t>
      </w:r>
      <w:r w:rsidRPr="00C10212">
        <w:rPr>
          <w:rFonts w:ascii="Georgia" w:eastAsia="Calibri" w:hAnsi="Georgia" w:cstheme="minorHAnsi"/>
          <w:sz w:val="20"/>
        </w:rPr>
        <w:t>days from the date of discharge.</w:t>
      </w:r>
    </w:p>
    <w:p w14:paraId="6FBD9634" w14:textId="4E248C73" w:rsidR="00965E36" w:rsidRPr="00C10212" w:rsidRDefault="00965E36" w:rsidP="00950D98">
      <w:pPr>
        <w:pStyle w:val="Normal1"/>
        <w:numPr>
          <w:ilvl w:val="0"/>
          <w:numId w:val="49"/>
        </w:numPr>
        <w:spacing w:after="240" w:line="240" w:lineRule="atLeast"/>
        <w:rPr>
          <w:rFonts w:ascii="Georgia" w:hAnsi="Georgia" w:cstheme="minorHAnsi"/>
          <w:b/>
          <w:color w:val="DC6900"/>
          <w:sz w:val="20"/>
        </w:rPr>
      </w:pPr>
      <w:r w:rsidRPr="00C10212">
        <w:rPr>
          <w:rFonts w:ascii="Georgia" w:hAnsi="Georgia" w:cstheme="minorHAnsi"/>
          <w:b/>
          <w:color w:val="DC6900"/>
          <w:sz w:val="20"/>
        </w:rPr>
        <w:t>Is terrorism covered under the Group Mediclaim Policy?</w:t>
      </w:r>
      <w:bookmarkStart w:id="5" w:name="_Toc277270989"/>
    </w:p>
    <w:bookmarkEnd w:id="5"/>
    <w:p w14:paraId="21B5995F" w14:textId="672A69C6" w:rsidR="00792A23" w:rsidRPr="00C10212" w:rsidRDefault="00672D51" w:rsidP="00836E99">
      <w:pPr>
        <w:pStyle w:val="Normal1"/>
        <w:spacing w:after="240" w:line="240" w:lineRule="atLeast"/>
        <w:ind w:left="630" w:firstLine="360"/>
        <w:rPr>
          <w:rFonts w:ascii="Georgia" w:eastAsia="Calibri" w:hAnsi="Georgia" w:cstheme="minorHAnsi"/>
          <w:sz w:val="20"/>
        </w:rPr>
      </w:pPr>
      <w:r w:rsidRPr="00C10212">
        <w:rPr>
          <w:rFonts w:ascii="Georgia" w:eastAsia="Calibri" w:hAnsi="Georgia" w:cstheme="minorHAnsi"/>
          <w:sz w:val="20"/>
        </w:rPr>
        <w:t>Yes, t</w:t>
      </w:r>
      <w:r w:rsidR="00965E36" w:rsidRPr="00C10212">
        <w:rPr>
          <w:rFonts w:ascii="Georgia" w:eastAsia="Calibri" w:hAnsi="Georgia" w:cstheme="minorHAnsi"/>
          <w:sz w:val="20"/>
        </w:rPr>
        <w:t>errorism is covered in our insurance policy.</w:t>
      </w:r>
    </w:p>
    <w:p w14:paraId="4EC98403" w14:textId="77777777" w:rsidR="00965E36" w:rsidRPr="000A7421" w:rsidRDefault="00965E36" w:rsidP="00950D98">
      <w:pPr>
        <w:pStyle w:val="Normal1"/>
        <w:numPr>
          <w:ilvl w:val="0"/>
          <w:numId w:val="49"/>
        </w:numPr>
        <w:spacing w:after="240" w:line="240" w:lineRule="atLeast"/>
        <w:rPr>
          <w:rFonts w:ascii="Georgia" w:hAnsi="Georgia" w:cstheme="minorHAnsi"/>
          <w:b/>
          <w:color w:val="DC6900"/>
          <w:sz w:val="20"/>
        </w:rPr>
      </w:pPr>
      <w:r w:rsidRPr="000A7421">
        <w:rPr>
          <w:rFonts w:ascii="Georgia" w:hAnsi="Georgia" w:cstheme="minorHAnsi"/>
          <w:b/>
          <w:color w:val="DC6900"/>
          <w:sz w:val="20"/>
        </w:rPr>
        <w:t>If I travel outside India</w:t>
      </w:r>
      <w:r w:rsidR="00792A23" w:rsidRPr="000A7421">
        <w:rPr>
          <w:rFonts w:ascii="Georgia" w:hAnsi="Georgia" w:cstheme="minorHAnsi"/>
          <w:b/>
          <w:color w:val="DC6900"/>
          <w:sz w:val="20"/>
        </w:rPr>
        <w:t xml:space="preserve">, </w:t>
      </w:r>
      <w:r w:rsidRPr="000A7421">
        <w:rPr>
          <w:rFonts w:ascii="Georgia" w:hAnsi="Georgia" w:cstheme="minorHAnsi"/>
          <w:b/>
          <w:color w:val="DC6900"/>
          <w:sz w:val="20"/>
        </w:rPr>
        <w:t>will I be covered under this policy?</w:t>
      </w:r>
    </w:p>
    <w:p w14:paraId="23DA5144" w14:textId="77777777" w:rsidR="005A4417" w:rsidRPr="00C10212" w:rsidRDefault="00965E36" w:rsidP="00836E99">
      <w:pPr>
        <w:pStyle w:val="Normal1"/>
        <w:spacing w:after="240" w:line="240" w:lineRule="atLeast"/>
        <w:ind w:left="630" w:firstLine="360"/>
        <w:rPr>
          <w:rFonts w:ascii="Georgia" w:eastAsia="Calibri" w:hAnsi="Georgia" w:cstheme="minorHAnsi"/>
          <w:sz w:val="20"/>
        </w:rPr>
      </w:pPr>
      <w:r w:rsidRPr="00C10212">
        <w:rPr>
          <w:rFonts w:ascii="Georgia" w:eastAsia="Calibri" w:hAnsi="Georgia" w:cstheme="minorHAnsi"/>
          <w:sz w:val="20"/>
        </w:rPr>
        <w:t>The policy is valid within India only.</w:t>
      </w:r>
    </w:p>
    <w:p w14:paraId="2D4ACC9B" w14:textId="29982848" w:rsidR="00422FFF" w:rsidRDefault="00965E36" w:rsidP="00422FFF">
      <w:pPr>
        <w:pStyle w:val="Heading2"/>
        <w:spacing w:after="240" w:line="240" w:lineRule="atLeast"/>
        <w:rPr>
          <w:rFonts w:cstheme="minorHAnsi"/>
          <w:color w:val="A32020" w:themeColor="accent5"/>
          <w:sz w:val="20"/>
          <w:szCs w:val="20"/>
        </w:rPr>
      </w:pPr>
      <w:r w:rsidRPr="00C10212">
        <w:rPr>
          <w:rFonts w:cstheme="minorHAnsi"/>
          <w:color w:val="A32020" w:themeColor="accent5"/>
          <w:sz w:val="20"/>
          <w:szCs w:val="20"/>
        </w:rPr>
        <w:t xml:space="preserve">Pre </w:t>
      </w:r>
      <w:r w:rsidR="00BF79F4" w:rsidRPr="00C10212">
        <w:rPr>
          <w:rFonts w:cstheme="minorHAnsi"/>
          <w:color w:val="A32020" w:themeColor="accent5"/>
          <w:sz w:val="20"/>
          <w:szCs w:val="20"/>
        </w:rPr>
        <w:t>and</w:t>
      </w:r>
      <w:r w:rsidRPr="00C10212">
        <w:rPr>
          <w:rFonts w:cstheme="minorHAnsi"/>
          <w:color w:val="A32020" w:themeColor="accent5"/>
          <w:sz w:val="20"/>
          <w:szCs w:val="20"/>
        </w:rPr>
        <w:t xml:space="preserve"> </w:t>
      </w:r>
      <w:r w:rsidR="00BF79F4" w:rsidRPr="00C10212">
        <w:rPr>
          <w:rFonts w:cstheme="minorHAnsi"/>
          <w:color w:val="A32020" w:themeColor="accent5"/>
          <w:sz w:val="20"/>
          <w:szCs w:val="20"/>
        </w:rPr>
        <w:t>p</w:t>
      </w:r>
      <w:r w:rsidRPr="00C10212">
        <w:rPr>
          <w:rFonts w:cstheme="minorHAnsi"/>
          <w:color w:val="A32020" w:themeColor="accent5"/>
          <w:sz w:val="20"/>
          <w:szCs w:val="20"/>
        </w:rPr>
        <w:t xml:space="preserve">ost </w:t>
      </w:r>
      <w:r w:rsidR="00BF79F4" w:rsidRPr="00C10212">
        <w:rPr>
          <w:rFonts w:cstheme="minorHAnsi"/>
          <w:color w:val="A32020" w:themeColor="accent5"/>
          <w:sz w:val="20"/>
          <w:szCs w:val="20"/>
        </w:rPr>
        <w:t>h</w:t>
      </w:r>
      <w:r w:rsidRPr="00C10212">
        <w:rPr>
          <w:rFonts w:cstheme="minorHAnsi"/>
          <w:color w:val="A32020" w:themeColor="accent5"/>
          <w:sz w:val="20"/>
          <w:szCs w:val="20"/>
        </w:rPr>
        <w:t>ospitalisation FAQs</w:t>
      </w:r>
    </w:p>
    <w:p w14:paraId="4956FA31" w14:textId="77777777" w:rsidR="00422FFF" w:rsidRPr="00422FFF" w:rsidRDefault="00422FFF" w:rsidP="00422FFF">
      <w:pPr>
        <w:pStyle w:val="BodyText"/>
      </w:pPr>
    </w:p>
    <w:p w14:paraId="1DA969E8" w14:textId="3D4BCE3C" w:rsidR="00965E36" w:rsidRPr="00C10212" w:rsidRDefault="00965E36" w:rsidP="00950D98">
      <w:pPr>
        <w:pStyle w:val="Normal1"/>
        <w:numPr>
          <w:ilvl w:val="0"/>
          <w:numId w:val="49"/>
        </w:numPr>
        <w:spacing w:after="240" w:line="240" w:lineRule="atLeast"/>
        <w:rPr>
          <w:rFonts w:ascii="Georgia" w:hAnsi="Georgia" w:cstheme="minorHAnsi"/>
          <w:b/>
          <w:color w:val="DC6900"/>
          <w:sz w:val="20"/>
        </w:rPr>
      </w:pPr>
      <w:r w:rsidRPr="00C10212">
        <w:rPr>
          <w:rFonts w:ascii="Georgia" w:hAnsi="Georgia" w:cstheme="minorHAnsi"/>
          <w:b/>
          <w:color w:val="DC6900"/>
          <w:sz w:val="20"/>
        </w:rPr>
        <w:t>Wh</w:t>
      </w:r>
      <w:r w:rsidR="00BF79F4" w:rsidRPr="00C10212">
        <w:rPr>
          <w:rFonts w:ascii="Georgia" w:hAnsi="Georgia" w:cstheme="minorHAnsi"/>
          <w:b/>
          <w:color w:val="DC6900"/>
          <w:sz w:val="20"/>
        </w:rPr>
        <w:t>ich</w:t>
      </w:r>
      <w:r w:rsidRPr="00C10212">
        <w:rPr>
          <w:rFonts w:ascii="Georgia" w:hAnsi="Georgia" w:cstheme="minorHAnsi"/>
          <w:b/>
          <w:color w:val="DC6900"/>
          <w:sz w:val="20"/>
        </w:rPr>
        <w:t xml:space="preserve"> expenditures will generally be covered under the </w:t>
      </w:r>
      <w:r w:rsidR="00BF79F4" w:rsidRPr="00C10212">
        <w:rPr>
          <w:rFonts w:ascii="Georgia" w:hAnsi="Georgia" w:cstheme="minorHAnsi"/>
          <w:b/>
          <w:color w:val="DC6900"/>
          <w:sz w:val="20"/>
        </w:rPr>
        <w:t>p</w:t>
      </w:r>
      <w:r w:rsidRPr="00C10212">
        <w:rPr>
          <w:rFonts w:ascii="Georgia" w:hAnsi="Georgia" w:cstheme="minorHAnsi"/>
          <w:b/>
          <w:color w:val="DC6900"/>
          <w:sz w:val="20"/>
        </w:rPr>
        <w:t>re</w:t>
      </w:r>
      <w:r w:rsidR="00BF79F4" w:rsidRPr="00C10212">
        <w:rPr>
          <w:rFonts w:ascii="Georgia" w:hAnsi="Georgia" w:cstheme="minorHAnsi"/>
          <w:b/>
          <w:color w:val="DC6900"/>
          <w:sz w:val="20"/>
        </w:rPr>
        <w:t>-h</w:t>
      </w:r>
      <w:r w:rsidRPr="00C10212">
        <w:rPr>
          <w:rFonts w:ascii="Georgia" w:hAnsi="Georgia" w:cstheme="minorHAnsi"/>
          <w:b/>
          <w:color w:val="DC6900"/>
          <w:sz w:val="20"/>
        </w:rPr>
        <w:t xml:space="preserve">ospitalisation </w:t>
      </w:r>
      <w:r w:rsidR="00BF79F4" w:rsidRPr="00C10212">
        <w:rPr>
          <w:rFonts w:ascii="Georgia" w:hAnsi="Georgia" w:cstheme="minorHAnsi"/>
          <w:b/>
          <w:color w:val="DC6900"/>
          <w:sz w:val="20"/>
        </w:rPr>
        <w:t>c</w:t>
      </w:r>
      <w:r w:rsidRPr="00C10212">
        <w:rPr>
          <w:rFonts w:ascii="Georgia" w:hAnsi="Georgia" w:cstheme="minorHAnsi"/>
          <w:b/>
          <w:color w:val="DC6900"/>
          <w:sz w:val="20"/>
        </w:rPr>
        <w:t>lause?</w:t>
      </w:r>
    </w:p>
    <w:p w14:paraId="0750BC75" w14:textId="143D3156" w:rsidR="00965E36" w:rsidRPr="00C10212" w:rsidRDefault="00223859" w:rsidP="00836E99">
      <w:pPr>
        <w:pStyle w:val="Normal1"/>
        <w:spacing w:after="240" w:line="240" w:lineRule="atLeast"/>
        <w:ind w:left="990"/>
        <w:rPr>
          <w:rFonts w:ascii="Georgia" w:hAnsi="Georgia" w:cstheme="minorHAnsi"/>
          <w:sz w:val="20"/>
        </w:rPr>
      </w:pPr>
      <w:r w:rsidRPr="00C10212">
        <w:rPr>
          <w:rStyle w:val="contentpasted0"/>
          <w:rFonts w:ascii="Georgia" w:eastAsia="Calibri" w:hAnsi="Georgia" w:cstheme="minorHAnsi"/>
          <w:sz w:val="20"/>
        </w:rPr>
        <w:t>All Expenses related to main aliment i.e., consolation charges, medication, investigation charges will get covered. Prehospitalization period is 30 days prior to date of admission</w:t>
      </w:r>
    </w:p>
    <w:p w14:paraId="3F5A7972" w14:textId="4012CE44" w:rsidR="00965E36" w:rsidRDefault="00965E36" w:rsidP="000A7421">
      <w:pPr>
        <w:pStyle w:val="Normal1"/>
        <w:numPr>
          <w:ilvl w:val="0"/>
          <w:numId w:val="49"/>
        </w:numPr>
        <w:spacing w:after="240" w:line="240" w:lineRule="atLeast"/>
        <w:ind w:right="-126"/>
        <w:rPr>
          <w:rFonts w:ascii="Georgia" w:hAnsi="Georgia" w:cstheme="minorHAnsi"/>
          <w:b/>
          <w:color w:val="DC6900"/>
          <w:sz w:val="20"/>
        </w:rPr>
      </w:pPr>
      <w:r w:rsidRPr="00C10212">
        <w:rPr>
          <w:rFonts w:ascii="Georgia" w:hAnsi="Georgia" w:cstheme="minorHAnsi"/>
          <w:b/>
          <w:color w:val="DC6900"/>
          <w:sz w:val="20"/>
        </w:rPr>
        <w:t>Wh</w:t>
      </w:r>
      <w:r w:rsidR="00BF79F4" w:rsidRPr="00C10212">
        <w:rPr>
          <w:rFonts w:ascii="Georgia" w:hAnsi="Georgia" w:cstheme="minorHAnsi"/>
          <w:b/>
          <w:color w:val="DC6900"/>
          <w:sz w:val="20"/>
        </w:rPr>
        <w:t>ich</w:t>
      </w:r>
      <w:r w:rsidRPr="00C10212">
        <w:rPr>
          <w:rFonts w:ascii="Georgia" w:hAnsi="Georgia" w:cstheme="minorHAnsi"/>
          <w:b/>
          <w:color w:val="DC6900"/>
          <w:sz w:val="20"/>
        </w:rPr>
        <w:t xml:space="preserve"> expenditures will generally be covered under the </w:t>
      </w:r>
      <w:r w:rsidR="00BF79F4" w:rsidRPr="00C10212">
        <w:rPr>
          <w:rFonts w:ascii="Georgia" w:hAnsi="Georgia" w:cstheme="minorHAnsi"/>
          <w:b/>
          <w:color w:val="DC6900"/>
          <w:sz w:val="20"/>
        </w:rPr>
        <w:t>p</w:t>
      </w:r>
      <w:r w:rsidRPr="00C10212">
        <w:rPr>
          <w:rFonts w:ascii="Georgia" w:hAnsi="Georgia" w:cstheme="minorHAnsi"/>
          <w:b/>
          <w:color w:val="DC6900"/>
          <w:sz w:val="20"/>
        </w:rPr>
        <w:t>ost</w:t>
      </w:r>
      <w:r w:rsidR="00BF79F4" w:rsidRPr="00C10212">
        <w:rPr>
          <w:rFonts w:ascii="Georgia" w:hAnsi="Georgia" w:cstheme="minorHAnsi"/>
          <w:b/>
          <w:color w:val="DC6900"/>
          <w:sz w:val="20"/>
        </w:rPr>
        <w:t>-h</w:t>
      </w:r>
      <w:r w:rsidRPr="00C10212">
        <w:rPr>
          <w:rFonts w:ascii="Georgia" w:hAnsi="Georgia" w:cstheme="minorHAnsi"/>
          <w:b/>
          <w:color w:val="DC6900"/>
          <w:sz w:val="20"/>
        </w:rPr>
        <w:t xml:space="preserve">ospitalisation </w:t>
      </w:r>
      <w:r w:rsidR="00BF79F4" w:rsidRPr="00C10212">
        <w:rPr>
          <w:rFonts w:ascii="Georgia" w:hAnsi="Georgia" w:cstheme="minorHAnsi"/>
          <w:b/>
          <w:color w:val="DC6900"/>
          <w:sz w:val="20"/>
        </w:rPr>
        <w:t>c</w:t>
      </w:r>
      <w:r w:rsidRPr="00C10212">
        <w:rPr>
          <w:rFonts w:ascii="Georgia" w:hAnsi="Georgia" w:cstheme="minorHAnsi"/>
          <w:b/>
          <w:color w:val="DC6900"/>
          <w:sz w:val="20"/>
        </w:rPr>
        <w:t>lause?</w:t>
      </w:r>
    </w:p>
    <w:p w14:paraId="0CCFB6E5" w14:textId="77777777" w:rsidR="00E35135" w:rsidRPr="00422FFF" w:rsidRDefault="00E35135" w:rsidP="00E35135">
      <w:pPr>
        <w:pStyle w:val="Normal1"/>
        <w:spacing w:after="240" w:line="240" w:lineRule="atLeast"/>
        <w:ind w:left="360"/>
        <w:rPr>
          <w:rFonts w:ascii="Georgia" w:eastAsia="Calibri" w:hAnsi="Georgia" w:cstheme="minorHAnsi"/>
          <w:sz w:val="20"/>
        </w:rPr>
      </w:pPr>
      <w:r w:rsidRPr="00C10212">
        <w:rPr>
          <w:rStyle w:val="contentpasted0"/>
          <w:rFonts w:ascii="Georgia" w:eastAsia="Calibri" w:hAnsi="Georgia" w:cstheme="minorHAnsi"/>
          <w:sz w:val="20"/>
        </w:rPr>
        <w:t>All expenses related to the main aliment for which hospitalization happened i.e., follow-up consultation charges, medications, investigations etc. Post hospitalization period is for 60 days from postdate of discharge.</w:t>
      </w:r>
    </w:p>
    <w:p w14:paraId="2848D2E7" w14:textId="77777777" w:rsidR="00E35135" w:rsidRDefault="00E35135" w:rsidP="00E35135">
      <w:pPr>
        <w:pStyle w:val="Normal1"/>
        <w:spacing w:after="240" w:line="240" w:lineRule="atLeast"/>
        <w:ind w:right="-126"/>
        <w:rPr>
          <w:rFonts w:ascii="Georgia" w:hAnsi="Georgia" w:cstheme="minorHAnsi"/>
          <w:b/>
          <w:color w:val="DC6900"/>
          <w:sz w:val="20"/>
        </w:rPr>
      </w:pPr>
    </w:p>
    <w:p w14:paraId="48FF8950" w14:textId="52E3A0B9" w:rsidR="00422FFF" w:rsidRPr="00E35135" w:rsidRDefault="00422FFF" w:rsidP="000A7421">
      <w:pPr>
        <w:pStyle w:val="Normal1"/>
        <w:numPr>
          <w:ilvl w:val="0"/>
          <w:numId w:val="49"/>
        </w:numPr>
        <w:spacing w:after="240" w:line="240" w:lineRule="atLeast"/>
        <w:ind w:right="-126"/>
        <w:rPr>
          <w:rFonts w:ascii="Georgia" w:hAnsi="Georgia" w:cstheme="minorHAnsi"/>
          <w:b/>
          <w:color w:val="DC6900"/>
          <w:sz w:val="20"/>
        </w:rPr>
      </w:pPr>
      <w:r>
        <w:rPr>
          <w:rFonts w:ascii="Georgia" w:hAnsi="Georgia" w:cstheme="minorHAnsi"/>
          <w:b/>
          <w:color w:val="DC6900"/>
          <w:sz w:val="20"/>
        </w:rPr>
        <w:t xml:space="preserve"> Is </w:t>
      </w:r>
      <w:r w:rsidR="00E35135" w:rsidRPr="00E35135">
        <w:rPr>
          <w:rFonts w:ascii="Georgia" w:hAnsi="Georgia" w:cstheme="minorHAnsi"/>
          <w:b/>
          <w:bCs/>
          <w:color w:val="DC6900"/>
          <w:sz w:val="20"/>
          <w:lang w:val="en-GB"/>
        </w:rPr>
        <w:t>physiotherapy</w:t>
      </w:r>
      <w:r w:rsidR="00E35135">
        <w:rPr>
          <w:rFonts w:ascii="Georgia" w:hAnsi="Georgia" w:cstheme="minorHAnsi"/>
          <w:b/>
          <w:bCs/>
          <w:color w:val="DC6900"/>
          <w:sz w:val="20"/>
          <w:lang w:val="en-GB"/>
        </w:rPr>
        <w:t xml:space="preserve"> covered?</w:t>
      </w:r>
    </w:p>
    <w:p w14:paraId="43195604" w14:textId="01FCB695" w:rsidR="00E35135" w:rsidRDefault="00E35135" w:rsidP="00E35135">
      <w:pPr>
        <w:pStyle w:val="Normal1"/>
        <w:spacing w:after="240" w:line="240" w:lineRule="atLeast"/>
        <w:ind w:left="360"/>
        <w:rPr>
          <w:rStyle w:val="contentpasted0"/>
          <w:rFonts w:ascii="Georgia" w:eastAsia="Calibri" w:hAnsi="Georgia" w:cstheme="minorHAnsi"/>
          <w:sz w:val="20"/>
        </w:rPr>
      </w:pPr>
      <w:r w:rsidRPr="00E35135">
        <w:rPr>
          <w:rStyle w:val="contentpasted0"/>
          <w:rFonts w:ascii="Georgia" w:eastAsia="Calibri" w:hAnsi="Georgia" w:cstheme="minorHAnsi"/>
          <w:sz w:val="20"/>
        </w:rPr>
        <w:t>Yes, covered as per advice of treating Doctor ( upto 60days from DOD) under the post hospitalization expenses</w:t>
      </w:r>
    </w:p>
    <w:p w14:paraId="412921BD" w14:textId="77777777" w:rsidR="00E35135" w:rsidRPr="00E35135" w:rsidRDefault="00E35135" w:rsidP="00E35135">
      <w:pPr>
        <w:pStyle w:val="Normal1"/>
        <w:spacing w:after="240" w:line="240" w:lineRule="atLeast"/>
        <w:ind w:left="360"/>
        <w:rPr>
          <w:rFonts w:ascii="Georgia" w:eastAsia="Calibri" w:hAnsi="Georgia" w:cstheme="minorHAnsi"/>
          <w:sz w:val="20"/>
        </w:rPr>
      </w:pPr>
    </w:p>
    <w:p w14:paraId="34366129" w14:textId="7077E765" w:rsidR="00965E36" w:rsidRPr="00C10212" w:rsidRDefault="00965E36" w:rsidP="00950D98">
      <w:pPr>
        <w:pStyle w:val="Normal1"/>
        <w:numPr>
          <w:ilvl w:val="0"/>
          <w:numId w:val="49"/>
        </w:numPr>
        <w:spacing w:after="240" w:line="240" w:lineRule="atLeast"/>
        <w:rPr>
          <w:rFonts w:ascii="Georgia" w:hAnsi="Georgia" w:cstheme="minorHAnsi"/>
          <w:b/>
          <w:color w:val="DC6900"/>
          <w:sz w:val="20"/>
        </w:rPr>
      </w:pPr>
      <w:r w:rsidRPr="00C10212">
        <w:rPr>
          <w:rFonts w:ascii="Georgia" w:hAnsi="Georgia" w:cstheme="minorHAnsi"/>
          <w:b/>
          <w:color w:val="DC6900"/>
          <w:sz w:val="20"/>
        </w:rPr>
        <w:t xml:space="preserve">Is there any limit </w:t>
      </w:r>
      <w:r w:rsidR="00223859" w:rsidRPr="00C10212">
        <w:rPr>
          <w:rFonts w:ascii="Georgia" w:hAnsi="Georgia" w:cstheme="minorHAnsi"/>
          <w:b/>
          <w:color w:val="DC6900"/>
          <w:sz w:val="20"/>
        </w:rPr>
        <w:t>to</w:t>
      </w:r>
      <w:r w:rsidRPr="00C10212">
        <w:rPr>
          <w:rFonts w:ascii="Georgia" w:hAnsi="Georgia" w:cstheme="minorHAnsi"/>
          <w:b/>
          <w:color w:val="DC6900"/>
          <w:sz w:val="20"/>
        </w:rPr>
        <w:t xml:space="preserve"> </w:t>
      </w:r>
      <w:r w:rsidR="00BF79F4" w:rsidRPr="00C10212">
        <w:rPr>
          <w:rFonts w:ascii="Georgia" w:hAnsi="Georgia" w:cstheme="minorHAnsi"/>
          <w:b/>
          <w:color w:val="DC6900"/>
          <w:sz w:val="20"/>
        </w:rPr>
        <w:t xml:space="preserve">the </w:t>
      </w:r>
      <w:r w:rsidRPr="00C10212">
        <w:rPr>
          <w:rFonts w:ascii="Georgia" w:hAnsi="Georgia" w:cstheme="minorHAnsi"/>
          <w:b/>
          <w:color w:val="DC6900"/>
          <w:sz w:val="20"/>
        </w:rPr>
        <w:t xml:space="preserve">reimbursement of expenses incurred in a laboratory or a diagnostic </w:t>
      </w:r>
      <w:r w:rsidR="000F6512" w:rsidRPr="00C10212">
        <w:rPr>
          <w:rFonts w:ascii="Georgia" w:hAnsi="Georgia" w:cstheme="minorHAnsi"/>
          <w:b/>
          <w:color w:val="DC6900"/>
          <w:sz w:val="20"/>
        </w:rPr>
        <w:t>center</w:t>
      </w:r>
      <w:r w:rsidRPr="00C10212">
        <w:rPr>
          <w:rFonts w:ascii="Georgia" w:hAnsi="Georgia" w:cstheme="minorHAnsi"/>
          <w:b/>
          <w:color w:val="DC6900"/>
          <w:sz w:val="20"/>
        </w:rPr>
        <w:t xml:space="preserve"> as part of hospitalisation? </w:t>
      </w:r>
    </w:p>
    <w:p w14:paraId="253A342B" w14:textId="47BFA111" w:rsidR="00965E36" w:rsidRPr="00C10212" w:rsidRDefault="00965E36" w:rsidP="00836E99">
      <w:pPr>
        <w:pStyle w:val="Normal1"/>
        <w:spacing w:after="240" w:line="240" w:lineRule="atLeast"/>
        <w:ind w:left="990"/>
        <w:rPr>
          <w:rFonts w:ascii="Georgia" w:hAnsi="Georgia" w:cstheme="minorHAnsi"/>
          <w:sz w:val="20"/>
        </w:rPr>
      </w:pPr>
      <w:r w:rsidRPr="00C10212">
        <w:rPr>
          <w:rFonts w:ascii="Georgia" w:hAnsi="Georgia" w:cstheme="minorHAnsi"/>
          <w:sz w:val="20"/>
        </w:rPr>
        <w:t xml:space="preserve">No. </w:t>
      </w:r>
      <w:r w:rsidR="00223859" w:rsidRPr="00C10212">
        <w:rPr>
          <w:rStyle w:val="contentpasted0"/>
          <w:rFonts w:ascii="Georgia" w:eastAsia="Calibri" w:hAnsi="Georgia" w:cstheme="minorHAnsi"/>
          <w:sz w:val="20"/>
        </w:rPr>
        <w:t>If the laboratory expenses are part of hospitalization and is clinically related to the aliment for which hospitalization happened it will be covered as per policy norms</w:t>
      </w:r>
    </w:p>
    <w:p w14:paraId="44F01A08" w14:textId="3E492322" w:rsidR="00965E36" w:rsidRPr="00C10212" w:rsidRDefault="00965E36" w:rsidP="00950D98">
      <w:pPr>
        <w:pStyle w:val="Normal1"/>
        <w:numPr>
          <w:ilvl w:val="0"/>
          <w:numId w:val="49"/>
        </w:numPr>
        <w:spacing w:after="240" w:line="240" w:lineRule="atLeast"/>
        <w:rPr>
          <w:rFonts w:ascii="Georgia" w:hAnsi="Georgia" w:cstheme="minorHAnsi"/>
          <w:b/>
          <w:color w:val="DC6900"/>
          <w:sz w:val="20"/>
        </w:rPr>
      </w:pPr>
      <w:r w:rsidRPr="00C10212">
        <w:rPr>
          <w:rFonts w:ascii="Georgia" w:hAnsi="Georgia" w:cstheme="minorHAnsi"/>
          <w:b/>
          <w:color w:val="DC6900"/>
          <w:sz w:val="20"/>
        </w:rPr>
        <w:t xml:space="preserve">How can I claim my pre </w:t>
      </w:r>
      <w:r w:rsidR="00BF79F4" w:rsidRPr="00C10212">
        <w:rPr>
          <w:rFonts w:ascii="Georgia" w:hAnsi="Georgia" w:cstheme="minorHAnsi"/>
          <w:b/>
          <w:color w:val="DC6900"/>
          <w:sz w:val="20"/>
        </w:rPr>
        <w:t>and</w:t>
      </w:r>
      <w:r w:rsidRPr="00C10212">
        <w:rPr>
          <w:rFonts w:ascii="Georgia" w:hAnsi="Georgia" w:cstheme="minorHAnsi"/>
          <w:b/>
          <w:color w:val="DC6900"/>
          <w:sz w:val="20"/>
        </w:rPr>
        <w:t xml:space="preserve"> post hospitalisation expenses?</w:t>
      </w:r>
    </w:p>
    <w:p w14:paraId="4A237887" w14:textId="649AB27B" w:rsidR="00690405" w:rsidRPr="00C10212" w:rsidRDefault="00965E36" w:rsidP="00836E99">
      <w:pPr>
        <w:pStyle w:val="Normal1"/>
        <w:spacing w:after="240" w:line="240" w:lineRule="atLeast"/>
        <w:ind w:left="990"/>
        <w:rPr>
          <w:rFonts w:ascii="Georgia" w:hAnsi="Georgia" w:cstheme="minorHAnsi"/>
          <w:sz w:val="20"/>
        </w:rPr>
      </w:pPr>
      <w:r w:rsidRPr="00C10212">
        <w:rPr>
          <w:rFonts w:ascii="Georgia" w:hAnsi="Georgia" w:cstheme="minorHAnsi"/>
          <w:sz w:val="20"/>
        </w:rPr>
        <w:lastRenderedPageBreak/>
        <w:t xml:space="preserve">The policy covers pre-hospitalisation expenses made prior to 30 days of hospitalisation and incurred towards the same illness/ disease due to which hospitalisation happens. It also covers all medical expenses for </w:t>
      </w:r>
      <w:r w:rsidR="00C10212" w:rsidRPr="00C10212">
        <w:rPr>
          <w:rFonts w:ascii="Georgia" w:hAnsi="Georgia" w:cstheme="minorHAnsi"/>
          <w:sz w:val="20"/>
        </w:rPr>
        <w:t>up to</w:t>
      </w:r>
      <w:r w:rsidRPr="00C10212">
        <w:rPr>
          <w:rFonts w:ascii="Georgia" w:hAnsi="Georgia" w:cstheme="minorHAnsi"/>
          <w:sz w:val="20"/>
        </w:rPr>
        <w:t xml:space="preserve"> </w:t>
      </w:r>
      <w:r w:rsidR="00203A62" w:rsidRPr="00C10212">
        <w:rPr>
          <w:rFonts w:ascii="Georgia" w:hAnsi="Georgia" w:cstheme="minorHAnsi"/>
          <w:sz w:val="20"/>
        </w:rPr>
        <w:t>6</w:t>
      </w:r>
      <w:r w:rsidRPr="00C10212">
        <w:rPr>
          <w:rFonts w:ascii="Georgia" w:hAnsi="Georgia" w:cstheme="minorHAnsi"/>
          <w:sz w:val="20"/>
        </w:rPr>
        <w:t>0 days post discharge as advised by the Medical Practitioner. If the</w:t>
      </w:r>
      <w:r w:rsidR="005B3C95" w:rsidRPr="00C10212">
        <w:rPr>
          <w:rFonts w:ascii="Georgia" w:hAnsi="Georgia" w:cstheme="minorHAnsi"/>
          <w:sz w:val="20"/>
        </w:rPr>
        <w:t>re is an accidental</w:t>
      </w:r>
      <w:r w:rsidRPr="00C10212">
        <w:rPr>
          <w:rFonts w:ascii="Georgia" w:hAnsi="Georgia" w:cstheme="minorHAnsi"/>
          <w:sz w:val="20"/>
        </w:rPr>
        <w:t xml:space="preserve"> </w:t>
      </w:r>
      <w:r w:rsidR="00203A62" w:rsidRPr="00C10212">
        <w:rPr>
          <w:rFonts w:ascii="Georgia" w:hAnsi="Georgia" w:cstheme="minorHAnsi"/>
          <w:sz w:val="20"/>
        </w:rPr>
        <w:t>claim,</w:t>
      </w:r>
      <w:r w:rsidRPr="00C10212">
        <w:rPr>
          <w:rFonts w:ascii="Georgia" w:hAnsi="Georgia" w:cstheme="minorHAnsi"/>
          <w:sz w:val="20"/>
        </w:rPr>
        <w:t xml:space="preserve"> then the post hospitali</w:t>
      </w:r>
      <w:r w:rsidR="00BF79F4" w:rsidRPr="00C10212">
        <w:rPr>
          <w:rFonts w:ascii="Georgia" w:hAnsi="Georgia" w:cstheme="minorHAnsi"/>
          <w:sz w:val="20"/>
        </w:rPr>
        <w:t>s</w:t>
      </w:r>
      <w:r w:rsidRPr="00C10212">
        <w:rPr>
          <w:rFonts w:ascii="Georgia" w:hAnsi="Georgia" w:cstheme="minorHAnsi"/>
          <w:sz w:val="20"/>
        </w:rPr>
        <w:t xml:space="preserve">ation bill can be submitted to the service provider </w:t>
      </w:r>
      <w:r w:rsidR="00DE3B1C" w:rsidRPr="00C10212">
        <w:rPr>
          <w:rFonts w:ascii="Georgia" w:hAnsi="Georgia" w:cstheme="minorHAnsi"/>
          <w:sz w:val="20"/>
        </w:rPr>
        <w:t>within</w:t>
      </w:r>
      <w:r w:rsidRPr="00C10212">
        <w:rPr>
          <w:rFonts w:ascii="Georgia" w:hAnsi="Georgia" w:cstheme="minorHAnsi"/>
          <w:sz w:val="20"/>
        </w:rPr>
        <w:t xml:space="preserve"> </w:t>
      </w:r>
      <w:r w:rsidR="00203A62" w:rsidRPr="00C10212">
        <w:rPr>
          <w:rFonts w:ascii="Georgia" w:hAnsi="Georgia" w:cstheme="minorHAnsi"/>
          <w:sz w:val="20"/>
        </w:rPr>
        <w:t>120</w:t>
      </w:r>
      <w:r w:rsidRPr="00C10212">
        <w:rPr>
          <w:rFonts w:ascii="Georgia" w:hAnsi="Georgia" w:cstheme="minorHAnsi"/>
          <w:sz w:val="20"/>
        </w:rPr>
        <w:t xml:space="preserve"> days. </w:t>
      </w:r>
      <w:bookmarkStart w:id="6" w:name="_Toc277270949"/>
    </w:p>
    <w:p w14:paraId="7E6C88D5" w14:textId="2676846B" w:rsidR="00C03937" w:rsidRPr="00C10212" w:rsidRDefault="00C03937" w:rsidP="00836E99">
      <w:pPr>
        <w:pStyle w:val="Normal1"/>
        <w:spacing w:after="240" w:line="240" w:lineRule="atLeast"/>
        <w:ind w:left="990"/>
        <w:rPr>
          <w:rFonts w:ascii="Georgia" w:hAnsi="Georgia" w:cstheme="minorHAnsi"/>
          <w:sz w:val="20"/>
        </w:rPr>
      </w:pPr>
      <w:r w:rsidRPr="00C10212">
        <w:rPr>
          <w:rFonts w:ascii="Georgia" w:hAnsi="Georgia" w:cstheme="minorHAnsi"/>
          <w:sz w:val="20"/>
        </w:rPr>
        <w:t xml:space="preserve">For the claim, please mark email to below id. </w:t>
      </w:r>
    </w:p>
    <w:p w14:paraId="359B7489" w14:textId="38CD6E96" w:rsidR="00C03937" w:rsidRPr="004A73F1" w:rsidRDefault="00000000" w:rsidP="00836E99">
      <w:pPr>
        <w:pStyle w:val="Normal1"/>
        <w:spacing w:after="240" w:line="240" w:lineRule="atLeast"/>
        <w:ind w:left="990"/>
        <w:rPr>
          <w:rFonts w:ascii="Georgia" w:hAnsi="Georgia" w:cstheme="minorHAnsi"/>
          <w:color w:val="0000FF"/>
          <w:sz w:val="20"/>
          <w:u w:val="single"/>
        </w:rPr>
      </w:pPr>
      <w:hyperlink r:id="rId25" w:history="1">
        <w:r w:rsidR="00C03937" w:rsidRPr="00C10212">
          <w:rPr>
            <w:rStyle w:val="Hyperlink"/>
            <w:rFonts w:ascii="Georgia" w:hAnsi="Georgia" w:cstheme="minorHAnsi"/>
            <w:sz w:val="20"/>
          </w:rPr>
          <w:t>delhiclaims@prudentbrokers.com</w:t>
        </w:r>
      </w:hyperlink>
      <w:r w:rsidR="00C03937" w:rsidRPr="00C10212">
        <w:rPr>
          <w:rFonts w:ascii="Georgia" w:hAnsi="Georgia" w:cstheme="minorHAnsi"/>
          <w:sz w:val="20"/>
        </w:rPr>
        <w:t xml:space="preserve"> </w:t>
      </w:r>
    </w:p>
    <w:p w14:paraId="4DD3A1CB" w14:textId="150DDEA4" w:rsidR="00965E36" w:rsidRPr="00C10212" w:rsidRDefault="00BF79F4" w:rsidP="00950D98">
      <w:pPr>
        <w:pStyle w:val="Normal1"/>
        <w:numPr>
          <w:ilvl w:val="0"/>
          <w:numId w:val="49"/>
        </w:numPr>
        <w:spacing w:after="240" w:line="240" w:lineRule="atLeast"/>
        <w:rPr>
          <w:rFonts w:ascii="Georgia" w:hAnsi="Georgia" w:cstheme="minorHAnsi"/>
          <w:b/>
          <w:color w:val="DC6900"/>
          <w:sz w:val="20"/>
        </w:rPr>
      </w:pPr>
      <w:r w:rsidRPr="00C10212">
        <w:rPr>
          <w:rFonts w:ascii="Georgia" w:hAnsi="Georgia" w:cstheme="minorHAnsi"/>
          <w:b/>
          <w:color w:val="DC6900"/>
          <w:sz w:val="20"/>
        </w:rPr>
        <w:t xml:space="preserve"> </w:t>
      </w:r>
      <w:r w:rsidR="00965E36" w:rsidRPr="00C10212">
        <w:rPr>
          <w:rFonts w:ascii="Georgia" w:hAnsi="Georgia" w:cstheme="minorHAnsi"/>
          <w:b/>
          <w:color w:val="DC6900"/>
          <w:sz w:val="20"/>
        </w:rPr>
        <w:t>Is it necessary to submit all the documents mentioned in the required documents</w:t>
      </w:r>
      <w:r w:rsidR="007B0950" w:rsidRPr="00C10212">
        <w:rPr>
          <w:rFonts w:ascii="Georgia" w:hAnsi="Georgia" w:cstheme="minorHAnsi"/>
          <w:b/>
          <w:color w:val="DC6900"/>
          <w:sz w:val="20"/>
        </w:rPr>
        <w:t> </w:t>
      </w:r>
      <w:r w:rsidR="00965E36" w:rsidRPr="00C10212">
        <w:rPr>
          <w:rFonts w:ascii="Georgia" w:hAnsi="Georgia" w:cstheme="minorHAnsi"/>
          <w:b/>
          <w:color w:val="DC6900"/>
          <w:sz w:val="20"/>
        </w:rPr>
        <w:t>list?</w:t>
      </w:r>
    </w:p>
    <w:p w14:paraId="4AF2BEEA" w14:textId="24188B3A" w:rsidR="00965E36" w:rsidRDefault="00965E36" w:rsidP="00836E99">
      <w:pPr>
        <w:pStyle w:val="Normal1"/>
        <w:spacing w:after="240" w:line="240" w:lineRule="atLeast"/>
        <w:ind w:left="990"/>
        <w:rPr>
          <w:rFonts w:ascii="Georgia" w:hAnsi="Georgia" w:cstheme="minorHAnsi"/>
          <w:sz w:val="20"/>
        </w:rPr>
      </w:pPr>
      <w:r w:rsidRPr="00C10212">
        <w:rPr>
          <w:rFonts w:ascii="Georgia" w:hAnsi="Georgia" w:cstheme="minorHAnsi"/>
          <w:sz w:val="20"/>
        </w:rPr>
        <w:t xml:space="preserve">Yes. It is the responsibility of the claimant to </w:t>
      </w:r>
      <w:r w:rsidR="00BF79F4" w:rsidRPr="00C10212">
        <w:rPr>
          <w:rFonts w:ascii="Georgia" w:hAnsi="Georgia" w:cstheme="minorHAnsi"/>
          <w:sz w:val="20"/>
        </w:rPr>
        <w:t xml:space="preserve">make sure </w:t>
      </w:r>
      <w:r w:rsidRPr="00C10212">
        <w:rPr>
          <w:rFonts w:ascii="Georgia" w:hAnsi="Georgia" w:cstheme="minorHAnsi"/>
          <w:sz w:val="20"/>
        </w:rPr>
        <w:t xml:space="preserve">that all documents as may be required by the TPA and </w:t>
      </w:r>
      <w:r w:rsidR="00BF79F4" w:rsidRPr="00C10212">
        <w:rPr>
          <w:rFonts w:ascii="Georgia" w:hAnsi="Georgia" w:cstheme="minorHAnsi"/>
          <w:sz w:val="20"/>
        </w:rPr>
        <w:t>i</w:t>
      </w:r>
      <w:r w:rsidRPr="00C10212">
        <w:rPr>
          <w:rFonts w:ascii="Georgia" w:hAnsi="Georgia" w:cstheme="minorHAnsi"/>
          <w:sz w:val="20"/>
        </w:rPr>
        <w:t>nsurer are submitted so as to facilitate claim settlement process. Non submission of required documents could affect the claim settlement process</w:t>
      </w:r>
      <w:r w:rsidR="00792A23" w:rsidRPr="00C10212">
        <w:rPr>
          <w:rFonts w:ascii="Georgia" w:hAnsi="Georgia" w:cstheme="minorHAnsi"/>
          <w:sz w:val="20"/>
        </w:rPr>
        <w:t xml:space="preserve">, </w:t>
      </w:r>
      <w:r w:rsidRPr="00C10212">
        <w:rPr>
          <w:rFonts w:ascii="Georgia" w:hAnsi="Georgia" w:cstheme="minorHAnsi"/>
          <w:sz w:val="20"/>
        </w:rPr>
        <w:t>including rejection of claim.</w:t>
      </w:r>
    </w:p>
    <w:p w14:paraId="45713C5D" w14:textId="77777777" w:rsidR="00836E99" w:rsidRPr="00C10212" w:rsidRDefault="00836E99" w:rsidP="00836E99">
      <w:pPr>
        <w:pStyle w:val="Normal1"/>
        <w:spacing w:after="240" w:line="240" w:lineRule="atLeast"/>
        <w:ind w:left="990"/>
        <w:rPr>
          <w:rFonts w:ascii="Georgia" w:hAnsi="Georgia" w:cstheme="minorHAnsi"/>
          <w:sz w:val="20"/>
        </w:rPr>
      </w:pPr>
    </w:p>
    <w:p w14:paraId="5D92EC80" w14:textId="7077E359" w:rsidR="00965E36" w:rsidRPr="00836E99" w:rsidRDefault="00BF79F4" w:rsidP="00950D98">
      <w:pPr>
        <w:pStyle w:val="Normal1"/>
        <w:numPr>
          <w:ilvl w:val="0"/>
          <w:numId w:val="49"/>
        </w:numPr>
        <w:spacing w:after="240" w:line="240" w:lineRule="atLeast"/>
        <w:rPr>
          <w:rFonts w:ascii="Georgia" w:hAnsi="Georgia" w:cstheme="minorHAnsi"/>
          <w:b/>
          <w:color w:val="DC6900"/>
          <w:sz w:val="20"/>
        </w:rPr>
      </w:pPr>
      <w:r w:rsidRPr="00C10212">
        <w:rPr>
          <w:rFonts w:ascii="Georgia" w:hAnsi="Georgia" w:cstheme="minorHAnsi"/>
          <w:b/>
          <w:color w:val="DC6900"/>
          <w:sz w:val="20"/>
        </w:rPr>
        <w:t xml:space="preserve"> </w:t>
      </w:r>
      <w:bookmarkStart w:id="7" w:name="_Hlk131974929"/>
      <w:r w:rsidR="00965E36" w:rsidRPr="00836E99">
        <w:rPr>
          <w:rFonts w:ascii="Georgia" w:hAnsi="Georgia" w:cstheme="minorHAnsi"/>
          <w:b/>
          <w:color w:val="DC6900"/>
          <w:sz w:val="20"/>
        </w:rPr>
        <w:t xml:space="preserve">Can I continue the insurance coverage if I </w:t>
      </w:r>
      <w:r w:rsidR="004A73F1" w:rsidRPr="00836E99">
        <w:rPr>
          <w:rFonts w:ascii="Georgia" w:hAnsi="Georgia" w:cstheme="minorHAnsi"/>
          <w:b/>
          <w:color w:val="DC6900"/>
          <w:sz w:val="20"/>
        </w:rPr>
        <w:t>resign from</w:t>
      </w:r>
      <w:r w:rsidR="00965E36" w:rsidRPr="00836E99">
        <w:rPr>
          <w:rFonts w:ascii="Georgia" w:hAnsi="Georgia" w:cstheme="minorHAnsi"/>
          <w:b/>
          <w:color w:val="DC6900"/>
          <w:sz w:val="20"/>
        </w:rPr>
        <w:t xml:space="preserve"> the company?</w:t>
      </w:r>
    </w:p>
    <w:bookmarkEnd w:id="7"/>
    <w:p w14:paraId="300203FD" w14:textId="29B2CB2D" w:rsidR="004A73F1" w:rsidRPr="00836E99" w:rsidRDefault="009A43E6" w:rsidP="00836E99">
      <w:pPr>
        <w:pStyle w:val="Normal1"/>
        <w:spacing w:after="240" w:line="240" w:lineRule="atLeast"/>
        <w:ind w:left="990"/>
        <w:rPr>
          <w:rFonts w:ascii="Georgia" w:hAnsi="Georgia" w:cstheme="minorHAnsi"/>
          <w:sz w:val="20"/>
        </w:rPr>
      </w:pPr>
      <w:r w:rsidRPr="00836E99">
        <w:rPr>
          <w:rFonts w:ascii="Georgia" w:hAnsi="Georgia" w:cstheme="minorHAnsi"/>
          <w:sz w:val="20"/>
        </w:rPr>
        <w:t>You will not be able to continue the PwC extended policy benefits post your last working day.</w:t>
      </w:r>
      <w:r>
        <w:rPr>
          <w:rFonts w:ascii="Georgia" w:hAnsi="Georgia" w:cstheme="minorHAnsi"/>
          <w:sz w:val="20"/>
        </w:rPr>
        <w:t xml:space="preserve"> However</w:t>
      </w:r>
      <w:r w:rsidR="005263BB" w:rsidRPr="00836E99">
        <w:rPr>
          <w:rFonts w:ascii="Georgia" w:hAnsi="Georgia" w:cstheme="minorHAnsi"/>
          <w:sz w:val="20"/>
        </w:rPr>
        <w:t xml:space="preserve">, </w:t>
      </w:r>
      <w:r w:rsidR="004A73F1" w:rsidRPr="00836E99">
        <w:rPr>
          <w:rFonts w:ascii="Georgia" w:hAnsi="Georgia" w:cstheme="minorHAnsi"/>
          <w:sz w:val="20"/>
        </w:rPr>
        <w:t>the current policy can be ported into a retail/personal policy, however the benefits and T&amp;C will be as per retail product</w:t>
      </w:r>
      <w:r>
        <w:rPr>
          <w:rFonts w:ascii="Georgia" w:hAnsi="Georgia" w:cstheme="minorHAnsi"/>
          <w:sz w:val="20"/>
        </w:rPr>
        <w:t>.</w:t>
      </w:r>
    </w:p>
    <w:p w14:paraId="6887CE01" w14:textId="4A421686" w:rsidR="00965E36" w:rsidRPr="000F6EFD" w:rsidRDefault="009A43E6" w:rsidP="00836E99">
      <w:pPr>
        <w:pStyle w:val="Normal1"/>
        <w:spacing w:after="240" w:line="240" w:lineRule="atLeast"/>
        <w:ind w:left="990"/>
        <w:rPr>
          <w:rFonts w:ascii="Georgia" w:hAnsi="Georgia" w:cstheme="minorHAnsi"/>
          <w:sz w:val="20"/>
        </w:rPr>
      </w:pPr>
      <w:r>
        <w:rPr>
          <w:rFonts w:ascii="Georgia" w:hAnsi="Georgia" w:cstheme="minorHAnsi"/>
          <w:sz w:val="20"/>
        </w:rPr>
        <w:t>E</w:t>
      </w:r>
      <w:r w:rsidR="004A73F1" w:rsidRPr="00836E99">
        <w:rPr>
          <w:rFonts w:ascii="Georgia" w:hAnsi="Georgia" w:cstheme="minorHAnsi"/>
          <w:sz w:val="20"/>
        </w:rPr>
        <w:t xml:space="preserve">mployee needs to </w:t>
      </w:r>
      <w:r w:rsidR="005263BB" w:rsidRPr="00836E99">
        <w:rPr>
          <w:rFonts w:ascii="Georgia" w:hAnsi="Georgia" w:cstheme="minorHAnsi"/>
          <w:sz w:val="20"/>
        </w:rPr>
        <w:t xml:space="preserve">intimate “ </w:t>
      </w:r>
      <w:hyperlink r:id="rId26" w:history="1">
        <w:r w:rsidR="005263BB" w:rsidRPr="005B503A">
          <w:rPr>
            <w:rFonts w:ascii="Georgia" w:hAnsi="Georgia" w:cstheme="minorHAnsi"/>
            <w:b/>
            <w:bCs/>
            <w:sz w:val="20"/>
          </w:rPr>
          <w:t>pwc@prudentbrokers.com</w:t>
        </w:r>
      </w:hyperlink>
      <w:r w:rsidR="005263BB" w:rsidRPr="00836E99">
        <w:rPr>
          <w:rFonts w:ascii="Georgia" w:hAnsi="Georgia" w:cstheme="minorHAnsi"/>
          <w:sz w:val="20"/>
        </w:rPr>
        <w:t xml:space="preserve">” </w:t>
      </w:r>
      <w:r w:rsidR="004A73F1" w:rsidRPr="00836E99">
        <w:rPr>
          <w:rFonts w:ascii="Georgia" w:hAnsi="Georgia" w:cstheme="minorHAnsi"/>
          <w:sz w:val="20"/>
        </w:rPr>
        <w:t>at least 45</w:t>
      </w:r>
      <w:r w:rsidR="005263BB" w:rsidRPr="00836E99">
        <w:rPr>
          <w:rFonts w:ascii="Georgia" w:hAnsi="Georgia" w:cstheme="minorHAnsi"/>
          <w:sz w:val="20"/>
        </w:rPr>
        <w:t xml:space="preserve"> days </w:t>
      </w:r>
      <w:r w:rsidR="004A73F1" w:rsidRPr="00836E99">
        <w:rPr>
          <w:rFonts w:ascii="Georgia" w:hAnsi="Georgia" w:cstheme="minorHAnsi"/>
          <w:sz w:val="20"/>
        </w:rPr>
        <w:t>prior to</w:t>
      </w:r>
      <w:r w:rsidR="005263BB" w:rsidRPr="00836E99">
        <w:rPr>
          <w:rFonts w:ascii="Georgia" w:hAnsi="Georgia" w:cstheme="minorHAnsi"/>
          <w:sz w:val="20"/>
        </w:rPr>
        <w:t xml:space="preserve"> DOL in organization.</w:t>
      </w:r>
      <w:r w:rsidR="00836E99" w:rsidRPr="00836E99">
        <w:rPr>
          <w:rFonts w:ascii="Georgia" w:hAnsi="Georgia" w:cstheme="minorHAnsi"/>
          <w:sz w:val="20"/>
        </w:rPr>
        <w:t xml:space="preserve"> </w:t>
      </w:r>
    </w:p>
    <w:p w14:paraId="3CF6DE98" w14:textId="1D209FE1" w:rsidR="00965E36" w:rsidRPr="00C10212" w:rsidRDefault="00965E36" w:rsidP="00950D98">
      <w:pPr>
        <w:pStyle w:val="Normal1"/>
        <w:numPr>
          <w:ilvl w:val="0"/>
          <w:numId w:val="49"/>
        </w:numPr>
        <w:spacing w:after="240" w:line="240" w:lineRule="atLeast"/>
        <w:rPr>
          <w:rFonts w:ascii="Georgia" w:hAnsi="Georgia" w:cstheme="minorHAnsi"/>
          <w:b/>
          <w:color w:val="DC6900"/>
          <w:sz w:val="20"/>
        </w:rPr>
      </w:pPr>
      <w:r w:rsidRPr="00C10212">
        <w:rPr>
          <w:rFonts w:ascii="Georgia" w:hAnsi="Georgia" w:cstheme="minorHAnsi"/>
          <w:b/>
          <w:color w:val="DC6900"/>
          <w:sz w:val="20"/>
        </w:rPr>
        <w:t xml:space="preserve">Will I get my claim papers back? I need some </w:t>
      </w:r>
      <w:r w:rsidR="00223859" w:rsidRPr="00C10212">
        <w:rPr>
          <w:rFonts w:ascii="Georgia" w:hAnsi="Georgia" w:cstheme="minorHAnsi"/>
          <w:b/>
          <w:color w:val="DC6900"/>
          <w:sz w:val="20"/>
        </w:rPr>
        <w:t>records</w:t>
      </w:r>
      <w:r w:rsidRPr="00C10212">
        <w:rPr>
          <w:rFonts w:ascii="Georgia" w:hAnsi="Georgia" w:cstheme="minorHAnsi"/>
          <w:b/>
          <w:color w:val="DC6900"/>
          <w:sz w:val="20"/>
        </w:rPr>
        <w:t xml:space="preserve"> for future </w:t>
      </w:r>
      <w:r w:rsidR="005263BB" w:rsidRPr="00C10212">
        <w:rPr>
          <w:rFonts w:ascii="Georgia" w:hAnsi="Georgia" w:cstheme="minorHAnsi"/>
          <w:b/>
          <w:color w:val="DC6900"/>
          <w:sz w:val="20"/>
        </w:rPr>
        <w:t>reference.</w:t>
      </w:r>
    </w:p>
    <w:p w14:paraId="6DAA25E7" w14:textId="15EB15E6" w:rsidR="00223859" w:rsidRDefault="00223859" w:rsidP="00836E99">
      <w:pPr>
        <w:shd w:val="clear" w:color="auto" w:fill="FFFFFF"/>
        <w:spacing w:before="100" w:beforeAutospacing="1" w:after="100" w:afterAutospacing="1" w:line="240" w:lineRule="auto"/>
        <w:ind w:left="553" w:firstLine="437"/>
        <w:rPr>
          <w:rStyle w:val="contentpasted0"/>
          <w:rFonts w:eastAsia="Calibri" w:cstheme="minorHAnsi"/>
          <w:color w:val="000000"/>
        </w:rPr>
      </w:pPr>
      <w:r w:rsidRPr="00C10212">
        <w:rPr>
          <w:rStyle w:val="contentpasted0"/>
          <w:rFonts w:eastAsia="Calibri" w:cstheme="minorHAnsi"/>
          <w:color w:val="000000"/>
        </w:rPr>
        <w:t>For treatment part we can arrange the attested copies of medical documents post insurer approval.</w:t>
      </w:r>
    </w:p>
    <w:p w14:paraId="78E65246" w14:textId="77777777" w:rsidR="005B503A" w:rsidRPr="00C10212" w:rsidRDefault="005B503A" w:rsidP="00836E99">
      <w:pPr>
        <w:shd w:val="clear" w:color="auto" w:fill="FFFFFF"/>
        <w:spacing w:before="100" w:beforeAutospacing="1" w:after="100" w:afterAutospacing="1" w:line="240" w:lineRule="auto"/>
        <w:ind w:left="553" w:firstLine="437"/>
        <w:rPr>
          <w:rStyle w:val="contentpasted0"/>
          <w:rFonts w:eastAsia="Calibri" w:cstheme="minorHAnsi"/>
          <w:color w:val="000000"/>
        </w:rPr>
      </w:pPr>
    </w:p>
    <w:p w14:paraId="4C972153" w14:textId="674C786A" w:rsidR="00965E36" w:rsidRPr="00C10212" w:rsidRDefault="00965E36" w:rsidP="00950D98">
      <w:pPr>
        <w:pStyle w:val="Normal1"/>
        <w:numPr>
          <w:ilvl w:val="0"/>
          <w:numId w:val="49"/>
        </w:numPr>
        <w:spacing w:after="240" w:line="240" w:lineRule="atLeast"/>
        <w:rPr>
          <w:rFonts w:ascii="Georgia" w:hAnsi="Georgia" w:cstheme="minorHAnsi"/>
          <w:b/>
          <w:color w:val="DC6900"/>
          <w:sz w:val="20"/>
        </w:rPr>
      </w:pPr>
      <w:r w:rsidRPr="00C10212">
        <w:rPr>
          <w:rFonts w:ascii="Georgia" w:hAnsi="Georgia" w:cstheme="minorHAnsi"/>
          <w:b/>
          <w:color w:val="DC6900"/>
          <w:sz w:val="20"/>
        </w:rPr>
        <w:t xml:space="preserve">I have been admitted under </w:t>
      </w:r>
      <w:r w:rsidR="00F95825" w:rsidRPr="00C10212">
        <w:rPr>
          <w:rFonts w:ascii="Georgia" w:hAnsi="Georgia" w:cstheme="minorHAnsi"/>
          <w:b/>
          <w:color w:val="DC6900"/>
          <w:sz w:val="20"/>
        </w:rPr>
        <w:t xml:space="preserve">as per </w:t>
      </w:r>
      <w:r w:rsidR="00BF79F4" w:rsidRPr="00C10212">
        <w:rPr>
          <w:rFonts w:ascii="Georgia" w:hAnsi="Georgia" w:cstheme="minorHAnsi"/>
          <w:b/>
          <w:color w:val="DC6900"/>
          <w:sz w:val="20"/>
        </w:rPr>
        <w:t>d</w:t>
      </w:r>
      <w:r w:rsidRPr="00C10212">
        <w:rPr>
          <w:rFonts w:ascii="Georgia" w:hAnsi="Georgia" w:cstheme="minorHAnsi"/>
          <w:b/>
          <w:color w:val="DC6900"/>
          <w:sz w:val="20"/>
        </w:rPr>
        <w:t>octor</w:t>
      </w:r>
      <w:r w:rsidR="00F95825" w:rsidRPr="00C10212">
        <w:rPr>
          <w:rFonts w:ascii="Georgia" w:hAnsi="Georgia" w:cstheme="minorHAnsi"/>
          <w:b/>
          <w:color w:val="DC6900"/>
          <w:sz w:val="20"/>
        </w:rPr>
        <w:t>’</w:t>
      </w:r>
      <w:r w:rsidRPr="00C10212">
        <w:rPr>
          <w:rFonts w:ascii="Georgia" w:hAnsi="Georgia" w:cstheme="minorHAnsi"/>
          <w:b/>
          <w:color w:val="DC6900"/>
          <w:sz w:val="20"/>
        </w:rPr>
        <w:t>s instructions but there has been no treatment. Will my stay be covered under Mediclaim?</w:t>
      </w:r>
    </w:p>
    <w:p w14:paraId="0B2E5E83" w14:textId="03924A1F" w:rsidR="00223859" w:rsidRPr="00C10212" w:rsidRDefault="00223859" w:rsidP="00836E99">
      <w:pPr>
        <w:shd w:val="clear" w:color="auto" w:fill="FFFFFF"/>
        <w:spacing w:before="100" w:beforeAutospacing="1" w:after="100" w:afterAutospacing="1" w:line="240" w:lineRule="auto"/>
        <w:ind w:left="990"/>
        <w:rPr>
          <w:rFonts w:eastAsia="Times New Roman" w:cstheme="minorHAnsi"/>
        </w:rPr>
      </w:pPr>
      <w:r w:rsidRPr="00C10212">
        <w:rPr>
          <w:rStyle w:val="contentpasted2"/>
          <w:rFonts w:eastAsia="Calibri" w:cstheme="minorHAnsi"/>
          <w:color w:val="000000"/>
        </w:rPr>
        <w:t>No, any hospitalisation not accompanied with active treatment (for which the treatment demands hospitalization and cannot be taken at home /OPD basis) is not covered under Mediclaim Insurance. Admission solely for evaluation /investigation purpose is not covered.</w:t>
      </w:r>
    </w:p>
    <w:p w14:paraId="0B43B8AC" w14:textId="075153A7" w:rsidR="00965E36" w:rsidRPr="00C10212" w:rsidRDefault="00BF79F4" w:rsidP="00950D98">
      <w:pPr>
        <w:pStyle w:val="Normal1"/>
        <w:numPr>
          <w:ilvl w:val="0"/>
          <w:numId w:val="49"/>
        </w:numPr>
        <w:spacing w:after="240" w:line="240" w:lineRule="atLeast"/>
        <w:rPr>
          <w:rFonts w:ascii="Georgia" w:hAnsi="Georgia" w:cstheme="minorHAnsi"/>
          <w:b/>
          <w:color w:val="DC6900"/>
          <w:sz w:val="20"/>
        </w:rPr>
      </w:pPr>
      <w:r w:rsidRPr="00C10212">
        <w:rPr>
          <w:rFonts w:ascii="Georgia" w:hAnsi="Georgia" w:cstheme="minorHAnsi"/>
          <w:b/>
          <w:color w:val="DC6900"/>
          <w:sz w:val="20"/>
        </w:rPr>
        <w:t xml:space="preserve"> </w:t>
      </w:r>
      <w:r w:rsidR="00965E36" w:rsidRPr="00C10212">
        <w:rPr>
          <w:rFonts w:ascii="Georgia" w:hAnsi="Georgia" w:cstheme="minorHAnsi"/>
          <w:b/>
          <w:color w:val="DC6900"/>
          <w:sz w:val="20"/>
        </w:rPr>
        <w:t xml:space="preserve">Is </w:t>
      </w:r>
      <w:r w:rsidRPr="00C10212">
        <w:rPr>
          <w:rFonts w:ascii="Georgia" w:hAnsi="Georgia" w:cstheme="minorHAnsi"/>
          <w:b/>
          <w:color w:val="DC6900"/>
          <w:sz w:val="20"/>
        </w:rPr>
        <w:t>d</w:t>
      </w:r>
      <w:r w:rsidR="00965E36" w:rsidRPr="00C10212">
        <w:rPr>
          <w:rFonts w:ascii="Georgia" w:hAnsi="Georgia" w:cstheme="minorHAnsi"/>
          <w:b/>
          <w:color w:val="DC6900"/>
          <w:sz w:val="20"/>
        </w:rPr>
        <w:t xml:space="preserve">ental </w:t>
      </w:r>
      <w:r w:rsidRPr="00C10212">
        <w:rPr>
          <w:rFonts w:ascii="Georgia" w:hAnsi="Georgia" w:cstheme="minorHAnsi"/>
          <w:b/>
          <w:color w:val="DC6900"/>
          <w:sz w:val="20"/>
        </w:rPr>
        <w:t>t</w:t>
      </w:r>
      <w:r w:rsidR="00965E36" w:rsidRPr="00C10212">
        <w:rPr>
          <w:rFonts w:ascii="Georgia" w:hAnsi="Georgia" w:cstheme="minorHAnsi"/>
          <w:b/>
          <w:color w:val="DC6900"/>
          <w:sz w:val="20"/>
        </w:rPr>
        <w:t>reatment covered?</w:t>
      </w:r>
    </w:p>
    <w:p w14:paraId="401044A0" w14:textId="5602E2A4" w:rsidR="00965E36" w:rsidRPr="00C10212" w:rsidRDefault="00965E36" w:rsidP="00836E99">
      <w:pPr>
        <w:pStyle w:val="Normal1"/>
        <w:spacing w:after="240" w:line="240" w:lineRule="atLeast"/>
        <w:ind w:left="990"/>
        <w:rPr>
          <w:rFonts w:ascii="Georgia" w:hAnsi="Georgia" w:cstheme="minorHAnsi"/>
          <w:sz w:val="20"/>
        </w:rPr>
      </w:pPr>
      <w:r w:rsidRPr="00C10212">
        <w:rPr>
          <w:rFonts w:ascii="Georgia" w:hAnsi="Georgia" w:cstheme="minorHAnsi"/>
          <w:sz w:val="20"/>
        </w:rPr>
        <w:t xml:space="preserve">Dental treatment or surgery of any kind is covered only if there is </w:t>
      </w:r>
      <w:r w:rsidR="0011798A" w:rsidRPr="00C10212">
        <w:rPr>
          <w:rFonts w:ascii="Georgia" w:hAnsi="Georgia" w:cstheme="minorHAnsi"/>
          <w:sz w:val="20"/>
        </w:rPr>
        <w:t xml:space="preserve">minimum 24 hours of </w:t>
      </w:r>
      <w:r w:rsidRPr="00C10212">
        <w:rPr>
          <w:rFonts w:ascii="Georgia" w:hAnsi="Georgia" w:cstheme="minorHAnsi"/>
          <w:sz w:val="20"/>
        </w:rPr>
        <w:t>hospitali</w:t>
      </w:r>
      <w:r w:rsidR="00BF79F4" w:rsidRPr="00C10212">
        <w:rPr>
          <w:rFonts w:ascii="Georgia" w:hAnsi="Georgia" w:cstheme="minorHAnsi"/>
          <w:sz w:val="20"/>
        </w:rPr>
        <w:t>s</w:t>
      </w:r>
      <w:r w:rsidRPr="00C10212">
        <w:rPr>
          <w:rFonts w:ascii="Georgia" w:hAnsi="Georgia" w:cstheme="minorHAnsi"/>
          <w:sz w:val="20"/>
        </w:rPr>
        <w:t>ation on account of accidental cases. Non accidental dental treatment is not covered under Mediclaim.</w:t>
      </w:r>
    </w:p>
    <w:p w14:paraId="4B25730F" w14:textId="3EE030D4" w:rsidR="00965E36" w:rsidRPr="00C10212" w:rsidRDefault="00965E36" w:rsidP="00836E99">
      <w:pPr>
        <w:pStyle w:val="Normal1"/>
        <w:numPr>
          <w:ilvl w:val="0"/>
          <w:numId w:val="49"/>
        </w:numPr>
        <w:spacing w:after="240" w:line="240" w:lineRule="atLeast"/>
        <w:rPr>
          <w:rFonts w:ascii="Georgia" w:hAnsi="Georgia" w:cstheme="minorHAnsi"/>
          <w:b/>
          <w:color w:val="DC6900"/>
          <w:sz w:val="20"/>
        </w:rPr>
      </w:pPr>
      <w:r w:rsidRPr="00C10212">
        <w:rPr>
          <w:rFonts w:ascii="Georgia" w:hAnsi="Georgia" w:cstheme="minorHAnsi"/>
          <w:b/>
          <w:color w:val="DC6900"/>
          <w:sz w:val="20"/>
        </w:rPr>
        <w:t xml:space="preserve">What if I undergo major hospitalisation in </w:t>
      </w:r>
      <w:r w:rsidR="00BF79F4" w:rsidRPr="00C10212">
        <w:rPr>
          <w:rFonts w:ascii="Georgia" w:hAnsi="Georgia" w:cstheme="minorHAnsi"/>
          <w:b/>
          <w:color w:val="DC6900"/>
          <w:sz w:val="20"/>
        </w:rPr>
        <w:t>two</w:t>
      </w:r>
      <w:r w:rsidRPr="00C10212">
        <w:rPr>
          <w:rFonts w:ascii="Georgia" w:hAnsi="Georgia" w:cstheme="minorHAnsi"/>
          <w:b/>
          <w:color w:val="DC6900"/>
          <w:sz w:val="20"/>
        </w:rPr>
        <w:t xml:space="preserve"> different hospitals? Will the policy reimburse expenses incurred?</w:t>
      </w:r>
    </w:p>
    <w:p w14:paraId="76BBE47B" w14:textId="4A67E0CC" w:rsidR="00965E36" w:rsidRPr="00C10212" w:rsidRDefault="00965E36" w:rsidP="00836E99">
      <w:pPr>
        <w:pStyle w:val="Normal1"/>
        <w:spacing w:after="240" w:line="240" w:lineRule="atLeast"/>
        <w:ind w:left="990"/>
        <w:rPr>
          <w:rFonts w:ascii="Georgia" w:hAnsi="Georgia" w:cstheme="minorHAnsi"/>
          <w:sz w:val="20"/>
        </w:rPr>
      </w:pPr>
      <w:r w:rsidRPr="00C10212">
        <w:rPr>
          <w:rFonts w:ascii="Georgia" w:hAnsi="Georgia" w:cstheme="minorHAnsi"/>
          <w:sz w:val="20"/>
        </w:rPr>
        <w:t>Yes. The expenses are reimbursed upto the limit of sum insured and if they</w:t>
      </w:r>
      <w:r w:rsidR="00904D09">
        <w:rPr>
          <w:rFonts w:ascii="Georgia" w:hAnsi="Georgia" w:cstheme="minorHAnsi"/>
          <w:sz w:val="20"/>
        </w:rPr>
        <w:t xml:space="preserve"> abide by the </w:t>
      </w:r>
      <w:r w:rsidRPr="00C10212">
        <w:rPr>
          <w:rFonts w:ascii="Georgia" w:hAnsi="Georgia" w:cstheme="minorHAnsi"/>
          <w:sz w:val="20"/>
        </w:rPr>
        <w:t>terms and conditions of the policy and proper documents required for both the hospitalisation (</w:t>
      </w:r>
      <w:r w:rsidR="00BF79F4" w:rsidRPr="00C10212">
        <w:rPr>
          <w:rFonts w:ascii="Georgia" w:hAnsi="Georgia" w:cstheme="minorHAnsi"/>
          <w:sz w:val="20"/>
        </w:rPr>
        <w:t>d</w:t>
      </w:r>
      <w:r w:rsidRPr="00C10212">
        <w:rPr>
          <w:rFonts w:ascii="Georgia" w:hAnsi="Georgia" w:cstheme="minorHAnsi"/>
          <w:sz w:val="20"/>
        </w:rPr>
        <w:t xml:space="preserve">ischarge </w:t>
      </w:r>
      <w:r w:rsidR="00BF79F4" w:rsidRPr="00C10212">
        <w:rPr>
          <w:rFonts w:ascii="Georgia" w:hAnsi="Georgia" w:cstheme="minorHAnsi"/>
          <w:sz w:val="20"/>
        </w:rPr>
        <w:t>s</w:t>
      </w:r>
      <w:r w:rsidRPr="00C10212">
        <w:rPr>
          <w:rFonts w:ascii="Georgia" w:hAnsi="Georgia" w:cstheme="minorHAnsi"/>
          <w:sz w:val="20"/>
        </w:rPr>
        <w:t xml:space="preserve">ummary from both the hospital is </w:t>
      </w:r>
      <w:r w:rsidR="00BF79F4" w:rsidRPr="00C10212">
        <w:rPr>
          <w:rFonts w:ascii="Georgia" w:hAnsi="Georgia" w:cstheme="minorHAnsi"/>
          <w:sz w:val="20"/>
        </w:rPr>
        <w:t>mandatory.</w:t>
      </w:r>
      <w:r w:rsidRPr="00C10212">
        <w:rPr>
          <w:rFonts w:ascii="Georgia" w:hAnsi="Georgia" w:cstheme="minorHAnsi"/>
          <w:sz w:val="20"/>
        </w:rPr>
        <w:t>)</w:t>
      </w:r>
    </w:p>
    <w:p w14:paraId="21394151" w14:textId="77777777" w:rsidR="00965E36" w:rsidRPr="00C10212" w:rsidRDefault="00965E36" w:rsidP="00950D98">
      <w:pPr>
        <w:pStyle w:val="Normal1"/>
        <w:numPr>
          <w:ilvl w:val="0"/>
          <w:numId w:val="49"/>
        </w:numPr>
        <w:spacing w:after="240" w:line="240" w:lineRule="atLeast"/>
        <w:rPr>
          <w:rFonts w:ascii="Georgia" w:hAnsi="Georgia" w:cstheme="minorHAnsi"/>
          <w:b/>
          <w:color w:val="DC6900"/>
          <w:sz w:val="20"/>
        </w:rPr>
      </w:pPr>
      <w:r w:rsidRPr="00C10212">
        <w:rPr>
          <w:rFonts w:ascii="Georgia" w:hAnsi="Georgia" w:cstheme="minorHAnsi"/>
          <w:b/>
          <w:color w:val="DC6900"/>
          <w:sz w:val="20"/>
        </w:rPr>
        <w:t>What if the cost exceeds the level of hospitalisation insurance cover?</w:t>
      </w:r>
    </w:p>
    <w:p w14:paraId="55DFA0C1" w14:textId="441B8129" w:rsidR="00223859" w:rsidRPr="00C10212" w:rsidRDefault="000553AB" w:rsidP="00836E99">
      <w:pPr>
        <w:pStyle w:val="Normal1"/>
        <w:spacing w:after="240" w:line="240" w:lineRule="atLeast"/>
        <w:ind w:left="990"/>
        <w:rPr>
          <w:rFonts w:ascii="Georgia" w:hAnsi="Georgia" w:cstheme="minorHAnsi"/>
          <w:sz w:val="20"/>
        </w:rPr>
      </w:pPr>
      <w:r>
        <w:rPr>
          <w:rFonts w:ascii="Georgia" w:hAnsi="Georgia" w:cstheme="minorHAnsi"/>
          <w:sz w:val="20"/>
        </w:rPr>
        <w:lastRenderedPageBreak/>
        <w:t>I</w:t>
      </w:r>
      <w:r w:rsidR="00904D09">
        <w:rPr>
          <w:rFonts w:ascii="Georgia" w:hAnsi="Georgia" w:cstheme="minorHAnsi"/>
          <w:sz w:val="20"/>
        </w:rPr>
        <w:t>n</w:t>
      </w:r>
      <w:r>
        <w:rPr>
          <w:rFonts w:ascii="Georgia" w:hAnsi="Georgia" w:cstheme="minorHAnsi"/>
          <w:sz w:val="20"/>
        </w:rPr>
        <w:t xml:space="preserve"> scenario’s where the </w:t>
      </w:r>
      <w:r w:rsidRPr="00877235">
        <w:rPr>
          <w:rFonts w:ascii="Georgia" w:hAnsi="Georgia" w:cstheme="minorHAnsi"/>
          <w:sz w:val="20"/>
        </w:rPr>
        <w:t xml:space="preserve">cost exceeds the level of </w:t>
      </w:r>
      <w:r w:rsidR="00877235">
        <w:rPr>
          <w:rFonts w:ascii="Georgia" w:hAnsi="Georgia" w:cstheme="minorHAnsi"/>
          <w:sz w:val="20"/>
        </w:rPr>
        <w:t>hospitalization</w:t>
      </w:r>
      <w:r w:rsidR="00877235" w:rsidRPr="00877235">
        <w:rPr>
          <w:rFonts w:ascii="Georgia" w:hAnsi="Georgia" w:cstheme="minorHAnsi"/>
          <w:sz w:val="20"/>
        </w:rPr>
        <w:t>, employee</w:t>
      </w:r>
      <w:r w:rsidR="00965E36" w:rsidRPr="00C10212">
        <w:rPr>
          <w:rFonts w:ascii="Georgia" w:hAnsi="Georgia" w:cstheme="minorHAnsi"/>
          <w:sz w:val="20"/>
        </w:rPr>
        <w:t xml:space="preserve"> will be liable to pay </w:t>
      </w:r>
      <w:r w:rsidR="00C10212" w:rsidRPr="00C10212">
        <w:rPr>
          <w:rFonts w:ascii="Georgia" w:hAnsi="Georgia" w:cstheme="minorHAnsi"/>
          <w:sz w:val="20"/>
        </w:rPr>
        <w:t>a</w:t>
      </w:r>
      <w:r w:rsidR="00965E36" w:rsidRPr="00C10212">
        <w:rPr>
          <w:rFonts w:ascii="Georgia" w:hAnsi="Georgia" w:cstheme="minorHAnsi"/>
          <w:sz w:val="20"/>
        </w:rPr>
        <w:t xml:space="preserve"> differential amount. In case of cashless claim</w:t>
      </w:r>
      <w:r w:rsidR="00792A23" w:rsidRPr="00C10212">
        <w:rPr>
          <w:rFonts w:ascii="Georgia" w:hAnsi="Georgia" w:cstheme="minorHAnsi"/>
          <w:sz w:val="20"/>
        </w:rPr>
        <w:t xml:space="preserve">, </w:t>
      </w:r>
      <w:r w:rsidR="00965E36" w:rsidRPr="00C10212">
        <w:rPr>
          <w:rFonts w:ascii="Georgia" w:hAnsi="Georgia" w:cstheme="minorHAnsi"/>
          <w:sz w:val="20"/>
        </w:rPr>
        <w:t xml:space="preserve">we will inform the hospital about your eligible </w:t>
      </w:r>
      <w:r w:rsidR="00C10212" w:rsidRPr="00C10212">
        <w:rPr>
          <w:rFonts w:ascii="Georgia" w:hAnsi="Georgia" w:cstheme="minorHAnsi"/>
          <w:sz w:val="20"/>
        </w:rPr>
        <w:t>amount,</w:t>
      </w:r>
      <w:r w:rsidR="00965E36" w:rsidRPr="00C10212">
        <w:rPr>
          <w:rFonts w:ascii="Georgia" w:hAnsi="Georgia" w:cstheme="minorHAnsi"/>
          <w:sz w:val="20"/>
        </w:rPr>
        <w:t xml:space="preserve"> and they will recover the amount over and above the credit amount from you directly</w:t>
      </w:r>
    </w:p>
    <w:p w14:paraId="7CC7B823" w14:textId="5BF550B7" w:rsidR="00965E36" w:rsidRPr="00C10212" w:rsidRDefault="00965E36" w:rsidP="00950D98">
      <w:pPr>
        <w:pStyle w:val="Normal1"/>
        <w:numPr>
          <w:ilvl w:val="0"/>
          <w:numId w:val="49"/>
        </w:numPr>
        <w:spacing w:after="240" w:line="240" w:lineRule="atLeast"/>
        <w:rPr>
          <w:rFonts w:ascii="Georgia" w:hAnsi="Georgia" w:cstheme="minorHAnsi"/>
          <w:b/>
          <w:color w:val="DC6900"/>
          <w:sz w:val="20"/>
        </w:rPr>
      </w:pPr>
      <w:r w:rsidRPr="00C10212">
        <w:rPr>
          <w:rFonts w:ascii="Georgia" w:hAnsi="Georgia" w:cstheme="minorHAnsi"/>
          <w:b/>
          <w:color w:val="DC6900"/>
          <w:sz w:val="20"/>
        </w:rPr>
        <w:t>My parents are</w:t>
      </w:r>
      <w:r w:rsidR="00BF79F4" w:rsidRPr="00C10212">
        <w:rPr>
          <w:rFonts w:ascii="Georgia" w:hAnsi="Georgia" w:cstheme="minorHAnsi"/>
          <w:b/>
          <w:color w:val="DC6900"/>
          <w:sz w:val="20"/>
        </w:rPr>
        <w:t xml:space="preserve"> over</w:t>
      </w:r>
      <w:r w:rsidRPr="00C10212">
        <w:rPr>
          <w:rFonts w:ascii="Georgia" w:hAnsi="Georgia" w:cstheme="minorHAnsi"/>
          <w:b/>
          <w:color w:val="DC6900"/>
          <w:sz w:val="20"/>
        </w:rPr>
        <w:t xml:space="preserve"> 80</w:t>
      </w:r>
      <w:r w:rsidR="00BF79F4" w:rsidRPr="00C10212">
        <w:rPr>
          <w:rFonts w:ascii="Georgia" w:hAnsi="Georgia" w:cstheme="minorHAnsi"/>
          <w:b/>
          <w:color w:val="DC6900"/>
          <w:sz w:val="20"/>
        </w:rPr>
        <w:t xml:space="preserve"> years of age</w:t>
      </w:r>
      <w:r w:rsidR="00792A23" w:rsidRPr="00C10212">
        <w:rPr>
          <w:rFonts w:ascii="Georgia" w:hAnsi="Georgia" w:cstheme="minorHAnsi"/>
          <w:b/>
          <w:color w:val="DC6900"/>
          <w:sz w:val="20"/>
        </w:rPr>
        <w:t xml:space="preserve">, </w:t>
      </w:r>
      <w:r w:rsidRPr="00C10212">
        <w:rPr>
          <w:rFonts w:ascii="Georgia" w:hAnsi="Georgia" w:cstheme="minorHAnsi"/>
          <w:b/>
          <w:color w:val="DC6900"/>
          <w:sz w:val="20"/>
        </w:rPr>
        <w:t>will they be covered under the policy?</w:t>
      </w:r>
    </w:p>
    <w:p w14:paraId="14F0218F" w14:textId="4FC5BF7C" w:rsidR="00965E36" w:rsidRPr="00C10212" w:rsidRDefault="00BF79F4" w:rsidP="00836E99">
      <w:pPr>
        <w:pStyle w:val="Normal1"/>
        <w:spacing w:after="240" w:line="240" w:lineRule="atLeast"/>
        <w:ind w:left="630" w:firstLine="360"/>
        <w:rPr>
          <w:rFonts w:ascii="Georgia" w:hAnsi="Georgia" w:cstheme="minorHAnsi"/>
          <w:sz w:val="20"/>
        </w:rPr>
      </w:pPr>
      <w:r w:rsidRPr="00C10212">
        <w:rPr>
          <w:rFonts w:ascii="Georgia" w:hAnsi="Georgia" w:cstheme="minorHAnsi"/>
          <w:sz w:val="20"/>
        </w:rPr>
        <w:t>Yes, w</w:t>
      </w:r>
      <w:r w:rsidR="00965E36" w:rsidRPr="00C10212">
        <w:rPr>
          <w:rFonts w:ascii="Georgia" w:hAnsi="Georgia" w:cstheme="minorHAnsi"/>
          <w:sz w:val="20"/>
        </w:rPr>
        <w:t>e cover parents/parent</w:t>
      </w:r>
      <w:r w:rsidRPr="00C10212">
        <w:rPr>
          <w:rFonts w:ascii="Georgia" w:hAnsi="Georgia" w:cstheme="minorHAnsi"/>
          <w:sz w:val="20"/>
        </w:rPr>
        <w:t xml:space="preserve">s </w:t>
      </w:r>
      <w:r w:rsidR="00965E36" w:rsidRPr="00C10212">
        <w:rPr>
          <w:rFonts w:ascii="Georgia" w:hAnsi="Georgia" w:cstheme="minorHAnsi"/>
          <w:sz w:val="20"/>
        </w:rPr>
        <w:t xml:space="preserve">in law in our policy </w:t>
      </w:r>
      <w:r w:rsidR="00C10212" w:rsidRPr="00C10212">
        <w:rPr>
          <w:rFonts w:ascii="Georgia" w:hAnsi="Georgia" w:cstheme="minorHAnsi"/>
          <w:sz w:val="20"/>
        </w:rPr>
        <w:t>up to</w:t>
      </w:r>
      <w:r w:rsidR="00965E36" w:rsidRPr="00C10212">
        <w:rPr>
          <w:rFonts w:ascii="Georgia" w:hAnsi="Georgia" w:cstheme="minorHAnsi"/>
          <w:sz w:val="20"/>
        </w:rPr>
        <w:t xml:space="preserve"> the age of 99 years.</w:t>
      </w:r>
    </w:p>
    <w:p w14:paraId="5B4434C1" w14:textId="5EF391E6" w:rsidR="00965E36" w:rsidRPr="00C10212" w:rsidRDefault="00965E36" w:rsidP="00950D98">
      <w:pPr>
        <w:pStyle w:val="Normal1"/>
        <w:numPr>
          <w:ilvl w:val="0"/>
          <w:numId w:val="49"/>
        </w:numPr>
        <w:spacing w:after="240" w:line="240" w:lineRule="atLeast"/>
        <w:rPr>
          <w:rFonts w:ascii="Georgia" w:hAnsi="Georgia" w:cstheme="minorHAnsi"/>
          <w:b/>
          <w:color w:val="DC6900"/>
          <w:sz w:val="20"/>
        </w:rPr>
      </w:pPr>
      <w:r w:rsidRPr="00C10212">
        <w:rPr>
          <w:rFonts w:ascii="Georgia" w:hAnsi="Georgia" w:cstheme="minorHAnsi"/>
          <w:b/>
          <w:color w:val="DC6900"/>
          <w:sz w:val="20"/>
        </w:rPr>
        <w:t xml:space="preserve">Can I go for a </w:t>
      </w:r>
      <w:r w:rsidR="00BF79F4" w:rsidRPr="00C10212">
        <w:rPr>
          <w:rFonts w:ascii="Georgia" w:hAnsi="Georgia" w:cstheme="minorHAnsi"/>
          <w:b/>
          <w:color w:val="DC6900"/>
          <w:sz w:val="20"/>
        </w:rPr>
        <w:t>h</w:t>
      </w:r>
      <w:r w:rsidRPr="00C10212">
        <w:rPr>
          <w:rFonts w:ascii="Georgia" w:hAnsi="Georgia" w:cstheme="minorHAnsi"/>
          <w:b/>
          <w:color w:val="DC6900"/>
          <w:sz w:val="20"/>
        </w:rPr>
        <w:t xml:space="preserve">ealth </w:t>
      </w:r>
      <w:r w:rsidR="00BF79F4" w:rsidRPr="00C10212">
        <w:rPr>
          <w:rFonts w:ascii="Georgia" w:hAnsi="Georgia" w:cstheme="minorHAnsi"/>
          <w:b/>
          <w:color w:val="DC6900"/>
          <w:sz w:val="20"/>
        </w:rPr>
        <w:t>c</w:t>
      </w:r>
      <w:r w:rsidRPr="00C10212">
        <w:rPr>
          <w:rFonts w:ascii="Georgia" w:hAnsi="Georgia" w:cstheme="minorHAnsi"/>
          <w:b/>
          <w:color w:val="DC6900"/>
          <w:sz w:val="20"/>
        </w:rPr>
        <w:t>heckup under this policy?</w:t>
      </w:r>
    </w:p>
    <w:p w14:paraId="79FC8AE6" w14:textId="77777777" w:rsidR="000F6EFD" w:rsidRDefault="00965E36" w:rsidP="00836E99">
      <w:pPr>
        <w:pStyle w:val="Normal1"/>
        <w:spacing w:after="240" w:line="240" w:lineRule="atLeast"/>
        <w:ind w:left="990"/>
        <w:rPr>
          <w:rFonts w:ascii="Georgia" w:hAnsi="Georgia" w:cstheme="minorHAnsi"/>
          <w:sz w:val="20"/>
        </w:rPr>
      </w:pPr>
      <w:r w:rsidRPr="00C10212">
        <w:rPr>
          <w:rFonts w:ascii="Georgia" w:hAnsi="Georgia" w:cstheme="minorHAnsi"/>
          <w:sz w:val="20"/>
        </w:rPr>
        <w:t xml:space="preserve">No. </w:t>
      </w:r>
      <w:r w:rsidR="00904D09">
        <w:rPr>
          <w:rFonts w:ascii="Georgia" w:hAnsi="Georgia" w:cstheme="minorHAnsi"/>
          <w:sz w:val="20"/>
        </w:rPr>
        <w:t xml:space="preserve">Group </w:t>
      </w:r>
      <w:r w:rsidR="000F6EFD">
        <w:rPr>
          <w:rFonts w:ascii="Georgia" w:hAnsi="Georgia" w:cstheme="minorHAnsi"/>
          <w:sz w:val="20"/>
        </w:rPr>
        <w:t>M</w:t>
      </w:r>
      <w:r w:rsidR="00904D09">
        <w:rPr>
          <w:rFonts w:ascii="Georgia" w:hAnsi="Georgia" w:cstheme="minorHAnsi"/>
          <w:sz w:val="20"/>
        </w:rPr>
        <w:t xml:space="preserve">edical </w:t>
      </w:r>
      <w:r w:rsidR="000F6EFD">
        <w:rPr>
          <w:rFonts w:ascii="Georgia" w:hAnsi="Georgia" w:cstheme="minorHAnsi"/>
          <w:sz w:val="20"/>
        </w:rPr>
        <w:t>I</w:t>
      </w:r>
      <w:r w:rsidR="00904D09">
        <w:rPr>
          <w:rFonts w:ascii="Georgia" w:hAnsi="Georgia" w:cstheme="minorHAnsi"/>
          <w:sz w:val="20"/>
        </w:rPr>
        <w:t>nsurance does not cover annual health checkup</w:t>
      </w:r>
      <w:r w:rsidR="000F6EFD">
        <w:rPr>
          <w:rFonts w:ascii="Georgia" w:hAnsi="Georgia" w:cstheme="minorHAnsi"/>
          <w:sz w:val="20"/>
        </w:rPr>
        <w:t xml:space="preserve">, </w:t>
      </w:r>
      <w:r w:rsidR="000F6EFD" w:rsidRPr="00C10212">
        <w:rPr>
          <w:rFonts w:ascii="Georgia" w:hAnsi="Georgia" w:cstheme="minorHAnsi"/>
          <w:sz w:val="20"/>
        </w:rPr>
        <w:t>however,</w:t>
      </w:r>
      <w:r w:rsidRPr="00C10212">
        <w:rPr>
          <w:rFonts w:ascii="Georgia" w:hAnsi="Georgia" w:cstheme="minorHAnsi"/>
          <w:sz w:val="20"/>
        </w:rPr>
        <w:t xml:space="preserve"> we have a separate policy on Annual Health Check</w:t>
      </w:r>
      <w:r w:rsidR="00BF79F4" w:rsidRPr="00C10212">
        <w:rPr>
          <w:rFonts w:ascii="Georgia" w:hAnsi="Georgia" w:cstheme="minorHAnsi"/>
          <w:sz w:val="20"/>
        </w:rPr>
        <w:t>u</w:t>
      </w:r>
      <w:r w:rsidRPr="00C10212">
        <w:rPr>
          <w:rFonts w:ascii="Georgia" w:hAnsi="Georgia" w:cstheme="minorHAnsi"/>
          <w:sz w:val="20"/>
        </w:rPr>
        <w:t>ps (please refer to HC manual for details).</w:t>
      </w:r>
    </w:p>
    <w:p w14:paraId="4CA7F196" w14:textId="200ED9BD" w:rsidR="00304F32" w:rsidRPr="000F6EFD" w:rsidRDefault="00304F32" w:rsidP="000F6EFD">
      <w:pPr>
        <w:pStyle w:val="Normal1"/>
        <w:numPr>
          <w:ilvl w:val="0"/>
          <w:numId w:val="49"/>
        </w:numPr>
        <w:spacing w:after="240" w:line="240" w:lineRule="atLeast"/>
        <w:rPr>
          <w:rFonts w:ascii="Georgia" w:hAnsi="Georgia" w:cstheme="minorHAnsi"/>
          <w:sz w:val="20"/>
        </w:rPr>
      </w:pPr>
      <w:r w:rsidRPr="00C10212">
        <w:rPr>
          <w:rFonts w:ascii="Georgia" w:hAnsi="Georgia" w:cstheme="minorHAnsi"/>
          <w:b/>
          <w:color w:val="DC6900"/>
          <w:sz w:val="20"/>
        </w:rPr>
        <w:t>How to claim pending reimbursement (new reimbursements/claims in query)?</w:t>
      </w:r>
    </w:p>
    <w:p w14:paraId="32DC9848" w14:textId="77777777" w:rsidR="00304F32" w:rsidRPr="00C10212" w:rsidRDefault="00304F32" w:rsidP="00836E99">
      <w:pPr>
        <w:pStyle w:val="Normal1"/>
        <w:spacing w:after="240" w:line="240" w:lineRule="atLeast"/>
        <w:ind w:left="990"/>
        <w:rPr>
          <w:rFonts w:ascii="Georgia" w:hAnsi="Georgia" w:cstheme="minorHAnsi"/>
          <w:sz w:val="20"/>
        </w:rPr>
      </w:pPr>
      <w:r w:rsidRPr="00C10212">
        <w:rPr>
          <w:rFonts w:ascii="Georgia" w:hAnsi="Georgia" w:cstheme="minorHAnsi"/>
          <w:sz w:val="20"/>
        </w:rPr>
        <w:t xml:space="preserve">Please write to </w:t>
      </w:r>
      <w:hyperlink r:id="rId27" w:history="1">
        <w:r w:rsidRPr="00C10212">
          <w:rPr>
            <w:rStyle w:val="Hyperlink"/>
            <w:rFonts w:ascii="Georgia" w:eastAsia="Calibri" w:hAnsi="Georgia" w:cstheme="minorHAnsi"/>
            <w:sz w:val="20"/>
          </w:rPr>
          <w:t>pwc@prudentbrokers.com</w:t>
        </w:r>
      </w:hyperlink>
      <w:r w:rsidRPr="00C10212">
        <w:rPr>
          <w:rFonts w:ascii="Georgia" w:hAnsi="Georgia" w:cstheme="minorHAnsi"/>
          <w:sz w:val="20"/>
        </w:rPr>
        <w:t xml:space="preserve"> to understand the documents required for claim submission along with claim form and process for claiming when it is a new reimbursement claim</w:t>
      </w:r>
    </w:p>
    <w:p w14:paraId="53CADB52" w14:textId="77777777" w:rsidR="00304F32" w:rsidRPr="00C10212" w:rsidRDefault="00304F32" w:rsidP="00836E99">
      <w:pPr>
        <w:pStyle w:val="Normal1"/>
        <w:spacing w:after="240" w:line="240" w:lineRule="atLeast"/>
        <w:ind w:left="990"/>
        <w:rPr>
          <w:rFonts w:ascii="Georgia" w:hAnsi="Georgia" w:cstheme="minorHAnsi"/>
          <w:sz w:val="20"/>
        </w:rPr>
      </w:pPr>
      <w:r w:rsidRPr="00C10212">
        <w:rPr>
          <w:rFonts w:ascii="Georgia" w:hAnsi="Georgia" w:cstheme="minorHAnsi"/>
          <w:sz w:val="20"/>
        </w:rPr>
        <w:t>For query replies in the submitted reimbursement claim, you can share the soft copies of query response supporting documents to below email ids along with the claim no (mentioned in the query letter)</w:t>
      </w:r>
    </w:p>
    <w:p w14:paraId="284CB879" w14:textId="77777777" w:rsidR="00304F32" w:rsidRPr="00C10212" w:rsidRDefault="00304F32" w:rsidP="00836E99">
      <w:pPr>
        <w:pStyle w:val="Normal1"/>
        <w:spacing w:after="240" w:line="240" w:lineRule="atLeast"/>
        <w:ind w:left="990"/>
        <w:rPr>
          <w:rStyle w:val="Hyperlink"/>
          <w:rFonts w:ascii="Georgia" w:eastAsia="Calibri" w:hAnsi="Georgia" w:cstheme="minorHAnsi"/>
          <w:sz w:val="20"/>
        </w:rPr>
      </w:pPr>
      <w:r w:rsidRPr="00C10212">
        <w:rPr>
          <w:rFonts w:ascii="Georgia" w:hAnsi="Georgia" w:cstheme="minorHAnsi"/>
          <w:sz w:val="20"/>
        </w:rPr>
        <w:t xml:space="preserve">To: </w:t>
      </w:r>
      <w:hyperlink r:id="rId28" w:history="1">
        <w:r w:rsidRPr="00C10212">
          <w:rPr>
            <w:rStyle w:val="Hyperlink"/>
            <w:rFonts w:ascii="Georgia" w:eastAsia="Calibri" w:hAnsi="Georgia" w:cstheme="minorHAnsi"/>
            <w:sz w:val="20"/>
          </w:rPr>
          <w:t>delhiclaims@prudentbrokers.com</w:t>
        </w:r>
      </w:hyperlink>
    </w:p>
    <w:p w14:paraId="2CD2FAE9" w14:textId="2A4B5D77" w:rsidR="00304F32" w:rsidRPr="004A73F1" w:rsidRDefault="00304F32" w:rsidP="00836E99">
      <w:pPr>
        <w:pStyle w:val="Normal1"/>
        <w:spacing w:after="240" w:line="240" w:lineRule="atLeast"/>
        <w:ind w:left="990"/>
        <w:rPr>
          <w:rFonts w:ascii="Georgia" w:eastAsia="Calibri" w:hAnsi="Georgia" w:cstheme="minorHAnsi"/>
          <w:color w:val="0000FF"/>
          <w:sz w:val="20"/>
          <w:u w:val="single"/>
        </w:rPr>
      </w:pPr>
      <w:r w:rsidRPr="00C10212">
        <w:rPr>
          <w:rFonts w:ascii="Georgia" w:hAnsi="Georgia" w:cstheme="minorHAnsi"/>
          <w:sz w:val="20"/>
        </w:rPr>
        <w:t xml:space="preserve">Cc: </w:t>
      </w:r>
      <w:hyperlink r:id="rId29" w:history="1">
        <w:r w:rsidRPr="00C10212">
          <w:rPr>
            <w:rStyle w:val="Hyperlink"/>
            <w:rFonts w:ascii="Georgia" w:eastAsia="Calibri" w:hAnsi="Georgia" w:cstheme="minorHAnsi"/>
            <w:sz w:val="20"/>
          </w:rPr>
          <w:t>pwc@prudentbrokers.com</w:t>
        </w:r>
      </w:hyperlink>
    </w:p>
    <w:p w14:paraId="532DF08F" w14:textId="3410EE11" w:rsidR="00304F32" w:rsidRPr="004A73F1" w:rsidRDefault="00304F32" w:rsidP="00836E99">
      <w:pPr>
        <w:pStyle w:val="Normal1"/>
        <w:numPr>
          <w:ilvl w:val="0"/>
          <w:numId w:val="49"/>
        </w:numPr>
        <w:spacing w:after="240" w:line="240" w:lineRule="atLeast"/>
        <w:ind w:left="765" w:hanging="405"/>
        <w:rPr>
          <w:rFonts w:ascii="Georgia" w:hAnsi="Georgia" w:cstheme="minorHAnsi"/>
          <w:b/>
          <w:color w:val="DC6900"/>
          <w:sz w:val="20"/>
        </w:rPr>
      </w:pPr>
      <w:r w:rsidRPr="00C10212">
        <w:rPr>
          <w:rFonts w:ascii="Georgia" w:hAnsi="Georgia" w:cstheme="minorHAnsi"/>
          <w:b/>
          <w:color w:val="DC6900"/>
          <w:sz w:val="20"/>
        </w:rPr>
        <w:t>What is the process to be followed for reimbursement claims which has already been submitted by you?</w:t>
      </w:r>
    </w:p>
    <w:p w14:paraId="247289EC" w14:textId="77777777" w:rsidR="00304F32" w:rsidRPr="00C10212" w:rsidRDefault="00304F32" w:rsidP="00836E99">
      <w:pPr>
        <w:pStyle w:val="Normal1"/>
        <w:spacing w:after="240" w:line="240" w:lineRule="atLeast"/>
        <w:ind w:left="720"/>
        <w:rPr>
          <w:rFonts w:ascii="Georgia" w:hAnsi="Georgia" w:cstheme="minorHAnsi"/>
          <w:sz w:val="20"/>
        </w:rPr>
      </w:pPr>
      <w:r w:rsidRPr="00C10212">
        <w:rPr>
          <w:rFonts w:ascii="Georgia" w:hAnsi="Georgia" w:cstheme="minorHAnsi"/>
          <w:sz w:val="20"/>
        </w:rPr>
        <w:t xml:space="preserve">For claims which are in process, Prudent will follow up with insurer, alternative beyond 21 days of submission if you have not heard back, you can connect with Prudent representatives on their contact number or write to </w:t>
      </w:r>
    </w:p>
    <w:p w14:paraId="5921F2C2" w14:textId="77777777" w:rsidR="00304F32" w:rsidRPr="00C10212" w:rsidRDefault="00304F32" w:rsidP="00836E99">
      <w:pPr>
        <w:pStyle w:val="Normal1"/>
        <w:spacing w:after="240" w:line="240" w:lineRule="atLeast"/>
        <w:ind w:left="720"/>
        <w:rPr>
          <w:rFonts w:ascii="Georgia" w:hAnsi="Georgia" w:cstheme="minorHAnsi"/>
          <w:sz w:val="20"/>
        </w:rPr>
      </w:pPr>
      <w:r w:rsidRPr="00C10212">
        <w:rPr>
          <w:rFonts w:ascii="Georgia" w:hAnsi="Georgia" w:cstheme="minorHAnsi"/>
          <w:sz w:val="20"/>
        </w:rPr>
        <w:t xml:space="preserve">To: </w:t>
      </w:r>
      <w:hyperlink r:id="rId30" w:history="1">
        <w:r w:rsidRPr="00C10212">
          <w:rPr>
            <w:rStyle w:val="Hyperlink"/>
            <w:rFonts w:ascii="Georgia" w:eastAsia="Calibri" w:hAnsi="Georgia" w:cstheme="minorHAnsi"/>
            <w:sz w:val="20"/>
          </w:rPr>
          <w:t>delhiclaims@prudentbrokers.com</w:t>
        </w:r>
      </w:hyperlink>
    </w:p>
    <w:p w14:paraId="066AD605" w14:textId="77777777" w:rsidR="00304F32" w:rsidRPr="00C10212" w:rsidRDefault="00304F32" w:rsidP="00836E99">
      <w:pPr>
        <w:pStyle w:val="Normal1"/>
        <w:spacing w:after="240" w:line="240" w:lineRule="atLeast"/>
        <w:ind w:left="720"/>
        <w:rPr>
          <w:rFonts w:ascii="Georgia" w:hAnsi="Georgia" w:cstheme="minorHAnsi"/>
          <w:sz w:val="20"/>
        </w:rPr>
      </w:pPr>
      <w:r w:rsidRPr="00C10212">
        <w:rPr>
          <w:rFonts w:ascii="Georgia" w:hAnsi="Georgia" w:cstheme="minorHAnsi"/>
          <w:sz w:val="20"/>
        </w:rPr>
        <w:t xml:space="preserve">Cc: </w:t>
      </w:r>
      <w:hyperlink r:id="rId31" w:history="1">
        <w:r w:rsidRPr="00C10212">
          <w:rPr>
            <w:rStyle w:val="Hyperlink"/>
            <w:rFonts w:ascii="Georgia" w:eastAsia="Calibri" w:hAnsi="Georgia" w:cstheme="minorHAnsi"/>
            <w:sz w:val="20"/>
          </w:rPr>
          <w:t>pwc@prudentbrokers.com</w:t>
        </w:r>
      </w:hyperlink>
    </w:p>
    <w:p w14:paraId="0245F7EA" w14:textId="1B4EB708" w:rsidR="00304F32" w:rsidRPr="004A73F1" w:rsidRDefault="00304F32" w:rsidP="004A73F1">
      <w:pPr>
        <w:pStyle w:val="Normal1"/>
        <w:numPr>
          <w:ilvl w:val="0"/>
          <w:numId w:val="49"/>
        </w:numPr>
        <w:spacing w:after="240" w:line="240" w:lineRule="atLeast"/>
        <w:ind w:left="405" w:hanging="405"/>
        <w:rPr>
          <w:rFonts w:ascii="Georgia" w:hAnsi="Georgia" w:cstheme="minorHAnsi"/>
          <w:b/>
          <w:color w:val="DC6900"/>
          <w:sz w:val="20"/>
        </w:rPr>
      </w:pPr>
      <w:r w:rsidRPr="000F6EFD">
        <w:rPr>
          <w:rFonts w:ascii="Georgia" w:hAnsi="Georgia" w:cstheme="minorHAnsi"/>
          <w:b/>
          <w:color w:val="DC6900"/>
          <w:sz w:val="20"/>
        </w:rPr>
        <w:t xml:space="preserve">Will the new policy on March 31, </w:t>
      </w:r>
      <w:r w:rsidR="00AC7250" w:rsidRPr="000F6EFD">
        <w:rPr>
          <w:rFonts w:ascii="Georgia" w:hAnsi="Georgia" w:cstheme="minorHAnsi"/>
          <w:b/>
          <w:color w:val="DC6900"/>
          <w:sz w:val="20"/>
        </w:rPr>
        <w:t>202</w:t>
      </w:r>
      <w:r w:rsidR="00422FFF">
        <w:rPr>
          <w:rFonts w:ascii="Georgia" w:hAnsi="Georgia" w:cstheme="minorHAnsi"/>
          <w:b/>
          <w:color w:val="DC6900"/>
          <w:sz w:val="20"/>
        </w:rPr>
        <w:t>4</w:t>
      </w:r>
      <w:r w:rsidR="00AC7250" w:rsidRPr="000F6EFD">
        <w:rPr>
          <w:rFonts w:ascii="Georgia" w:hAnsi="Georgia" w:cstheme="minorHAnsi"/>
          <w:b/>
          <w:color w:val="DC6900"/>
          <w:sz w:val="20"/>
        </w:rPr>
        <w:t>,</w:t>
      </w:r>
      <w:r w:rsidRPr="000F6EFD">
        <w:rPr>
          <w:rFonts w:ascii="Georgia" w:hAnsi="Georgia" w:cstheme="minorHAnsi"/>
          <w:b/>
          <w:color w:val="DC6900"/>
          <w:sz w:val="20"/>
        </w:rPr>
        <w:t xml:space="preserve"> automatically cover our existing </w:t>
      </w:r>
      <w:r w:rsidR="00AC7250" w:rsidRPr="000F6EFD">
        <w:rPr>
          <w:rFonts w:ascii="Georgia" w:hAnsi="Georgia" w:cstheme="minorHAnsi"/>
          <w:b/>
          <w:color w:val="DC6900"/>
          <w:sz w:val="20"/>
        </w:rPr>
        <w:t>dependents</w:t>
      </w:r>
      <w:r w:rsidRPr="000F6EFD">
        <w:rPr>
          <w:rFonts w:ascii="Georgia" w:hAnsi="Georgia" w:cstheme="minorHAnsi"/>
          <w:b/>
          <w:color w:val="DC6900"/>
          <w:sz w:val="20"/>
        </w:rPr>
        <w:t>?</w:t>
      </w:r>
    </w:p>
    <w:p w14:paraId="49E4805A" w14:textId="16BEB812" w:rsidR="00304F32" w:rsidRPr="00C10212" w:rsidRDefault="00304F32" w:rsidP="00836E99">
      <w:pPr>
        <w:pStyle w:val="Normal1"/>
        <w:spacing w:after="240" w:line="240" w:lineRule="atLeast"/>
        <w:ind w:left="720"/>
        <w:rPr>
          <w:rFonts w:ascii="Georgia" w:hAnsi="Georgia" w:cstheme="minorHAnsi"/>
          <w:sz w:val="20"/>
        </w:rPr>
      </w:pPr>
      <w:r w:rsidRPr="00C10212">
        <w:rPr>
          <w:rFonts w:ascii="Georgia" w:hAnsi="Georgia" w:cstheme="minorHAnsi"/>
          <w:sz w:val="20"/>
        </w:rPr>
        <w:t>All the existing employees along with their dependents will be covered under PwC Group Health Insurance policy from 31st March 2</w:t>
      </w:r>
      <w:r w:rsidR="00422FFF">
        <w:rPr>
          <w:rFonts w:ascii="Georgia" w:hAnsi="Georgia" w:cstheme="minorHAnsi"/>
          <w:sz w:val="20"/>
        </w:rPr>
        <w:t>4</w:t>
      </w:r>
      <w:r w:rsidRPr="00C10212">
        <w:rPr>
          <w:rFonts w:ascii="Georgia" w:hAnsi="Georgia" w:cstheme="minorHAnsi"/>
          <w:sz w:val="20"/>
        </w:rPr>
        <w:t>.</w:t>
      </w:r>
    </w:p>
    <w:p w14:paraId="4D7EBC99" w14:textId="49846D7A" w:rsidR="00AC7250" w:rsidRPr="00C10212" w:rsidRDefault="00304F32" w:rsidP="00836E99">
      <w:pPr>
        <w:pStyle w:val="Normal1"/>
        <w:spacing w:after="240" w:line="240" w:lineRule="atLeast"/>
        <w:ind w:left="720"/>
        <w:rPr>
          <w:rFonts w:ascii="Georgia" w:hAnsi="Georgia" w:cstheme="minorHAnsi"/>
          <w:sz w:val="20"/>
        </w:rPr>
      </w:pPr>
      <w:r w:rsidRPr="00C10212">
        <w:rPr>
          <w:rFonts w:ascii="Georgia" w:hAnsi="Georgia" w:cstheme="minorHAnsi"/>
          <w:sz w:val="20"/>
        </w:rPr>
        <w:t>Information on insurer, TPA and service provider (broker) will flow to you in due course of time</w:t>
      </w:r>
    </w:p>
    <w:p w14:paraId="7868B683" w14:textId="77777777" w:rsidR="00AC7250" w:rsidRPr="00C10212" w:rsidRDefault="00AC7250" w:rsidP="00AC7250">
      <w:pPr>
        <w:pStyle w:val="ListParagraph"/>
        <w:rPr>
          <w:rFonts w:ascii="Georgia" w:hAnsi="Georgia" w:cstheme="minorHAnsi"/>
          <w:color w:val="000000" w:themeColor="text1"/>
          <w:sz w:val="20"/>
        </w:rPr>
      </w:pPr>
    </w:p>
    <w:p w14:paraId="0C8909CC" w14:textId="2968BC40" w:rsidR="00304F32" w:rsidRPr="00C10212" w:rsidRDefault="00304F32" w:rsidP="00950D98">
      <w:pPr>
        <w:pStyle w:val="Normal1"/>
        <w:numPr>
          <w:ilvl w:val="0"/>
          <w:numId w:val="49"/>
        </w:numPr>
        <w:spacing w:after="240" w:line="240" w:lineRule="atLeast"/>
        <w:ind w:left="405" w:hanging="405"/>
        <w:rPr>
          <w:rFonts w:ascii="Georgia" w:hAnsi="Georgia" w:cstheme="minorHAnsi"/>
          <w:b/>
          <w:color w:val="DC6900"/>
          <w:sz w:val="20"/>
        </w:rPr>
      </w:pPr>
      <w:r w:rsidRPr="00C10212">
        <w:rPr>
          <w:rFonts w:ascii="Georgia" w:hAnsi="Georgia" w:cstheme="minorHAnsi"/>
          <w:b/>
          <w:color w:val="DC6900"/>
          <w:sz w:val="20"/>
        </w:rPr>
        <w:t>What if there is a need for hospitalization on 31st March 202</w:t>
      </w:r>
      <w:r w:rsidR="00422FFF">
        <w:rPr>
          <w:rFonts w:ascii="Georgia" w:hAnsi="Georgia" w:cstheme="minorHAnsi"/>
          <w:b/>
          <w:color w:val="DC6900"/>
          <w:sz w:val="20"/>
        </w:rPr>
        <w:t>4</w:t>
      </w:r>
      <w:r w:rsidRPr="00C10212">
        <w:rPr>
          <w:rFonts w:ascii="Georgia" w:hAnsi="Georgia" w:cstheme="minorHAnsi"/>
          <w:b/>
          <w:color w:val="DC6900"/>
          <w:sz w:val="20"/>
        </w:rPr>
        <w:t>?</w:t>
      </w:r>
    </w:p>
    <w:p w14:paraId="00497C6E" w14:textId="77777777" w:rsidR="00304F32" w:rsidRPr="00C10212" w:rsidRDefault="00304F32" w:rsidP="00304F32">
      <w:pPr>
        <w:pStyle w:val="ListParagraph"/>
        <w:rPr>
          <w:rFonts w:ascii="Georgia" w:hAnsi="Georgia" w:cstheme="minorHAnsi"/>
          <w:color w:val="000000" w:themeColor="text1"/>
          <w:sz w:val="20"/>
        </w:rPr>
      </w:pPr>
    </w:p>
    <w:p w14:paraId="1E37269C" w14:textId="5C92A03D" w:rsidR="00304F32" w:rsidRPr="00C10212" w:rsidRDefault="00B902E9" w:rsidP="00836E99">
      <w:pPr>
        <w:pStyle w:val="Normal1"/>
        <w:spacing w:after="240" w:line="240" w:lineRule="atLeast"/>
        <w:ind w:left="630"/>
        <w:rPr>
          <w:rFonts w:ascii="Georgia" w:hAnsi="Georgia" w:cstheme="minorHAnsi"/>
          <w:sz w:val="20"/>
        </w:rPr>
      </w:pPr>
      <w:r w:rsidRPr="00C10212">
        <w:rPr>
          <w:rFonts w:ascii="Georgia" w:hAnsi="Georgia" w:cstheme="minorHAnsi"/>
          <w:sz w:val="20"/>
        </w:rPr>
        <w:t>For all the admissions on 31st March 202</w:t>
      </w:r>
      <w:r w:rsidR="00422FFF">
        <w:rPr>
          <w:rFonts w:ascii="Georgia" w:hAnsi="Georgia" w:cstheme="minorHAnsi"/>
          <w:sz w:val="20"/>
        </w:rPr>
        <w:t>4</w:t>
      </w:r>
      <w:r w:rsidRPr="00C10212">
        <w:rPr>
          <w:rFonts w:ascii="Georgia" w:hAnsi="Georgia" w:cstheme="minorHAnsi"/>
          <w:sz w:val="20"/>
        </w:rPr>
        <w:t xml:space="preserve"> and onwards will be taken care by our new insurer New India Assurance.</w:t>
      </w:r>
    </w:p>
    <w:p w14:paraId="43C3E7CB" w14:textId="77777777" w:rsidR="004C015B" w:rsidRPr="004C015B" w:rsidRDefault="004C015B" w:rsidP="00950D98">
      <w:pPr>
        <w:pStyle w:val="Normal1"/>
        <w:numPr>
          <w:ilvl w:val="0"/>
          <w:numId w:val="49"/>
        </w:numPr>
        <w:rPr>
          <w:rFonts w:ascii="Georgia" w:hAnsi="Georgia" w:cstheme="minorHAnsi"/>
          <w:b/>
          <w:color w:val="DC6900"/>
          <w:sz w:val="20"/>
        </w:rPr>
      </w:pPr>
      <w:bookmarkStart w:id="8" w:name="_Hlk131975245"/>
      <w:r w:rsidRPr="004C015B">
        <w:rPr>
          <w:rFonts w:ascii="Georgia" w:hAnsi="Georgia" w:cstheme="minorHAnsi"/>
          <w:b/>
          <w:color w:val="DC6900"/>
          <w:sz w:val="20"/>
        </w:rPr>
        <w:t>How can I make a claim if a claim is made partly under my name and my spouse’s insurance plans?</w:t>
      </w:r>
    </w:p>
    <w:bookmarkEnd w:id="8"/>
    <w:p w14:paraId="2BF5EBF6" w14:textId="2A4ABC05" w:rsidR="004C015B" w:rsidRPr="00950D98" w:rsidRDefault="004C015B" w:rsidP="00BA381C">
      <w:pPr>
        <w:pStyle w:val="Normal1"/>
        <w:ind w:left="643"/>
        <w:rPr>
          <w:rFonts w:ascii="Georgia" w:hAnsi="Georgia" w:cstheme="minorHAnsi"/>
          <w:sz w:val="20"/>
        </w:rPr>
      </w:pPr>
      <w:r w:rsidRPr="00950D98">
        <w:rPr>
          <w:rFonts w:ascii="Georgia" w:hAnsi="Georgia" w:cstheme="minorHAnsi"/>
          <w:sz w:val="20"/>
        </w:rPr>
        <w:t xml:space="preserve">Claims can be settled under multiple policies on </w:t>
      </w:r>
      <w:r w:rsidR="00713560" w:rsidRPr="00950D98">
        <w:rPr>
          <w:rFonts w:ascii="Georgia" w:hAnsi="Georgia" w:cstheme="minorHAnsi"/>
          <w:sz w:val="20"/>
        </w:rPr>
        <w:t>a reimbursement</w:t>
      </w:r>
      <w:r w:rsidRPr="00950D98">
        <w:rPr>
          <w:rFonts w:ascii="Georgia" w:hAnsi="Georgia" w:cstheme="minorHAnsi"/>
          <w:sz w:val="20"/>
        </w:rPr>
        <w:t xml:space="preserve"> basis. First, submit the claim to the first insurer / TPA. Request for the original documents to be returned by the TPA. This will only be done if a part claim is submitted and the TPA will mark the claim as </w:t>
      </w:r>
      <w:r w:rsidR="005E4AAD" w:rsidRPr="00950D98">
        <w:rPr>
          <w:rFonts w:ascii="Georgia" w:hAnsi="Georgia" w:cstheme="minorHAnsi"/>
          <w:sz w:val="20"/>
        </w:rPr>
        <w:t>settled</w:t>
      </w:r>
      <w:r w:rsidRPr="00950D98">
        <w:rPr>
          <w:rFonts w:ascii="Georgia" w:hAnsi="Georgia" w:cstheme="minorHAnsi"/>
          <w:sz w:val="20"/>
        </w:rPr>
        <w:t xml:space="preserve"> to the limit. The balance of expenses can be submitted to the second insurer / TPA</w:t>
      </w:r>
      <w:r w:rsidR="00BA381C" w:rsidRPr="00950D98">
        <w:rPr>
          <w:rFonts w:ascii="Georgia" w:hAnsi="Georgia" w:cstheme="minorHAnsi"/>
          <w:sz w:val="20"/>
        </w:rPr>
        <w:t xml:space="preserve"> f</w:t>
      </w:r>
      <w:r w:rsidRPr="00950D98">
        <w:rPr>
          <w:rFonts w:ascii="Georgia" w:hAnsi="Georgia" w:cstheme="minorHAnsi"/>
          <w:sz w:val="20"/>
        </w:rPr>
        <w:t>or settlement</w:t>
      </w:r>
      <w:r w:rsidR="00944E28" w:rsidRPr="00950D98">
        <w:rPr>
          <w:rFonts w:ascii="Georgia" w:hAnsi="Georgia" w:cstheme="minorHAnsi"/>
          <w:sz w:val="20"/>
        </w:rPr>
        <w:t>.</w:t>
      </w:r>
    </w:p>
    <w:p w14:paraId="4A66F395" w14:textId="77777777" w:rsidR="00944E28" w:rsidRDefault="00944E28" w:rsidP="00944E28">
      <w:pPr>
        <w:pStyle w:val="Normal1"/>
        <w:ind w:left="643"/>
        <w:rPr>
          <w:rFonts w:ascii="Georgia" w:hAnsi="Georgia" w:cstheme="minorHAnsi"/>
          <w:b/>
          <w:color w:val="DC6900"/>
          <w:sz w:val="20"/>
        </w:rPr>
      </w:pPr>
    </w:p>
    <w:p w14:paraId="0E951837" w14:textId="4985C1E3" w:rsidR="005346E0" w:rsidRPr="00944E28" w:rsidRDefault="005346E0" w:rsidP="000F6EFD">
      <w:pPr>
        <w:pStyle w:val="Normal1"/>
        <w:numPr>
          <w:ilvl w:val="0"/>
          <w:numId w:val="49"/>
        </w:numPr>
        <w:spacing w:after="240" w:line="240" w:lineRule="atLeast"/>
        <w:rPr>
          <w:rFonts w:ascii="Georgia" w:hAnsi="Georgia" w:cstheme="minorHAnsi"/>
          <w:b/>
          <w:color w:val="DC6900"/>
          <w:sz w:val="20"/>
        </w:rPr>
      </w:pPr>
      <w:r w:rsidRPr="00C10212">
        <w:rPr>
          <w:rFonts w:ascii="Georgia" w:hAnsi="Georgia" w:cstheme="minorHAnsi"/>
          <w:b/>
          <w:color w:val="DC6900"/>
          <w:sz w:val="20"/>
        </w:rPr>
        <w:t xml:space="preserve">What </w:t>
      </w:r>
      <w:r w:rsidR="007E2AAE">
        <w:rPr>
          <w:rFonts w:ascii="Georgia" w:hAnsi="Georgia" w:cstheme="minorHAnsi"/>
          <w:b/>
          <w:color w:val="DC6900"/>
          <w:sz w:val="20"/>
        </w:rPr>
        <w:t>are the documents required in case of</w:t>
      </w:r>
      <w:r w:rsidR="00944E28">
        <w:rPr>
          <w:rFonts w:ascii="Georgia" w:hAnsi="Georgia" w:cstheme="minorHAnsi"/>
          <w:b/>
          <w:color w:val="DC6900"/>
          <w:sz w:val="20"/>
        </w:rPr>
        <w:t xml:space="preserve"> </w:t>
      </w:r>
      <w:r w:rsidR="007E2AAE">
        <w:rPr>
          <w:rFonts w:ascii="Georgia" w:hAnsi="Georgia" w:cstheme="minorHAnsi"/>
          <w:b/>
          <w:color w:val="DC6900"/>
          <w:sz w:val="20"/>
        </w:rPr>
        <w:t>v</w:t>
      </w:r>
      <w:r w:rsidRPr="00C10212">
        <w:rPr>
          <w:rFonts w:ascii="Georgia" w:hAnsi="Georgia" w:cstheme="minorHAnsi"/>
          <w:b/>
          <w:color w:val="DC6900"/>
          <w:sz w:val="20"/>
        </w:rPr>
        <w:t xml:space="preserve"> partial claim </w:t>
      </w:r>
      <w:r w:rsidR="00944E28" w:rsidRPr="00944E28">
        <w:rPr>
          <w:rFonts w:ascii="Georgia" w:hAnsi="Georgia" w:cstheme="minorHAnsi"/>
          <w:b/>
          <w:color w:val="DC6900"/>
          <w:sz w:val="20"/>
        </w:rPr>
        <w:t>Given</w:t>
      </w:r>
      <w:r w:rsidR="00C41E39" w:rsidRPr="00944E28">
        <w:rPr>
          <w:rFonts w:ascii="Georgia" w:hAnsi="Georgia" w:cstheme="minorHAnsi"/>
          <w:b/>
          <w:color w:val="DC6900"/>
          <w:sz w:val="20"/>
        </w:rPr>
        <w:t xml:space="preserve"> below are the documents required in case partial claim settlement</w:t>
      </w:r>
    </w:p>
    <w:p w14:paraId="25203133" w14:textId="5DB3B8FD" w:rsidR="005346E0" w:rsidRPr="00C10212" w:rsidRDefault="005346E0" w:rsidP="005346E0">
      <w:pPr>
        <w:pStyle w:val="Normal1"/>
        <w:numPr>
          <w:ilvl w:val="0"/>
          <w:numId w:val="34"/>
        </w:numPr>
        <w:spacing w:after="240" w:line="240" w:lineRule="atLeast"/>
        <w:rPr>
          <w:rFonts w:ascii="Georgia" w:hAnsi="Georgia" w:cstheme="minorHAnsi"/>
          <w:sz w:val="20"/>
        </w:rPr>
      </w:pPr>
      <w:r w:rsidRPr="00C10212">
        <w:rPr>
          <w:rFonts w:ascii="Georgia" w:hAnsi="Georgia" w:cstheme="minorHAnsi"/>
          <w:sz w:val="20"/>
        </w:rPr>
        <w:t>Completely filled &amp; duly signed claim form.</w:t>
      </w:r>
    </w:p>
    <w:p w14:paraId="5F0C3244" w14:textId="19894477" w:rsidR="005346E0" w:rsidRPr="00C10212" w:rsidRDefault="005346E0" w:rsidP="005346E0">
      <w:pPr>
        <w:pStyle w:val="Normal1"/>
        <w:numPr>
          <w:ilvl w:val="0"/>
          <w:numId w:val="34"/>
        </w:numPr>
        <w:spacing w:after="240" w:line="240" w:lineRule="atLeast"/>
        <w:rPr>
          <w:rFonts w:ascii="Georgia" w:hAnsi="Georgia" w:cstheme="minorHAnsi"/>
          <w:sz w:val="20"/>
        </w:rPr>
      </w:pPr>
      <w:r w:rsidRPr="00C10212">
        <w:rPr>
          <w:rFonts w:ascii="Georgia" w:hAnsi="Georgia" w:cstheme="minorHAnsi"/>
          <w:sz w:val="20"/>
        </w:rPr>
        <w:t>Original settlement letter attested by another insurance company/TPA </w:t>
      </w:r>
      <w:r w:rsidR="00481D80" w:rsidRPr="00C10212">
        <w:rPr>
          <w:rFonts w:ascii="Georgia" w:hAnsi="Georgia" w:cstheme="minorHAnsi"/>
          <w:sz w:val="20"/>
        </w:rPr>
        <w:t>(from</w:t>
      </w:r>
      <w:r w:rsidRPr="00C10212">
        <w:rPr>
          <w:rFonts w:ascii="Georgia" w:hAnsi="Georgia" w:cstheme="minorHAnsi"/>
          <w:sz w:val="20"/>
        </w:rPr>
        <w:t> where main claim got settled).</w:t>
      </w:r>
    </w:p>
    <w:p w14:paraId="71F13224" w14:textId="5482D01E" w:rsidR="005346E0" w:rsidRPr="00C10212" w:rsidRDefault="005346E0" w:rsidP="005346E0">
      <w:pPr>
        <w:pStyle w:val="Normal1"/>
        <w:numPr>
          <w:ilvl w:val="0"/>
          <w:numId w:val="34"/>
        </w:numPr>
        <w:spacing w:after="240" w:line="240" w:lineRule="atLeast"/>
        <w:rPr>
          <w:rFonts w:ascii="Georgia" w:hAnsi="Georgia" w:cstheme="minorHAnsi"/>
          <w:sz w:val="20"/>
        </w:rPr>
      </w:pPr>
      <w:r w:rsidRPr="00C10212">
        <w:rPr>
          <w:rFonts w:ascii="Georgia" w:hAnsi="Georgia" w:cstheme="minorHAnsi"/>
          <w:sz w:val="20"/>
        </w:rPr>
        <w:t>Copies of claim documents attested by another insurance company/TPA.</w:t>
      </w:r>
    </w:p>
    <w:p w14:paraId="4D1D8E4E" w14:textId="25F2FC7C" w:rsidR="005346E0" w:rsidRPr="00C10212" w:rsidRDefault="005346E0" w:rsidP="005346E0">
      <w:pPr>
        <w:pStyle w:val="Normal1"/>
        <w:numPr>
          <w:ilvl w:val="0"/>
          <w:numId w:val="34"/>
        </w:numPr>
        <w:spacing w:after="240" w:line="240" w:lineRule="atLeast"/>
        <w:rPr>
          <w:rFonts w:ascii="Georgia" w:hAnsi="Georgia" w:cstheme="minorHAnsi"/>
          <w:sz w:val="20"/>
        </w:rPr>
      </w:pPr>
      <w:r w:rsidRPr="00C10212">
        <w:rPr>
          <w:rFonts w:ascii="Georgia" w:hAnsi="Georgia" w:cstheme="minorHAnsi"/>
          <w:sz w:val="20"/>
        </w:rPr>
        <w:t>Original payment receipt of balance amount paid by patient.</w:t>
      </w:r>
    </w:p>
    <w:p w14:paraId="01E930AA" w14:textId="4F665A51" w:rsidR="005346E0" w:rsidRPr="00C10212" w:rsidRDefault="005346E0" w:rsidP="005346E0">
      <w:pPr>
        <w:pStyle w:val="Normal1"/>
        <w:numPr>
          <w:ilvl w:val="0"/>
          <w:numId w:val="34"/>
        </w:numPr>
        <w:spacing w:after="240" w:line="240" w:lineRule="atLeast"/>
        <w:rPr>
          <w:rFonts w:ascii="Georgia" w:hAnsi="Georgia" w:cstheme="minorHAnsi"/>
          <w:sz w:val="20"/>
        </w:rPr>
      </w:pPr>
      <w:r w:rsidRPr="00C10212">
        <w:rPr>
          <w:rFonts w:ascii="Georgia" w:hAnsi="Georgia" w:cstheme="minorHAnsi"/>
          <w:sz w:val="20"/>
        </w:rPr>
        <w:t>Aadhar card of patient &amp; employee.</w:t>
      </w:r>
    </w:p>
    <w:p w14:paraId="69FC9391" w14:textId="34A4AB1A" w:rsidR="005346E0" w:rsidRPr="00C10212" w:rsidRDefault="005346E0" w:rsidP="005346E0">
      <w:pPr>
        <w:pStyle w:val="Normal1"/>
        <w:numPr>
          <w:ilvl w:val="0"/>
          <w:numId w:val="34"/>
        </w:numPr>
        <w:spacing w:after="240" w:line="240" w:lineRule="atLeast"/>
        <w:rPr>
          <w:rFonts w:ascii="Georgia" w:hAnsi="Georgia" w:cstheme="minorHAnsi"/>
          <w:sz w:val="20"/>
        </w:rPr>
      </w:pPr>
      <w:r w:rsidRPr="00C10212">
        <w:rPr>
          <w:rFonts w:ascii="Georgia" w:hAnsi="Georgia" w:cstheme="minorHAnsi"/>
          <w:sz w:val="20"/>
        </w:rPr>
        <w:t>Copy of PAN card of claimant if claim amount is more than Rs 100000</w:t>
      </w:r>
    </w:p>
    <w:p w14:paraId="19B60928" w14:textId="17B0E1F1" w:rsidR="005346E0" w:rsidRPr="00C10212" w:rsidRDefault="005346E0" w:rsidP="005346E0">
      <w:pPr>
        <w:pStyle w:val="Normal1"/>
        <w:numPr>
          <w:ilvl w:val="0"/>
          <w:numId w:val="34"/>
        </w:numPr>
        <w:spacing w:after="240" w:line="240" w:lineRule="atLeast"/>
        <w:rPr>
          <w:rFonts w:ascii="Georgia" w:hAnsi="Georgia" w:cstheme="minorHAnsi"/>
          <w:sz w:val="20"/>
        </w:rPr>
      </w:pPr>
      <w:r w:rsidRPr="00C10212">
        <w:rPr>
          <w:rFonts w:ascii="Georgia" w:hAnsi="Georgia" w:cstheme="minorHAnsi"/>
          <w:sz w:val="20"/>
        </w:rPr>
        <w:t>Copy of </w:t>
      </w:r>
      <w:r w:rsidR="00713560" w:rsidRPr="00C10212">
        <w:rPr>
          <w:rFonts w:ascii="Georgia" w:hAnsi="Georgia" w:cstheme="minorHAnsi"/>
          <w:sz w:val="20"/>
        </w:rPr>
        <w:t>Mediclaim</w:t>
      </w:r>
      <w:r w:rsidRPr="00C10212">
        <w:rPr>
          <w:rFonts w:ascii="Georgia" w:hAnsi="Georgia" w:cstheme="minorHAnsi"/>
          <w:sz w:val="20"/>
        </w:rPr>
        <w:t> card of patient.</w:t>
      </w:r>
    </w:p>
    <w:p w14:paraId="67C25412" w14:textId="4E3BC131" w:rsidR="005346E0" w:rsidRPr="00C10212" w:rsidRDefault="005346E0" w:rsidP="005346E0">
      <w:pPr>
        <w:pStyle w:val="Normal1"/>
        <w:numPr>
          <w:ilvl w:val="0"/>
          <w:numId w:val="34"/>
        </w:numPr>
        <w:spacing w:after="240" w:line="240" w:lineRule="atLeast"/>
        <w:rPr>
          <w:rFonts w:ascii="Georgia" w:hAnsi="Georgia" w:cstheme="minorHAnsi"/>
          <w:sz w:val="20"/>
        </w:rPr>
      </w:pPr>
      <w:r w:rsidRPr="00C10212">
        <w:rPr>
          <w:rFonts w:ascii="Georgia" w:hAnsi="Georgia" w:cstheme="minorHAnsi"/>
          <w:sz w:val="20"/>
        </w:rPr>
        <w:t>Original cancelled cheque with printed payee name</w:t>
      </w:r>
    </w:p>
    <w:p w14:paraId="518EAE0E" w14:textId="000E5A87" w:rsidR="006F5CB1" w:rsidRPr="00C10212" w:rsidRDefault="006F5CB1">
      <w:pPr>
        <w:spacing w:after="0" w:line="240" w:lineRule="auto"/>
        <w:rPr>
          <w:rFonts w:eastAsia="Times New Roman" w:cstheme="minorHAnsi"/>
          <w:b/>
          <w:bCs/>
          <w:i/>
          <w:color w:val="A32020" w:themeColor="accent5"/>
        </w:rPr>
      </w:pPr>
    </w:p>
    <w:p w14:paraId="7B112CDF" w14:textId="36576371" w:rsidR="00965E36" w:rsidRPr="00C10212" w:rsidRDefault="00965E36" w:rsidP="007B0950">
      <w:pPr>
        <w:pStyle w:val="Heading2"/>
        <w:spacing w:after="240" w:line="240" w:lineRule="atLeast"/>
        <w:rPr>
          <w:rFonts w:cstheme="minorHAnsi"/>
          <w:color w:val="A32020" w:themeColor="accent5"/>
          <w:sz w:val="20"/>
          <w:szCs w:val="20"/>
        </w:rPr>
      </w:pPr>
      <w:bookmarkStart w:id="9" w:name="_Hlk67516746"/>
      <w:r w:rsidRPr="00C10212">
        <w:rPr>
          <w:rFonts w:cstheme="minorHAnsi"/>
          <w:color w:val="A32020" w:themeColor="accent5"/>
          <w:sz w:val="20"/>
          <w:szCs w:val="20"/>
        </w:rPr>
        <w:t>Maternity FAQs</w:t>
      </w:r>
    </w:p>
    <w:p w14:paraId="5CF35827" w14:textId="1623E542" w:rsidR="00965E36" w:rsidRPr="00C10212" w:rsidRDefault="00965E36" w:rsidP="00950D98">
      <w:pPr>
        <w:pStyle w:val="Normal1"/>
        <w:numPr>
          <w:ilvl w:val="0"/>
          <w:numId w:val="49"/>
        </w:numPr>
        <w:spacing w:after="240" w:line="240" w:lineRule="atLeast"/>
        <w:rPr>
          <w:rFonts w:ascii="Georgia" w:hAnsi="Georgia" w:cstheme="minorHAnsi"/>
          <w:b/>
          <w:color w:val="DC6900"/>
          <w:sz w:val="20"/>
        </w:rPr>
      </w:pPr>
      <w:r w:rsidRPr="00C10212">
        <w:rPr>
          <w:rFonts w:ascii="Georgia" w:hAnsi="Georgia" w:cstheme="minorHAnsi"/>
          <w:b/>
          <w:color w:val="DC6900"/>
          <w:sz w:val="20"/>
        </w:rPr>
        <w:t xml:space="preserve">What is </w:t>
      </w:r>
      <w:r w:rsidR="00C10212" w:rsidRPr="00C10212">
        <w:rPr>
          <w:rFonts w:ascii="Georgia" w:hAnsi="Georgia" w:cstheme="minorHAnsi"/>
          <w:b/>
          <w:color w:val="DC6900"/>
          <w:sz w:val="20"/>
        </w:rPr>
        <w:t>maternity</w:t>
      </w:r>
      <w:r w:rsidRPr="00C10212">
        <w:rPr>
          <w:rFonts w:ascii="Georgia" w:hAnsi="Georgia" w:cstheme="minorHAnsi"/>
          <w:b/>
          <w:color w:val="DC6900"/>
          <w:sz w:val="20"/>
        </w:rPr>
        <w:t xml:space="preserve"> coverage?</w:t>
      </w:r>
    </w:p>
    <w:bookmarkEnd w:id="9"/>
    <w:p w14:paraId="7E89B4CB" w14:textId="20D82DAC" w:rsidR="00EA6547" w:rsidRPr="00C10212" w:rsidRDefault="00965E36" w:rsidP="00836E99">
      <w:pPr>
        <w:pStyle w:val="Normal1"/>
        <w:spacing w:after="240" w:line="240" w:lineRule="atLeast"/>
        <w:ind w:left="720"/>
        <w:rPr>
          <w:rFonts w:ascii="Georgia" w:eastAsia="Calibri" w:hAnsi="Georgia" w:cstheme="minorHAnsi"/>
          <w:sz w:val="20"/>
        </w:rPr>
      </w:pPr>
      <w:r w:rsidRPr="00C10212">
        <w:rPr>
          <w:rFonts w:ascii="Georgia" w:eastAsia="Calibri" w:hAnsi="Georgia" w:cstheme="minorHAnsi"/>
          <w:sz w:val="20"/>
        </w:rPr>
        <w:t xml:space="preserve">Maternity </w:t>
      </w:r>
      <w:r w:rsidR="00C10212" w:rsidRPr="00C10212">
        <w:rPr>
          <w:rFonts w:ascii="Georgia" w:eastAsia="Calibri" w:hAnsi="Georgia" w:cstheme="minorHAnsi"/>
          <w:sz w:val="20"/>
        </w:rPr>
        <w:t>expenses are</w:t>
      </w:r>
      <w:r w:rsidRPr="00C10212">
        <w:rPr>
          <w:rFonts w:ascii="Georgia" w:eastAsia="Calibri" w:hAnsi="Georgia" w:cstheme="minorHAnsi"/>
          <w:sz w:val="20"/>
        </w:rPr>
        <w:t xml:space="preserve"> payable upto INR </w:t>
      </w:r>
      <w:r w:rsidR="005E66C9" w:rsidRPr="00C10212">
        <w:rPr>
          <w:rFonts w:ascii="Georgia" w:eastAsia="Calibri" w:hAnsi="Georgia" w:cstheme="minorHAnsi"/>
          <w:sz w:val="20"/>
        </w:rPr>
        <w:t>8</w:t>
      </w:r>
      <w:r w:rsidRPr="00C10212">
        <w:rPr>
          <w:rFonts w:ascii="Georgia" w:eastAsia="Calibri" w:hAnsi="Georgia" w:cstheme="minorHAnsi"/>
          <w:sz w:val="20"/>
        </w:rPr>
        <w:t xml:space="preserve">0,000 in case of normal and INR </w:t>
      </w:r>
      <w:r w:rsidR="005E66C9" w:rsidRPr="00C10212">
        <w:rPr>
          <w:rFonts w:ascii="Georgia" w:eastAsia="Calibri" w:hAnsi="Georgia" w:cstheme="minorHAnsi"/>
          <w:sz w:val="20"/>
        </w:rPr>
        <w:t>10</w:t>
      </w:r>
      <w:r w:rsidRPr="00C10212">
        <w:rPr>
          <w:rFonts w:ascii="Georgia" w:eastAsia="Calibri" w:hAnsi="Georgia" w:cstheme="minorHAnsi"/>
          <w:sz w:val="20"/>
        </w:rPr>
        <w:t>0,000 for caesarian delivery.</w:t>
      </w:r>
      <w:r w:rsidR="005A4417" w:rsidRPr="00C10212">
        <w:rPr>
          <w:rFonts w:ascii="Georgia" w:eastAsia="Calibri" w:hAnsi="Georgia" w:cstheme="minorHAnsi"/>
          <w:sz w:val="20"/>
        </w:rPr>
        <w:t xml:space="preserve"> </w:t>
      </w:r>
    </w:p>
    <w:p w14:paraId="03E9CDC8" w14:textId="1DFAD961" w:rsidR="00965E36" w:rsidRPr="00C10212" w:rsidRDefault="00BF79F4" w:rsidP="00950D98">
      <w:pPr>
        <w:pStyle w:val="Normal1"/>
        <w:numPr>
          <w:ilvl w:val="0"/>
          <w:numId w:val="49"/>
        </w:numPr>
        <w:spacing w:after="240" w:line="240" w:lineRule="atLeast"/>
        <w:rPr>
          <w:rFonts w:ascii="Georgia" w:hAnsi="Georgia" w:cstheme="minorHAnsi"/>
          <w:b/>
          <w:color w:val="DC6900"/>
          <w:sz w:val="20"/>
        </w:rPr>
      </w:pPr>
      <w:r w:rsidRPr="00C10212">
        <w:rPr>
          <w:rFonts w:ascii="Georgia" w:hAnsi="Georgia" w:cstheme="minorHAnsi"/>
          <w:b/>
          <w:color w:val="DC6900"/>
          <w:sz w:val="20"/>
        </w:rPr>
        <w:t xml:space="preserve"> </w:t>
      </w:r>
      <w:r w:rsidR="00965E36" w:rsidRPr="00C10212">
        <w:rPr>
          <w:rFonts w:ascii="Georgia" w:hAnsi="Georgia" w:cstheme="minorHAnsi"/>
          <w:b/>
          <w:color w:val="DC6900"/>
          <w:sz w:val="20"/>
        </w:rPr>
        <w:t>Can maternity cover be opted for any length of time?</w:t>
      </w:r>
    </w:p>
    <w:p w14:paraId="3B8812DA" w14:textId="22EAC5E7" w:rsidR="00965E36" w:rsidRPr="00C10212" w:rsidRDefault="00965E36" w:rsidP="00836E99">
      <w:pPr>
        <w:pStyle w:val="Normal1"/>
        <w:spacing w:after="240" w:line="240" w:lineRule="atLeast"/>
        <w:ind w:left="720"/>
        <w:rPr>
          <w:rFonts w:ascii="Georgia" w:hAnsi="Georgia" w:cstheme="minorHAnsi"/>
          <w:sz w:val="20"/>
        </w:rPr>
      </w:pPr>
      <w:r w:rsidRPr="00C10212">
        <w:rPr>
          <w:rFonts w:ascii="Georgia" w:hAnsi="Georgia" w:cstheme="minorHAnsi"/>
          <w:sz w:val="20"/>
        </w:rPr>
        <w:t xml:space="preserve">No. Benefit is restricted to only </w:t>
      </w:r>
      <w:r w:rsidR="00C10212" w:rsidRPr="00C10212">
        <w:rPr>
          <w:rFonts w:ascii="Georgia" w:hAnsi="Georgia" w:cstheme="minorHAnsi"/>
          <w:sz w:val="20"/>
        </w:rPr>
        <w:t>the first</w:t>
      </w:r>
      <w:r w:rsidRPr="00C10212">
        <w:rPr>
          <w:rFonts w:ascii="Georgia" w:hAnsi="Georgia" w:cstheme="minorHAnsi"/>
          <w:sz w:val="20"/>
        </w:rPr>
        <w:t xml:space="preserve"> two children in respect of delivery and/or operations associated there with. In </w:t>
      </w:r>
      <w:r w:rsidR="00713560" w:rsidRPr="00C10212">
        <w:rPr>
          <w:rFonts w:ascii="Georgia" w:hAnsi="Georgia" w:cstheme="minorHAnsi"/>
          <w:sz w:val="20"/>
        </w:rPr>
        <w:t>the case</w:t>
      </w:r>
      <w:r w:rsidRPr="00C10212">
        <w:rPr>
          <w:rFonts w:ascii="Georgia" w:hAnsi="Georgia" w:cstheme="minorHAnsi"/>
          <w:sz w:val="20"/>
        </w:rPr>
        <w:t xml:space="preserve"> of birth of </w:t>
      </w:r>
      <w:r w:rsidR="00C10212" w:rsidRPr="00C10212">
        <w:rPr>
          <w:rFonts w:ascii="Georgia" w:hAnsi="Georgia" w:cstheme="minorHAnsi"/>
          <w:sz w:val="20"/>
        </w:rPr>
        <w:t>twins,</w:t>
      </w:r>
      <w:r w:rsidRPr="00C10212">
        <w:rPr>
          <w:rFonts w:ascii="Georgia" w:hAnsi="Georgia" w:cstheme="minorHAnsi"/>
          <w:sz w:val="20"/>
        </w:rPr>
        <w:t xml:space="preserve"> the maternity expenses will be covered but the coverage for baby will be restricted up to two child only under the base policy.</w:t>
      </w:r>
    </w:p>
    <w:p w14:paraId="6E47FA94" w14:textId="6E3B1820" w:rsidR="00965E36" w:rsidRPr="00C10212" w:rsidRDefault="00965E36" w:rsidP="00950D98">
      <w:pPr>
        <w:pStyle w:val="Normal1"/>
        <w:numPr>
          <w:ilvl w:val="0"/>
          <w:numId w:val="49"/>
        </w:numPr>
        <w:spacing w:after="240" w:line="240" w:lineRule="atLeast"/>
        <w:rPr>
          <w:rFonts w:ascii="Georgia" w:hAnsi="Georgia" w:cstheme="minorHAnsi"/>
          <w:b/>
          <w:color w:val="DC6900"/>
          <w:sz w:val="20"/>
        </w:rPr>
      </w:pPr>
      <w:r w:rsidRPr="00C10212">
        <w:rPr>
          <w:rFonts w:ascii="Georgia" w:hAnsi="Georgia" w:cstheme="minorHAnsi"/>
          <w:b/>
          <w:color w:val="DC6900"/>
          <w:sz w:val="20"/>
        </w:rPr>
        <w:t xml:space="preserve">What is meant by </w:t>
      </w:r>
      <w:r w:rsidR="005E66C9" w:rsidRPr="00C10212">
        <w:rPr>
          <w:rFonts w:ascii="Georgia" w:hAnsi="Georgia" w:cstheme="minorHAnsi"/>
          <w:b/>
          <w:color w:val="DC6900"/>
          <w:sz w:val="20"/>
        </w:rPr>
        <w:t>pre-</w:t>
      </w:r>
      <w:r w:rsidRPr="00C10212">
        <w:rPr>
          <w:rFonts w:ascii="Georgia" w:hAnsi="Georgia" w:cstheme="minorHAnsi"/>
          <w:b/>
          <w:color w:val="DC6900"/>
          <w:sz w:val="20"/>
        </w:rPr>
        <w:t xml:space="preserve"> and </w:t>
      </w:r>
      <w:r w:rsidR="00304F32" w:rsidRPr="00C10212">
        <w:rPr>
          <w:rFonts w:ascii="Georgia" w:hAnsi="Georgia" w:cstheme="minorHAnsi"/>
          <w:b/>
          <w:color w:val="DC6900"/>
          <w:sz w:val="20"/>
        </w:rPr>
        <w:t>post-natal</w:t>
      </w:r>
      <w:r w:rsidRPr="00C10212">
        <w:rPr>
          <w:rFonts w:ascii="Georgia" w:hAnsi="Georgia" w:cstheme="minorHAnsi"/>
          <w:b/>
          <w:color w:val="DC6900"/>
          <w:sz w:val="20"/>
        </w:rPr>
        <w:t xml:space="preserve"> expenses and are they covered?</w:t>
      </w:r>
      <w:bookmarkEnd w:id="6"/>
    </w:p>
    <w:p w14:paraId="1560E74B" w14:textId="332EF8C9" w:rsidR="00965E36" w:rsidRPr="00483C1B" w:rsidRDefault="00965E36" w:rsidP="00836E99">
      <w:pPr>
        <w:pStyle w:val="Normal1"/>
        <w:spacing w:after="240" w:line="240" w:lineRule="atLeast"/>
        <w:ind w:left="720"/>
        <w:rPr>
          <w:rFonts w:ascii="Georgia" w:eastAsia="Calibri" w:hAnsi="Georgia" w:cstheme="minorHAnsi"/>
          <w:sz w:val="20"/>
        </w:rPr>
      </w:pPr>
      <w:r w:rsidRPr="00C10212">
        <w:rPr>
          <w:rFonts w:ascii="Georgia" w:eastAsia="Calibri" w:hAnsi="Georgia" w:cstheme="minorHAnsi"/>
          <w:sz w:val="20"/>
        </w:rPr>
        <w:t>Expenses related to the pregnancy and arising before delivery (from date of conception) are known as pre-natal expenses and those arising after delivery are known as post-natal (</w:t>
      </w:r>
      <w:r w:rsidR="00C10212" w:rsidRPr="00C10212">
        <w:rPr>
          <w:rFonts w:ascii="Georgia" w:eastAsia="Calibri" w:hAnsi="Georgia" w:cstheme="minorHAnsi"/>
          <w:sz w:val="20"/>
        </w:rPr>
        <w:t>up to</w:t>
      </w:r>
      <w:r w:rsidRPr="00C10212">
        <w:rPr>
          <w:rFonts w:ascii="Georgia" w:eastAsia="Calibri" w:hAnsi="Georgia" w:cstheme="minorHAnsi"/>
          <w:sz w:val="20"/>
        </w:rPr>
        <w:t xml:space="preserve"> 60 days post the date of discharge) expenses. The policy covers pre-natal and post-natal expenses up to INR 10,000 as a sub-limit of </w:t>
      </w:r>
      <w:r w:rsidRPr="00483C1B">
        <w:rPr>
          <w:rFonts w:ascii="Georgia" w:eastAsia="Calibri" w:hAnsi="Georgia" w:cstheme="minorHAnsi"/>
          <w:sz w:val="20"/>
        </w:rPr>
        <w:t xml:space="preserve">the Maternity </w:t>
      </w:r>
      <w:r w:rsidR="00DE3B1C" w:rsidRPr="00483C1B">
        <w:rPr>
          <w:rFonts w:ascii="Georgia" w:eastAsia="Calibri" w:hAnsi="Georgia" w:cstheme="minorHAnsi"/>
          <w:sz w:val="20"/>
        </w:rPr>
        <w:t>Benefits (</w:t>
      </w:r>
      <w:r w:rsidRPr="00483C1B">
        <w:rPr>
          <w:rFonts w:ascii="Georgia" w:eastAsia="Calibri" w:hAnsi="Georgia" w:cstheme="minorHAnsi"/>
          <w:sz w:val="20"/>
        </w:rPr>
        <w:t xml:space="preserve">INR </w:t>
      </w:r>
      <w:r w:rsidR="005E66C9" w:rsidRPr="00483C1B">
        <w:rPr>
          <w:rFonts w:ascii="Georgia" w:eastAsia="Calibri" w:hAnsi="Georgia" w:cstheme="minorHAnsi"/>
          <w:sz w:val="20"/>
        </w:rPr>
        <w:t>8</w:t>
      </w:r>
      <w:r w:rsidRPr="00483C1B">
        <w:rPr>
          <w:rFonts w:ascii="Georgia" w:eastAsia="Calibri" w:hAnsi="Georgia" w:cstheme="minorHAnsi"/>
          <w:sz w:val="20"/>
        </w:rPr>
        <w:t xml:space="preserve">0,000). </w:t>
      </w:r>
      <w:bookmarkStart w:id="10" w:name="_Toc277270955"/>
    </w:p>
    <w:p w14:paraId="4195F233" w14:textId="77777777" w:rsidR="00965E36" w:rsidRPr="00836E99" w:rsidRDefault="00965E36" w:rsidP="00950D98">
      <w:pPr>
        <w:pStyle w:val="Normal1"/>
        <w:numPr>
          <w:ilvl w:val="0"/>
          <w:numId w:val="49"/>
        </w:numPr>
        <w:spacing w:after="240" w:line="240" w:lineRule="atLeast"/>
        <w:rPr>
          <w:rFonts w:ascii="Georgia" w:hAnsi="Georgia" w:cstheme="minorHAnsi"/>
          <w:b/>
          <w:color w:val="DC6900"/>
          <w:sz w:val="20"/>
        </w:rPr>
      </w:pPr>
      <w:r w:rsidRPr="00836E99">
        <w:rPr>
          <w:rFonts w:ascii="Georgia" w:hAnsi="Georgia" w:cstheme="minorHAnsi"/>
          <w:b/>
          <w:color w:val="DC6900"/>
          <w:sz w:val="20"/>
        </w:rPr>
        <w:t>What is covered and not covered under baby expenses for a health</w:t>
      </w:r>
      <w:r w:rsidR="00DE3B1C" w:rsidRPr="00836E99">
        <w:rPr>
          <w:rFonts w:ascii="Georgia" w:hAnsi="Georgia" w:cstheme="minorHAnsi"/>
          <w:b/>
          <w:color w:val="DC6900"/>
          <w:sz w:val="20"/>
        </w:rPr>
        <w:t>y</w:t>
      </w:r>
      <w:r w:rsidRPr="00836E99">
        <w:rPr>
          <w:rFonts w:ascii="Georgia" w:hAnsi="Georgia" w:cstheme="minorHAnsi"/>
          <w:b/>
          <w:color w:val="DC6900"/>
          <w:sz w:val="20"/>
        </w:rPr>
        <w:t xml:space="preserve"> baby?</w:t>
      </w:r>
      <w:bookmarkStart w:id="11" w:name="_Toc277270956"/>
      <w:bookmarkEnd w:id="10"/>
    </w:p>
    <w:tbl>
      <w:tblPr>
        <w:tblStyle w:val="TableGrid"/>
        <w:tblW w:w="9494" w:type="dxa"/>
        <w:tblInd w:w="362" w:type="dxa"/>
        <w:tblBorders>
          <w:top w:val="dotted" w:sz="4" w:space="0" w:color="968C6D"/>
          <w:left w:val="dotted" w:sz="4" w:space="0" w:color="968C6D"/>
          <w:bottom w:val="dotted" w:sz="4" w:space="0" w:color="968C6D"/>
          <w:right w:val="dotted" w:sz="4" w:space="0" w:color="968C6D"/>
          <w:insideH w:val="dotted" w:sz="4" w:space="0" w:color="968C6D"/>
          <w:insideV w:val="dotted" w:sz="4" w:space="0" w:color="968C6D"/>
        </w:tblBorders>
        <w:tblLook w:val="04A0" w:firstRow="1" w:lastRow="0" w:firstColumn="1" w:lastColumn="0" w:noHBand="0" w:noVBand="1"/>
      </w:tblPr>
      <w:tblGrid>
        <w:gridCol w:w="4749"/>
        <w:gridCol w:w="4745"/>
      </w:tblGrid>
      <w:tr w:rsidR="005D78F4" w:rsidRPr="00C10212" w14:paraId="54AC0B0B" w14:textId="77777777" w:rsidTr="00836E99">
        <w:tc>
          <w:tcPr>
            <w:tcW w:w="4749" w:type="dxa"/>
            <w:shd w:val="clear" w:color="auto" w:fill="602320" w:themeFill="accent3"/>
          </w:tcPr>
          <w:p w14:paraId="30797315" w14:textId="77777777" w:rsidR="005D78F4" w:rsidRPr="00C10212" w:rsidRDefault="005D78F4" w:rsidP="005D78F4">
            <w:pPr>
              <w:pStyle w:val="Normal1"/>
              <w:spacing w:before="120" w:after="120" w:line="240" w:lineRule="atLeast"/>
              <w:rPr>
                <w:rFonts w:ascii="Georgia" w:hAnsi="Georgia" w:cstheme="minorHAnsi"/>
                <w:b/>
                <w:i/>
                <w:color w:val="FFFFFF" w:themeColor="background2"/>
                <w:sz w:val="20"/>
              </w:rPr>
            </w:pPr>
            <w:r w:rsidRPr="00C10212">
              <w:rPr>
                <w:rFonts w:ascii="Georgia" w:hAnsi="Georgia" w:cstheme="minorHAnsi"/>
                <w:b/>
                <w:i/>
                <w:color w:val="FFFFFF" w:themeColor="background2"/>
                <w:sz w:val="20"/>
              </w:rPr>
              <w:t>Expenses covered</w:t>
            </w:r>
          </w:p>
        </w:tc>
        <w:tc>
          <w:tcPr>
            <w:tcW w:w="4745" w:type="dxa"/>
            <w:shd w:val="clear" w:color="auto" w:fill="E0301E" w:themeFill="accent6"/>
          </w:tcPr>
          <w:p w14:paraId="3E40BD54" w14:textId="77777777" w:rsidR="005D78F4" w:rsidRPr="00C10212" w:rsidRDefault="005D78F4" w:rsidP="005D78F4">
            <w:pPr>
              <w:pStyle w:val="Normal1"/>
              <w:widowControl w:val="0"/>
              <w:spacing w:before="120" w:after="120" w:line="240" w:lineRule="atLeast"/>
              <w:ind w:left="360"/>
              <w:rPr>
                <w:rFonts w:ascii="Georgia" w:hAnsi="Georgia" w:cstheme="minorHAnsi"/>
                <w:b/>
                <w:i/>
                <w:color w:val="FFFFFF" w:themeColor="background2"/>
                <w:sz w:val="20"/>
              </w:rPr>
            </w:pPr>
            <w:bookmarkStart w:id="12" w:name="_Toc277270957"/>
            <w:r w:rsidRPr="00C10212">
              <w:rPr>
                <w:rFonts w:ascii="Georgia" w:hAnsi="Georgia" w:cstheme="minorHAnsi"/>
                <w:b/>
                <w:i/>
                <w:color w:val="FFFFFF" w:themeColor="background2"/>
                <w:sz w:val="20"/>
              </w:rPr>
              <w:t>Expenses not covered</w:t>
            </w:r>
            <w:bookmarkEnd w:id="12"/>
          </w:p>
        </w:tc>
      </w:tr>
      <w:tr w:rsidR="005D78F4" w:rsidRPr="00C10212" w14:paraId="29A71D0D" w14:textId="77777777" w:rsidTr="00836E99">
        <w:tc>
          <w:tcPr>
            <w:tcW w:w="4749" w:type="dxa"/>
          </w:tcPr>
          <w:p w14:paraId="6730826E" w14:textId="77777777" w:rsidR="005D78F4" w:rsidRPr="00C10212" w:rsidRDefault="005D78F4" w:rsidP="005D78F4">
            <w:pPr>
              <w:pStyle w:val="Normal1"/>
              <w:widowControl w:val="0"/>
              <w:numPr>
                <w:ilvl w:val="0"/>
                <w:numId w:val="37"/>
              </w:numPr>
              <w:spacing w:before="120" w:after="120" w:line="240" w:lineRule="atLeast"/>
              <w:ind w:left="337"/>
              <w:rPr>
                <w:rFonts w:ascii="Georgia" w:hAnsi="Georgia" w:cstheme="minorHAnsi"/>
                <w:sz w:val="20"/>
              </w:rPr>
            </w:pPr>
            <w:r w:rsidRPr="00C10212">
              <w:rPr>
                <w:rFonts w:ascii="Georgia" w:eastAsia="Calibri" w:hAnsi="Georgia" w:cstheme="minorHAnsi"/>
                <w:sz w:val="20"/>
              </w:rPr>
              <w:t>Nursery care charges</w:t>
            </w:r>
          </w:p>
          <w:p w14:paraId="4B08A335" w14:textId="26EAC54F" w:rsidR="005D78F4" w:rsidRPr="00C10212" w:rsidRDefault="005D78F4" w:rsidP="005D78F4">
            <w:pPr>
              <w:pStyle w:val="Normal1"/>
              <w:widowControl w:val="0"/>
              <w:numPr>
                <w:ilvl w:val="0"/>
                <w:numId w:val="37"/>
              </w:numPr>
              <w:spacing w:before="120" w:after="120" w:line="240" w:lineRule="atLeast"/>
              <w:ind w:left="337"/>
              <w:rPr>
                <w:rFonts w:ascii="Georgia" w:hAnsi="Georgia" w:cstheme="minorHAnsi"/>
                <w:sz w:val="20"/>
              </w:rPr>
            </w:pPr>
            <w:r w:rsidRPr="00C10212">
              <w:rPr>
                <w:rFonts w:ascii="Georgia" w:eastAsia="Calibri" w:hAnsi="Georgia" w:cstheme="minorHAnsi"/>
                <w:sz w:val="20"/>
              </w:rPr>
              <w:t xml:space="preserve">Nursery rent </w:t>
            </w:r>
            <w:r w:rsidR="00223859" w:rsidRPr="00C10212">
              <w:rPr>
                <w:rFonts w:ascii="Georgia" w:eastAsia="Calibri" w:hAnsi="Georgia" w:cstheme="minorHAnsi"/>
                <w:sz w:val="20"/>
              </w:rPr>
              <w:t>charges.</w:t>
            </w:r>
          </w:p>
          <w:p w14:paraId="08C50970" w14:textId="77777777" w:rsidR="005D78F4" w:rsidRPr="00C10212" w:rsidRDefault="005D78F4" w:rsidP="00223859">
            <w:pPr>
              <w:pStyle w:val="Normal1"/>
              <w:widowControl w:val="0"/>
              <w:numPr>
                <w:ilvl w:val="0"/>
                <w:numId w:val="37"/>
              </w:numPr>
              <w:spacing w:before="120" w:after="120" w:line="240" w:lineRule="atLeast"/>
              <w:ind w:left="337"/>
              <w:rPr>
                <w:rFonts w:ascii="Georgia" w:hAnsi="Georgia" w:cstheme="minorHAnsi"/>
                <w:sz w:val="20"/>
              </w:rPr>
            </w:pPr>
            <w:r w:rsidRPr="00C10212">
              <w:rPr>
                <w:rFonts w:ascii="Georgia" w:eastAsia="Calibri" w:hAnsi="Georgia" w:cstheme="minorHAnsi"/>
                <w:sz w:val="20"/>
              </w:rPr>
              <w:t>Pediatrician charges</w:t>
            </w:r>
          </w:p>
          <w:p w14:paraId="6DE7EF83" w14:textId="0411152B" w:rsidR="00223859" w:rsidRPr="00C10212" w:rsidRDefault="00223859" w:rsidP="00223859">
            <w:pPr>
              <w:pStyle w:val="Normal1"/>
              <w:widowControl w:val="0"/>
              <w:numPr>
                <w:ilvl w:val="0"/>
                <w:numId w:val="37"/>
              </w:numPr>
              <w:spacing w:before="120" w:after="120" w:line="240" w:lineRule="atLeast"/>
              <w:ind w:left="337"/>
              <w:rPr>
                <w:rFonts w:ascii="Georgia" w:hAnsi="Georgia" w:cstheme="minorHAnsi"/>
                <w:sz w:val="20"/>
              </w:rPr>
            </w:pPr>
            <w:r w:rsidRPr="00C10212">
              <w:rPr>
                <w:rStyle w:val="contentpasted2"/>
                <w:rFonts w:ascii="Georgia" w:hAnsi="Georgia" w:cstheme="minorHAnsi"/>
                <w:sz w:val="20"/>
              </w:rPr>
              <w:t>In the case of phototherapy, it will be considered as a new claim and will be processed sum insured. If bilirubinemia is below 9 phototherapy is not advised</w:t>
            </w:r>
          </w:p>
        </w:tc>
        <w:tc>
          <w:tcPr>
            <w:tcW w:w="4745" w:type="dxa"/>
          </w:tcPr>
          <w:p w14:paraId="75DC571E" w14:textId="7EACD3B1" w:rsidR="005D78F4" w:rsidRPr="00C10212" w:rsidRDefault="005D78F4" w:rsidP="005D78F4">
            <w:pPr>
              <w:pStyle w:val="Normal1"/>
              <w:widowControl w:val="0"/>
              <w:numPr>
                <w:ilvl w:val="0"/>
                <w:numId w:val="37"/>
              </w:numPr>
              <w:spacing w:before="120" w:after="120" w:line="240" w:lineRule="atLeast"/>
              <w:ind w:left="337"/>
              <w:rPr>
                <w:rFonts w:ascii="Georgia" w:eastAsia="Calibri" w:hAnsi="Georgia" w:cstheme="minorHAnsi"/>
                <w:sz w:val="20"/>
              </w:rPr>
            </w:pPr>
            <w:r w:rsidRPr="00C10212">
              <w:rPr>
                <w:rFonts w:ascii="Georgia" w:eastAsia="Calibri" w:hAnsi="Georgia" w:cstheme="minorHAnsi"/>
                <w:sz w:val="20"/>
              </w:rPr>
              <w:t>Baby related toiletries</w:t>
            </w:r>
            <w:r w:rsidR="00792A23" w:rsidRPr="00C10212">
              <w:rPr>
                <w:rFonts w:ascii="Georgia" w:eastAsia="Calibri" w:hAnsi="Georgia" w:cstheme="minorHAnsi"/>
                <w:sz w:val="20"/>
              </w:rPr>
              <w:t xml:space="preserve">, </w:t>
            </w:r>
            <w:r w:rsidR="00223859" w:rsidRPr="00C10212">
              <w:rPr>
                <w:rFonts w:ascii="Georgia" w:eastAsia="Calibri" w:hAnsi="Georgia" w:cstheme="minorHAnsi"/>
                <w:sz w:val="20"/>
              </w:rPr>
              <w:t>i.e.,</w:t>
            </w:r>
            <w:r w:rsidRPr="00C10212">
              <w:rPr>
                <w:rFonts w:ascii="Georgia" w:eastAsia="Calibri" w:hAnsi="Georgia" w:cstheme="minorHAnsi"/>
                <w:sz w:val="20"/>
              </w:rPr>
              <w:t xml:space="preserve"> diapers</w:t>
            </w:r>
          </w:p>
          <w:p w14:paraId="210714B5" w14:textId="37AA392D" w:rsidR="005D78F4" w:rsidRPr="00C10212" w:rsidRDefault="005D78F4" w:rsidP="005D78F4">
            <w:pPr>
              <w:pStyle w:val="Normal1"/>
              <w:widowControl w:val="0"/>
              <w:numPr>
                <w:ilvl w:val="0"/>
                <w:numId w:val="37"/>
              </w:numPr>
              <w:spacing w:before="120" w:after="120" w:line="240" w:lineRule="atLeast"/>
              <w:ind w:left="337"/>
              <w:rPr>
                <w:rFonts w:ascii="Georgia" w:eastAsia="Calibri" w:hAnsi="Georgia" w:cstheme="minorHAnsi"/>
                <w:sz w:val="20"/>
              </w:rPr>
            </w:pPr>
            <w:r w:rsidRPr="00C10212">
              <w:rPr>
                <w:rFonts w:ascii="Georgia" w:eastAsia="Calibri" w:hAnsi="Georgia" w:cstheme="minorHAnsi"/>
                <w:sz w:val="20"/>
              </w:rPr>
              <w:t xml:space="preserve">Milk given to the </w:t>
            </w:r>
            <w:r w:rsidR="00C10212" w:rsidRPr="00C10212">
              <w:rPr>
                <w:rFonts w:ascii="Georgia" w:eastAsia="Calibri" w:hAnsi="Georgia" w:cstheme="minorHAnsi"/>
                <w:sz w:val="20"/>
              </w:rPr>
              <w:t>baby.</w:t>
            </w:r>
          </w:p>
          <w:p w14:paraId="27B23281" w14:textId="77777777" w:rsidR="005D78F4" w:rsidRPr="00C10212" w:rsidRDefault="005D78F4" w:rsidP="005D78F4">
            <w:pPr>
              <w:pStyle w:val="Normal1"/>
              <w:widowControl w:val="0"/>
              <w:numPr>
                <w:ilvl w:val="0"/>
                <w:numId w:val="37"/>
              </w:numPr>
              <w:spacing w:before="120" w:after="120" w:line="240" w:lineRule="atLeast"/>
              <w:ind w:left="337"/>
              <w:rPr>
                <w:rFonts w:ascii="Georgia" w:eastAsia="Calibri" w:hAnsi="Georgia" w:cstheme="minorHAnsi"/>
                <w:sz w:val="20"/>
              </w:rPr>
            </w:pPr>
            <w:r w:rsidRPr="00C10212">
              <w:rPr>
                <w:rFonts w:ascii="Georgia" w:eastAsia="Calibri" w:hAnsi="Georgia" w:cstheme="minorHAnsi"/>
                <w:sz w:val="20"/>
              </w:rPr>
              <w:t xml:space="preserve">Routine vaccination charges for a healthy baby </w:t>
            </w:r>
          </w:p>
          <w:p w14:paraId="7A485507" w14:textId="77777777" w:rsidR="005D78F4" w:rsidRPr="00C10212" w:rsidRDefault="005D78F4" w:rsidP="005D78F4">
            <w:pPr>
              <w:pStyle w:val="Normal1"/>
              <w:widowControl w:val="0"/>
              <w:numPr>
                <w:ilvl w:val="0"/>
                <w:numId w:val="37"/>
              </w:numPr>
              <w:spacing w:before="120" w:after="120" w:line="240" w:lineRule="atLeast"/>
              <w:ind w:left="337"/>
              <w:rPr>
                <w:rFonts w:ascii="Georgia" w:eastAsia="Calibri" w:hAnsi="Georgia" w:cstheme="minorHAnsi"/>
                <w:sz w:val="20"/>
              </w:rPr>
            </w:pPr>
            <w:r w:rsidRPr="00C10212">
              <w:rPr>
                <w:rFonts w:ascii="Georgia" w:eastAsia="Calibri" w:hAnsi="Georgia" w:cstheme="minorHAnsi"/>
                <w:sz w:val="20"/>
              </w:rPr>
              <w:t>Admission or file charges</w:t>
            </w:r>
          </w:p>
          <w:p w14:paraId="43F2E966" w14:textId="2FC2EE3C" w:rsidR="005D78F4" w:rsidRPr="00C10212" w:rsidRDefault="005D78F4" w:rsidP="005D78F4">
            <w:pPr>
              <w:pStyle w:val="Normal1"/>
              <w:widowControl w:val="0"/>
              <w:numPr>
                <w:ilvl w:val="0"/>
                <w:numId w:val="37"/>
              </w:numPr>
              <w:spacing w:before="120" w:after="120" w:line="240" w:lineRule="atLeast"/>
              <w:ind w:left="337"/>
              <w:rPr>
                <w:rFonts w:ascii="Georgia" w:eastAsia="Calibri" w:hAnsi="Georgia" w:cstheme="minorHAnsi"/>
                <w:sz w:val="20"/>
              </w:rPr>
            </w:pPr>
            <w:r w:rsidRPr="00C10212">
              <w:rPr>
                <w:rFonts w:ascii="Georgia" w:eastAsia="Calibri" w:hAnsi="Georgia" w:cstheme="minorHAnsi"/>
                <w:sz w:val="20"/>
              </w:rPr>
              <w:t xml:space="preserve">Cord clamp </w:t>
            </w:r>
            <w:r w:rsidR="00713560" w:rsidRPr="00C10212">
              <w:rPr>
                <w:rFonts w:ascii="Georgia" w:eastAsia="Calibri" w:hAnsi="Georgia" w:cstheme="minorHAnsi"/>
                <w:sz w:val="20"/>
              </w:rPr>
              <w:t>charges.</w:t>
            </w:r>
          </w:p>
          <w:p w14:paraId="58F0D1A2" w14:textId="77777777" w:rsidR="005D78F4" w:rsidRPr="00C10212" w:rsidRDefault="005D78F4" w:rsidP="005D78F4">
            <w:pPr>
              <w:pStyle w:val="Normal1"/>
              <w:widowControl w:val="0"/>
              <w:numPr>
                <w:ilvl w:val="0"/>
                <w:numId w:val="37"/>
              </w:numPr>
              <w:spacing w:before="120" w:after="120" w:line="240" w:lineRule="atLeast"/>
              <w:ind w:left="337"/>
              <w:rPr>
                <w:rFonts w:ascii="Georgia" w:hAnsi="Georgia" w:cstheme="minorHAnsi"/>
                <w:b/>
                <w:i/>
                <w:sz w:val="20"/>
              </w:rPr>
            </w:pPr>
            <w:r w:rsidRPr="00C10212">
              <w:rPr>
                <w:rFonts w:ascii="Georgia" w:eastAsia="Calibri" w:hAnsi="Georgia" w:cstheme="minorHAnsi"/>
                <w:sz w:val="20"/>
              </w:rPr>
              <w:t>Circumcision charges unless medically necessitated</w:t>
            </w:r>
          </w:p>
        </w:tc>
      </w:tr>
    </w:tbl>
    <w:bookmarkEnd w:id="11"/>
    <w:p w14:paraId="0B125677" w14:textId="52FE764B" w:rsidR="00965E36" w:rsidRPr="00C10212" w:rsidRDefault="005D78F4" w:rsidP="00965E36">
      <w:pPr>
        <w:pStyle w:val="Normal1"/>
        <w:spacing w:after="240" w:line="240" w:lineRule="atLeast"/>
        <w:ind w:left="360"/>
        <w:rPr>
          <w:rFonts w:ascii="Georgia" w:eastAsia="Calibri" w:hAnsi="Georgia" w:cstheme="minorHAnsi"/>
          <w:sz w:val="20"/>
        </w:rPr>
      </w:pPr>
      <w:r w:rsidRPr="00C10212">
        <w:rPr>
          <w:rFonts w:ascii="Georgia" w:eastAsia="Calibri" w:hAnsi="Georgia" w:cstheme="minorHAnsi"/>
          <w:b/>
          <w:i/>
          <w:sz w:val="20"/>
        </w:rPr>
        <w:lastRenderedPageBreak/>
        <w:br/>
      </w:r>
      <w:r w:rsidR="00965E36" w:rsidRPr="00C10212">
        <w:rPr>
          <w:rFonts w:ascii="Georgia" w:eastAsia="Calibri" w:hAnsi="Georgia" w:cstheme="minorHAnsi"/>
          <w:b/>
          <w:i/>
          <w:sz w:val="20"/>
        </w:rPr>
        <w:t>Note:</w:t>
      </w:r>
      <w:r w:rsidR="00965E36" w:rsidRPr="00C10212">
        <w:rPr>
          <w:rFonts w:ascii="Georgia" w:eastAsia="Calibri" w:hAnsi="Georgia" w:cstheme="minorHAnsi"/>
          <w:sz w:val="20"/>
        </w:rPr>
        <w:t xml:space="preserve"> Please note that baby expenses are covered as a sub-limit of the maternity expenses sum insured (INR </w:t>
      </w:r>
      <w:r w:rsidR="005E66C9" w:rsidRPr="00C10212">
        <w:rPr>
          <w:rFonts w:ascii="Georgia" w:eastAsia="Calibri" w:hAnsi="Georgia" w:cstheme="minorHAnsi"/>
          <w:sz w:val="20"/>
        </w:rPr>
        <w:t>8</w:t>
      </w:r>
      <w:r w:rsidR="00965E36" w:rsidRPr="00C10212">
        <w:rPr>
          <w:rFonts w:ascii="Georgia" w:eastAsia="Calibri" w:hAnsi="Georgia" w:cstheme="minorHAnsi"/>
          <w:sz w:val="20"/>
        </w:rPr>
        <w:t>0,000) and do not fall under the family floater sum insured. Any baby wellness packages offered by a hospital for a healthy baby are not payable under the policy.</w:t>
      </w:r>
    </w:p>
    <w:p w14:paraId="598BC56E" w14:textId="3A474ECB" w:rsidR="00965E36" w:rsidRPr="00C10212" w:rsidRDefault="00965E36" w:rsidP="00950D98">
      <w:pPr>
        <w:pStyle w:val="Normal1"/>
        <w:numPr>
          <w:ilvl w:val="0"/>
          <w:numId w:val="49"/>
        </w:numPr>
        <w:spacing w:after="240" w:line="240" w:lineRule="atLeast"/>
        <w:rPr>
          <w:rFonts w:ascii="Georgia" w:hAnsi="Georgia" w:cstheme="minorHAnsi"/>
          <w:b/>
          <w:color w:val="DC6900"/>
          <w:sz w:val="20"/>
        </w:rPr>
      </w:pPr>
      <w:r w:rsidRPr="00C10212">
        <w:rPr>
          <w:rFonts w:ascii="Georgia" w:hAnsi="Georgia" w:cstheme="minorHAnsi"/>
          <w:b/>
          <w:color w:val="DC6900"/>
          <w:sz w:val="20"/>
        </w:rPr>
        <w:t>Is infertility</w:t>
      </w:r>
      <w:r w:rsidR="00AA4BE7">
        <w:rPr>
          <w:rFonts w:ascii="Georgia" w:hAnsi="Georgia" w:cstheme="minorHAnsi"/>
          <w:b/>
          <w:color w:val="DC6900"/>
          <w:sz w:val="20"/>
        </w:rPr>
        <w:t xml:space="preserve"> </w:t>
      </w:r>
      <w:r w:rsidRPr="00C10212">
        <w:rPr>
          <w:rFonts w:ascii="Georgia" w:hAnsi="Georgia" w:cstheme="minorHAnsi"/>
          <w:b/>
          <w:color w:val="DC6900"/>
          <w:sz w:val="20"/>
        </w:rPr>
        <w:t>covered?</w:t>
      </w:r>
    </w:p>
    <w:p w14:paraId="1DE3FCC6" w14:textId="4E64F9DE" w:rsidR="005B503A" w:rsidRDefault="00223859" w:rsidP="005B503A">
      <w:pPr>
        <w:pStyle w:val="Normal1"/>
        <w:spacing w:after="240" w:line="240" w:lineRule="atLeast"/>
        <w:ind w:left="360" w:firstLine="90"/>
        <w:rPr>
          <w:rStyle w:val="contentpasted4"/>
          <w:rFonts w:ascii="Georgia" w:hAnsi="Georgia" w:cstheme="minorHAnsi"/>
          <w:sz w:val="20"/>
        </w:rPr>
      </w:pPr>
      <w:r w:rsidRPr="00C10212">
        <w:rPr>
          <w:rStyle w:val="contentpasted4"/>
          <w:rFonts w:ascii="Georgia" w:hAnsi="Georgia" w:cstheme="minorHAnsi"/>
          <w:sz w:val="20"/>
        </w:rPr>
        <w:t>Yes, in infertility (IVF) treatment is covered under the normal maternity limit.</w:t>
      </w:r>
    </w:p>
    <w:p w14:paraId="5EBDFAAD" w14:textId="77777777" w:rsidR="008A0A5C" w:rsidRPr="00C10212" w:rsidRDefault="008A0A5C" w:rsidP="005B503A">
      <w:pPr>
        <w:pStyle w:val="Normal1"/>
        <w:spacing w:after="240" w:line="240" w:lineRule="atLeast"/>
        <w:ind w:left="360" w:firstLine="90"/>
        <w:rPr>
          <w:rFonts w:ascii="Georgia" w:hAnsi="Georgia" w:cstheme="minorHAnsi"/>
          <w:sz w:val="20"/>
        </w:rPr>
      </w:pPr>
    </w:p>
    <w:p w14:paraId="2CC1E0F6" w14:textId="7BDAE1AB" w:rsidR="00AA4BE7" w:rsidRDefault="00965E36" w:rsidP="00AA4BE7">
      <w:pPr>
        <w:pStyle w:val="Normal1"/>
        <w:numPr>
          <w:ilvl w:val="0"/>
          <w:numId w:val="49"/>
        </w:numPr>
        <w:spacing w:after="240" w:line="240" w:lineRule="atLeast"/>
        <w:rPr>
          <w:rFonts w:ascii="Georgia" w:hAnsi="Georgia" w:cstheme="minorHAnsi"/>
          <w:b/>
          <w:color w:val="DC6900"/>
          <w:sz w:val="20"/>
        </w:rPr>
      </w:pPr>
      <w:r w:rsidRPr="00C10212">
        <w:rPr>
          <w:rFonts w:ascii="Georgia" w:hAnsi="Georgia" w:cstheme="minorHAnsi"/>
          <w:b/>
          <w:color w:val="DC6900"/>
          <w:sz w:val="20"/>
        </w:rPr>
        <w:t xml:space="preserve">How is a </w:t>
      </w:r>
      <w:r w:rsidR="00223859" w:rsidRPr="00C10212">
        <w:rPr>
          <w:rFonts w:ascii="Georgia" w:hAnsi="Georgia" w:cstheme="minorHAnsi"/>
          <w:b/>
          <w:color w:val="DC6900"/>
          <w:sz w:val="20"/>
        </w:rPr>
        <w:t>newborn</w:t>
      </w:r>
      <w:r w:rsidRPr="00C10212">
        <w:rPr>
          <w:rFonts w:ascii="Georgia" w:hAnsi="Georgia" w:cstheme="minorHAnsi"/>
          <w:b/>
          <w:color w:val="DC6900"/>
          <w:sz w:val="20"/>
        </w:rPr>
        <w:t xml:space="preserve"> baby covered?</w:t>
      </w:r>
    </w:p>
    <w:p w14:paraId="0246B8B5" w14:textId="77777777" w:rsidR="00AA4BE7" w:rsidRPr="00AA4BE7" w:rsidRDefault="00AA4BE7" w:rsidP="00AA4BE7">
      <w:pPr>
        <w:pStyle w:val="Normal1"/>
        <w:spacing w:after="240" w:line="240" w:lineRule="atLeast"/>
        <w:ind w:left="360"/>
        <w:rPr>
          <w:rFonts w:ascii="Georgia" w:hAnsi="Georgia" w:cstheme="minorHAnsi"/>
          <w:sz w:val="20"/>
        </w:rPr>
      </w:pPr>
      <w:r w:rsidRPr="00AA4BE7">
        <w:rPr>
          <w:rStyle w:val="contentpasted4"/>
          <w:rFonts w:ascii="Georgia" w:hAnsi="Georgia" w:cstheme="minorHAnsi"/>
          <w:sz w:val="20"/>
        </w:rPr>
        <w:t>You would need to register your child by intimating the HC Operations team within 30 days of the birth of the child. Coverage for the child becomes effective from day one.</w:t>
      </w:r>
    </w:p>
    <w:p w14:paraId="3633F4E5" w14:textId="77777777" w:rsidR="00AA4BE7" w:rsidRDefault="00AA4BE7" w:rsidP="00AA4BE7">
      <w:pPr>
        <w:pStyle w:val="Normal1"/>
        <w:spacing w:after="240" w:line="240" w:lineRule="atLeast"/>
        <w:ind w:left="360"/>
        <w:rPr>
          <w:rFonts w:ascii="Georgia" w:hAnsi="Georgia" w:cstheme="minorHAnsi"/>
          <w:b/>
          <w:color w:val="DC6900"/>
          <w:sz w:val="20"/>
        </w:rPr>
      </w:pPr>
    </w:p>
    <w:p w14:paraId="3CAB0223" w14:textId="77777777" w:rsidR="00AA4BE7" w:rsidRDefault="00AA4BE7" w:rsidP="00AA4BE7">
      <w:pPr>
        <w:pStyle w:val="Normal1"/>
        <w:numPr>
          <w:ilvl w:val="0"/>
          <w:numId w:val="49"/>
        </w:numPr>
        <w:spacing w:after="240" w:line="240" w:lineRule="atLeast"/>
        <w:rPr>
          <w:rFonts w:ascii="Georgia" w:hAnsi="Georgia" w:cstheme="minorHAnsi"/>
          <w:b/>
          <w:color w:val="DC6900"/>
          <w:sz w:val="20"/>
        </w:rPr>
      </w:pPr>
      <w:r w:rsidRPr="00C10212">
        <w:rPr>
          <w:rFonts w:ascii="Georgia" w:hAnsi="Georgia" w:cstheme="minorHAnsi"/>
          <w:b/>
          <w:color w:val="DC6900"/>
          <w:sz w:val="20"/>
        </w:rPr>
        <w:t xml:space="preserve">Is </w:t>
      </w:r>
      <w:r w:rsidRPr="00AA4BE7">
        <w:rPr>
          <w:rFonts w:ascii="Georgia" w:hAnsi="Georgia" w:cstheme="minorHAnsi"/>
          <w:b/>
          <w:color w:val="DC6900"/>
          <w:sz w:val="20"/>
        </w:rPr>
        <w:t>Surrogacy</w:t>
      </w:r>
      <w:r w:rsidRPr="00C10212">
        <w:rPr>
          <w:rFonts w:ascii="Georgia" w:hAnsi="Georgia" w:cstheme="minorHAnsi"/>
          <w:b/>
          <w:color w:val="DC6900"/>
          <w:sz w:val="20"/>
        </w:rPr>
        <w:t xml:space="preserve"> covered?</w:t>
      </w:r>
    </w:p>
    <w:p w14:paraId="027474BC" w14:textId="023B7284" w:rsidR="00AC7250" w:rsidRDefault="00AA4BE7" w:rsidP="008A0A5C">
      <w:pPr>
        <w:pStyle w:val="Normal1"/>
        <w:spacing w:after="240" w:line="240" w:lineRule="atLeast"/>
        <w:ind w:left="360"/>
        <w:rPr>
          <w:rStyle w:val="contentpasted4"/>
          <w:rFonts w:ascii="Georgia" w:hAnsi="Georgia" w:cstheme="minorHAnsi"/>
          <w:sz w:val="20"/>
        </w:rPr>
      </w:pPr>
      <w:r w:rsidRPr="00AA4BE7">
        <w:rPr>
          <w:rStyle w:val="contentpasted4"/>
          <w:rFonts w:ascii="Georgia" w:hAnsi="Georgia" w:cstheme="minorHAnsi"/>
          <w:sz w:val="20"/>
        </w:rPr>
        <w:t>Covered up to Normal Maternity Limit for first child only.</w:t>
      </w:r>
    </w:p>
    <w:p w14:paraId="7AA65743" w14:textId="77777777" w:rsidR="008A0A5C" w:rsidRPr="008A0A5C" w:rsidRDefault="008A0A5C" w:rsidP="008A0A5C">
      <w:pPr>
        <w:pStyle w:val="Normal1"/>
        <w:spacing w:after="240" w:line="240" w:lineRule="atLeast"/>
        <w:ind w:left="360"/>
        <w:rPr>
          <w:rFonts w:ascii="Georgia" w:hAnsi="Georgia" w:cstheme="minorHAnsi"/>
          <w:sz w:val="20"/>
        </w:rPr>
      </w:pPr>
    </w:p>
    <w:p w14:paraId="70DC5AA1" w14:textId="360E9A9D" w:rsidR="00AC7250" w:rsidRPr="00C10212" w:rsidRDefault="00AC7250" w:rsidP="00950D98">
      <w:pPr>
        <w:pStyle w:val="Normal1"/>
        <w:numPr>
          <w:ilvl w:val="0"/>
          <w:numId w:val="49"/>
        </w:numPr>
        <w:spacing w:after="240" w:line="240" w:lineRule="atLeast"/>
        <w:rPr>
          <w:rFonts w:ascii="Georgia" w:hAnsi="Georgia" w:cstheme="minorHAnsi"/>
          <w:b/>
          <w:color w:val="DC6900"/>
          <w:sz w:val="20"/>
        </w:rPr>
      </w:pPr>
      <w:r w:rsidRPr="00C10212">
        <w:rPr>
          <w:rFonts w:ascii="Georgia" w:hAnsi="Georgia" w:cstheme="minorHAnsi"/>
          <w:b/>
          <w:color w:val="DC6900"/>
          <w:sz w:val="20"/>
        </w:rPr>
        <w:t xml:space="preserve">Who </w:t>
      </w:r>
      <w:r w:rsidR="000F6512" w:rsidRPr="00C10212">
        <w:rPr>
          <w:rFonts w:ascii="Georgia" w:hAnsi="Georgia" w:cstheme="minorHAnsi"/>
          <w:b/>
          <w:color w:val="DC6900"/>
          <w:sz w:val="20"/>
        </w:rPr>
        <w:t>is</w:t>
      </w:r>
      <w:r w:rsidRPr="00C10212">
        <w:rPr>
          <w:rFonts w:ascii="Georgia" w:hAnsi="Georgia" w:cstheme="minorHAnsi"/>
          <w:b/>
          <w:color w:val="DC6900"/>
          <w:sz w:val="20"/>
        </w:rPr>
        <w:t xml:space="preserve"> the </w:t>
      </w:r>
      <w:r w:rsidR="002515E0">
        <w:rPr>
          <w:rFonts w:ascii="Georgia" w:hAnsi="Georgia" w:cstheme="minorHAnsi"/>
          <w:b/>
          <w:color w:val="DC6900"/>
          <w:sz w:val="20"/>
        </w:rPr>
        <w:t>location wise prudent spocs</w:t>
      </w:r>
      <w:r w:rsidRPr="00C10212">
        <w:rPr>
          <w:rFonts w:ascii="Georgia" w:hAnsi="Georgia" w:cstheme="minorHAnsi"/>
          <w:b/>
          <w:color w:val="DC6900"/>
          <w:sz w:val="20"/>
        </w:rPr>
        <w:t xml:space="preserve"> from Prudent?</w:t>
      </w:r>
      <w:r w:rsidR="000F6512">
        <w:rPr>
          <w:rFonts w:ascii="Georgia" w:hAnsi="Georgia" w:cstheme="minorHAnsi"/>
          <w:b/>
          <w:color w:val="DC6900"/>
          <w:sz w:val="20"/>
        </w:rPr>
        <w:t xml:space="preserve"> In case of failure to contact them what should be the next steps</w:t>
      </w:r>
      <w:r w:rsidR="00AA4BE7">
        <w:rPr>
          <w:rFonts w:ascii="Georgia" w:hAnsi="Georgia" w:cstheme="minorHAnsi"/>
          <w:b/>
          <w:color w:val="DC6900"/>
          <w:sz w:val="20"/>
        </w:rPr>
        <w:t xml:space="preserve"> ?</w:t>
      </w:r>
    </w:p>
    <w:tbl>
      <w:tblPr>
        <w:tblpPr w:leftFromText="180" w:rightFromText="180" w:vertAnchor="text" w:horzAnchor="page" w:tblpX="1789" w:tblpY="28"/>
        <w:tblW w:w="9639" w:type="dxa"/>
        <w:tblLook w:val="0420" w:firstRow="1" w:lastRow="0" w:firstColumn="0" w:lastColumn="0" w:noHBand="0" w:noVBand="1"/>
      </w:tblPr>
      <w:tblGrid>
        <w:gridCol w:w="1476"/>
        <w:gridCol w:w="2176"/>
        <w:gridCol w:w="1916"/>
        <w:gridCol w:w="4071"/>
      </w:tblGrid>
      <w:tr w:rsidR="00877235" w:rsidRPr="00C10212" w14:paraId="088D8574" w14:textId="77777777" w:rsidTr="00877235">
        <w:trPr>
          <w:trHeight w:val="266"/>
        </w:trPr>
        <w:tc>
          <w:tcPr>
            <w:tcW w:w="1476" w:type="dxa"/>
            <w:tcBorders>
              <w:top w:val="single" w:sz="4" w:space="0" w:color="auto"/>
              <w:left w:val="single" w:sz="4" w:space="0" w:color="auto"/>
              <w:bottom w:val="single" w:sz="4" w:space="0" w:color="auto"/>
              <w:right w:val="single" w:sz="4" w:space="0" w:color="auto"/>
            </w:tcBorders>
            <w:shd w:val="clear" w:color="000000" w:fill="E0301E"/>
            <w:noWrap/>
            <w:vAlign w:val="center"/>
            <w:hideMark/>
          </w:tcPr>
          <w:p w14:paraId="4A53B883" w14:textId="77777777" w:rsidR="00877235" w:rsidRPr="00C10212" w:rsidRDefault="00877235" w:rsidP="00877235">
            <w:pPr>
              <w:spacing w:after="0" w:line="240" w:lineRule="auto"/>
              <w:jc w:val="center"/>
              <w:rPr>
                <w:rFonts w:eastAsia="Times New Roman" w:cstheme="minorHAnsi"/>
                <w:b/>
                <w:bCs/>
                <w:color w:val="FFFFFF"/>
                <w:lang w:eastAsia="en-IN"/>
              </w:rPr>
            </w:pPr>
            <w:r w:rsidRPr="00C10212">
              <w:rPr>
                <w:rFonts w:eastAsia="Times New Roman" w:cstheme="minorHAnsi"/>
                <w:b/>
                <w:bCs/>
                <w:color w:val="FFFFFF"/>
                <w:lang w:eastAsia="en-IN"/>
              </w:rPr>
              <w:t>City</w:t>
            </w:r>
          </w:p>
        </w:tc>
        <w:tc>
          <w:tcPr>
            <w:tcW w:w="2176" w:type="dxa"/>
            <w:tcBorders>
              <w:top w:val="single" w:sz="4" w:space="0" w:color="auto"/>
              <w:left w:val="nil"/>
              <w:bottom w:val="single" w:sz="4" w:space="0" w:color="auto"/>
              <w:right w:val="single" w:sz="4" w:space="0" w:color="auto"/>
            </w:tcBorders>
            <w:shd w:val="clear" w:color="000000" w:fill="E0301E"/>
            <w:noWrap/>
            <w:vAlign w:val="center"/>
            <w:hideMark/>
          </w:tcPr>
          <w:p w14:paraId="08DA50BC" w14:textId="77777777" w:rsidR="00877235" w:rsidRPr="00C10212" w:rsidRDefault="00877235" w:rsidP="00877235">
            <w:pPr>
              <w:spacing w:after="0" w:line="240" w:lineRule="auto"/>
              <w:jc w:val="center"/>
              <w:rPr>
                <w:rFonts w:eastAsia="Times New Roman" w:cstheme="minorHAnsi"/>
                <w:b/>
                <w:bCs/>
                <w:color w:val="FFFFFF"/>
                <w:lang w:eastAsia="en-IN"/>
              </w:rPr>
            </w:pPr>
            <w:r w:rsidRPr="00C10212">
              <w:rPr>
                <w:rFonts w:eastAsia="Times New Roman" w:cstheme="minorHAnsi"/>
                <w:b/>
                <w:bCs/>
                <w:color w:val="FFFFFF"/>
                <w:lang w:eastAsia="en-IN"/>
              </w:rPr>
              <w:t>Contact Person</w:t>
            </w:r>
          </w:p>
        </w:tc>
        <w:tc>
          <w:tcPr>
            <w:tcW w:w="1916" w:type="dxa"/>
            <w:tcBorders>
              <w:top w:val="single" w:sz="4" w:space="0" w:color="auto"/>
              <w:left w:val="nil"/>
              <w:bottom w:val="single" w:sz="4" w:space="0" w:color="auto"/>
              <w:right w:val="single" w:sz="4" w:space="0" w:color="auto"/>
            </w:tcBorders>
            <w:shd w:val="clear" w:color="000000" w:fill="E0301E"/>
            <w:noWrap/>
            <w:vAlign w:val="center"/>
            <w:hideMark/>
          </w:tcPr>
          <w:p w14:paraId="3A57F94A" w14:textId="77777777" w:rsidR="00877235" w:rsidRPr="00C10212" w:rsidRDefault="00877235" w:rsidP="00877235">
            <w:pPr>
              <w:spacing w:after="0" w:line="240" w:lineRule="auto"/>
              <w:jc w:val="center"/>
              <w:rPr>
                <w:rFonts w:eastAsia="Times New Roman" w:cstheme="minorHAnsi"/>
                <w:b/>
                <w:bCs/>
                <w:color w:val="FFFFFF"/>
                <w:lang w:eastAsia="en-IN"/>
              </w:rPr>
            </w:pPr>
            <w:r w:rsidRPr="00C10212">
              <w:rPr>
                <w:rFonts w:eastAsia="Times New Roman" w:cstheme="minorHAnsi"/>
                <w:b/>
                <w:bCs/>
                <w:color w:val="FFFFFF"/>
                <w:lang w:eastAsia="en-IN"/>
              </w:rPr>
              <w:t>Contact Number</w:t>
            </w:r>
          </w:p>
        </w:tc>
        <w:tc>
          <w:tcPr>
            <w:tcW w:w="4071" w:type="dxa"/>
            <w:tcBorders>
              <w:top w:val="single" w:sz="4" w:space="0" w:color="auto"/>
              <w:left w:val="nil"/>
              <w:bottom w:val="single" w:sz="4" w:space="0" w:color="auto"/>
              <w:right w:val="single" w:sz="4" w:space="0" w:color="auto"/>
            </w:tcBorders>
            <w:shd w:val="clear" w:color="000000" w:fill="E0301E"/>
            <w:noWrap/>
            <w:vAlign w:val="center"/>
            <w:hideMark/>
          </w:tcPr>
          <w:p w14:paraId="5C03602D" w14:textId="77777777" w:rsidR="00877235" w:rsidRPr="00C10212" w:rsidRDefault="00877235" w:rsidP="00877235">
            <w:pPr>
              <w:spacing w:after="0" w:line="240" w:lineRule="auto"/>
              <w:jc w:val="center"/>
              <w:rPr>
                <w:rFonts w:eastAsia="Times New Roman" w:cstheme="minorHAnsi"/>
                <w:b/>
                <w:bCs/>
                <w:color w:val="FFFFFF"/>
                <w:lang w:eastAsia="en-IN"/>
              </w:rPr>
            </w:pPr>
            <w:r w:rsidRPr="00C10212">
              <w:rPr>
                <w:rFonts w:eastAsia="Times New Roman" w:cstheme="minorHAnsi"/>
                <w:b/>
                <w:bCs/>
                <w:color w:val="FFFFFF"/>
                <w:lang w:eastAsia="en-IN"/>
              </w:rPr>
              <w:t>Email Id</w:t>
            </w:r>
          </w:p>
        </w:tc>
      </w:tr>
      <w:tr w:rsidR="00877235" w:rsidRPr="00C10212" w14:paraId="1BEBBBE2" w14:textId="77777777" w:rsidTr="00877235">
        <w:trPr>
          <w:trHeight w:val="266"/>
        </w:trPr>
        <w:tc>
          <w:tcPr>
            <w:tcW w:w="1476" w:type="dxa"/>
            <w:tcBorders>
              <w:top w:val="nil"/>
              <w:left w:val="single" w:sz="4" w:space="0" w:color="auto"/>
              <w:bottom w:val="single" w:sz="4" w:space="0" w:color="auto"/>
              <w:right w:val="single" w:sz="4" w:space="0" w:color="auto"/>
            </w:tcBorders>
            <w:shd w:val="clear" w:color="auto" w:fill="auto"/>
            <w:noWrap/>
            <w:vAlign w:val="center"/>
            <w:hideMark/>
          </w:tcPr>
          <w:p w14:paraId="38456438" w14:textId="77777777" w:rsidR="00877235" w:rsidRPr="00C10212" w:rsidRDefault="00877235" w:rsidP="00877235">
            <w:pPr>
              <w:spacing w:after="0" w:line="240" w:lineRule="auto"/>
              <w:jc w:val="center"/>
              <w:rPr>
                <w:rFonts w:eastAsia="Times New Roman" w:cstheme="minorHAnsi"/>
                <w:color w:val="000000"/>
                <w:lang w:eastAsia="en-IN"/>
              </w:rPr>
            </w:pPr>
            <w:r w:rsidRPr="00C10212">
              <w:rPr>
                <w:rFonts w:eastAsia="Times New Roman" w:cstheme="minorHAnsi"/>
                <w:color w:val="000000"/>
                <w:lang w:eastAsia="en-IN"/>
              </w:rPr>
              <w:t>Gurgaon</w:t>
            </w:r>
          </w:p>
        </w:tc>
        <w:tc>
          <w:tcPr>
            <w:tcW w:w="2176" w:type="dxa"/>
            <w:tcBorders>
              <w:top w:val="nil"/>
              <w:left w:val="nil"/>
              <w:bottom w:val="single" w:sz="4" w:space="0" w:color="auto"/>
              <w:right w:val="single" w:sz="4" w:space="0" w:color="auto"/>
            </w:tcBorders>
            <w:shd w:val="clear" w:color="auto" w:fill="auto"/>
            <w:noWrap/>
            <w:vAlign w:val="center"/>
            <w:hideMark/>
          </w:tcPr>
          <w:p w14:paraId="59229135" w14:textId="007F760E" w:rsidR="00877235" w:rsidRPr="00C10212" w:rsidRDefault="00877235" w:rsidP="00877235">
            <w:pPr>
              <w:spacing w:after="0" w:line="240" w:lineRule="auto"/>
              <w:jc w:val="center"/>
              <w:rPr>
                <w:rFonts w:eastAsia="Times New Roman" w:cstheme="minorHAnsi"/>
                <w:color w:val="000000"/>
                <w:lang w:eastAsia="en-IN"/>
              </w:rPr>
            </w:pPr>
            <w:r w:rsidRPr="00C10212">
              <w:rPr>
                <w:rFonts w:eastAsia="Times New Roman" w:cstheme="minorHAnsi"/>
                <w:color w:val="000000"/>
                <w:lang w:eastAsia="en-IN"/>
              </w:rPr>
              <w:t>Shalini Shrivastava</w:t>
            </w:r>
            <w:r w:rsidR="00422FFF">
              <w:rPr>
                <w:rFonts w:eastAsia="Times New Roman" w:cstheme="minorHAnsi"/>
                <w:color w:val="000000"/>
                <w:lang w:eastAsia="en-IN"/>
              </w:rPr>
              <w:t xml:space="preserve"> &amp; Kriti Pahwa</w:t>
            </w:r>
          </w:p>
        </w:tc>
        <w:tc>
          <w:tcPr>
            <w:tcW w:w="1916" w:type="dxa"/>
            <w:tcBorders>
              <w:top w:val="nil"/>
              <w:left w:val="nil"/>
              <w:bottom w:val="single" w:sz="4" w:space="0" w:color="auto"/>
              <w:right w:val="single" w:sz="4" w:space="0" w:color="auto"/>
            </w:tcBorders>
            <w:shd w:val="clear" w:color="auto" w:fill="auto"/>
            <w:noWrap/>
            <w:vAlign w:val="center"/>
            <w:hideMark/>
          </w:tcPr>
          <w:p w14:paraId="1E29886E" w14:textId="5A4B0D67" w:rsidR="00877235" w:rsidRPr="00C10212" w:rsidRDefault="00877235" w:rsidP="00877235">
            <w:pPr>
              <w:spacing w:after="0" w:line="240" w:lineRule="auto"/>
              <w:jc w:val="center"/>
              <w:rPr>
                <w:rFonts w:eastAsia="Times New Roman" w:cstheme="minorHAnsi"/>
                <w:color w:val="000000"/>
                <w:lang w:eastAsia="en-IN"/>
              </w:rPr>
            </w:pPr>
            <w:r w:rsidRPr="00C10212">
              <w:rPr>
                <w:rFonts w:eastAsia="Times New Roman" w:cstheme="minorHAnsi"/>
                <w:color w:val="000000"/>
                <w:lang w:eastAsia="en-IN"/>
              </w:rPr>
              <w:t>8800465029</w:t>
            </w:r>
            <w:r w:rsidR="00422FFF">
              <w:rPr>
                <w:rFonts w:eastAsia="Times New Roman" w:cstheme="minorHAnsi"/>
                <w:color w:val="000000"/>
                <w:lang w:eastAsia="en-IN"/>
              </w:rPr>
              <w:t>/ 9958100281</w:t>
            </w:r>
          </w:p>
        </w:tc>
        <w:tc>
          <w:tcPr>
            <w:tcW w:w="4071" w:type="dxa"/>
            <w:tcBorders>
              <w:top w:val="nil"/>
              <w:left w:val="nil"/>
              <w:bottom w:val="single" w:sz="4" w:space="0" w:color="auto"/>
              <w:right w:val="single" w:sz="4" w:space="0" w:color="auto"/>
            </w:tcBorders>
            <w:shd w:val="clear" w:color="auto" w:fill="auto"/>
            <w:noWrap/>
            <w:vAlign w:val="center"/>
            <w:hideMark/>
          </w:tcPr>
          <w:p w14:paraId="274954B2" w14:textId="77777777" w:rsidR="00877235" w:rsidRDefault="00000000" w:rsidP="00877235">
            <w:pPr>
              <w:spacing w:after="0" w:line="240" w:lineRule="auto"/>
              <w:jc w:val="center"/>
              <w:rPr>
                <w:rStyle w:val="Hyperlink"/>
                <w:rFonts w:eastAsia="Times New Roman" w:cstheme="minorHAnsi"/>
                <w:lang w:eastAsia="en-IN"/>
              </w:rPr>
            </w:pPr>
            <w:hyperlink r:id="rId32" w:history="1">
              <w:r w:rsidR="00877235" w:rsidRPr="00C10212">
                <w:rPr>
                  <w:rStyle w:val="Hyperlink"/>
                  <w:rFonts w:eastAsia="Times New Roman" w:cstheme="minorHAnsi"/>
                  <w:lang w:eastAsia="en-IN"/>
                </w:rPr>
                <w:t>shalini.shrivastva@prudentbrokers.com</w:t>
              </w:r>
            </w:hyperlink>
          </w:p>
          <w:p w14:paraId="3A63A633" w14:textId="42E50617" w:rsidR="00422FFF" w:rsidRPr="00C10212" w:rsidRDefault="00422FFF" w:rsidP="00877235">
            <w:pPr>
              <w:spacing w:after="0" w:line="240" w:lineRule="auto"/>
              <w:jc w:val="center"/>
              <w:rPr>
                <w:rFonts w:eastAsia="Times New Roman" w:cstheme="minorHAnsi"/>
                <w:color w:val="000000"/>
                <w:lang w:eastAsia="en-IN"/>
              </w:rPr>
            </w:pPr>
            <w:r>
              <w:rPr>
                <w:rStyle w:val="Hyperlink"/>
              </w:rPr>
              <w:t>Kriti.p@prudentbrokers.com</w:t>
            </w:r>
          </w:p>
        </w:tc>
      </w:tr>
      <w:tr w:rsidR="00877235" w:rsidRPr="00C10212" w14:paraId="6EBFB09C" w14:textId="77777777" w:rsidTr="00877235">
        <w:trPr>
          <w:trHeight w:val="266"/>
        </w:trPr>
        <w:tc>
          <w:tcPr>
            <w:tcW w:w="1476" w:type="dxa"/>
            <w:tcBorders>
              <w:top w:val="nil"/>
              <w:left w:val="single" w:sz="4" w:space="0" w:color="auto"/>
              <w:bottom w:val="single" w:sz="4" w:space="0" w:color="auto"/>
              <w:right w:val="single" w:sz="4" w:space="0" w:color="auto"/>
            </w:tcBorders>
            <w:shd w:val="clear" w:color="auto" w:fill="auto"/>
            <w:noWrap/>
            <w:vAlign w:val="center"/>
            <w:hideMark/>
          </w:tcPr>
          <w:p w14:paraId="3D93A046" w14:textId="77777777" w:rsidR="00877235" w:rsidRPr="00C10212" w:rsidRDefault="00877235" w:rsidP="00877235">
            <w:pPr>
              <w:spacing w:after="0" w:line="240" w:lineRule="auto"/>
              <w:jc w:val="center"/>
              <w:rPr>
                <w:rFonts w:eastAsia="Times New Roman" w:cstheme="minorHAnsi"/>
                <w:color w:val="000000"/>
                <w:lang w:eastAsia="en-IN"/>
              </w:rPr>
            </w:pPr>
            <w:r w:rsidRPr="00C10212">
              <w:rPr>
                <w:rFonts w:eastAsia="Times New Roman" w:cstheme="minorHAnsi"/>
                <w:color w:val="000000"/>
                <w:lang w:eastAsia="en-IN"/>
              </w:rPr>
              <w:t>Mumbai</w:t>
            </w:r>
          </w:p>
        </w:tc>
        <w:tc>
          <w:tcPr>
            <w:tcW w:w="2176" w:type="dxa"/>
            <w:tcBorders>
              <w:top w:val="nil"/>
              <w:left w:val="nil"/>
              <w:bottom w:val="single" w:sz="4" w:space="0" w:color="auto"/>
              <w:right w:val="single" w:sz="4" w:space="0" w:color="auto"/>
            </w:tcBorders>
            <w:shd w:val="clear" w:color="auto" w:fill="auto"/>
            <w:noWrap/>
            <w:vAlign w:val="center"/>
            <w:hideMark/>
          </w:tcPr>
          <w:p w14:paraId="637868BB" w14:textId="77777777" w:rsidR="00877235" w:rsidRPr="00C10212" w:rsidRDefault="00877235" w:rsidP="00877235">
            <w:pPr>
              <w:spacing w:after="0" w:line="240" w:lineRule="auto"/>
              <w:jc w:val="center"/>
              <w:rPr>
                <w:rFonts w:eastAsia="Times New Roman" w:cstheme="minorHAnsi"/>
                <w:color w:val="000000"/>
                <w:lang w:eastAsia="en-IN"/>
              </w:rPr>
            </w:pPr>
            <w:r w:rsidRPr="00C10212">
              <w:rPr>
                <w:rFonts w:eastAsia="Times New Roman" w:cstheme="minorHAnsi"/>
                <w:color w:val="000000"/>
                <w:lang w:eastAsia="en-IN"/>
              </w:rPr>
              <w:t>Raheel Ansari</w:t>
            </w:r>
          </w:p>
        </w:tc>
        <w:tc>
          <w:tcPr>
            <w:tcW w:w="1916" w:type="dxa"/>
            <w:tcBorders>
              <w:top w:val="nil"/>
              <w:left w:val="nil"/>
              <w:bottom w:val="single" w:sz="4" w:space="0" w:color="auto"/>
              <w:right w:val="single" w:sz="4" w:space="0" w:color="auto"/>
            </w:tcBorders>
            <w:shd w:val="clear" w:color="auto" w:fill="auto"/>
            <w:noWrap/>
            <w:vAlign w:val="center"/>
            <w:hideMark/>
          </w:tcPr>
          <w:p w14:paraId="1D56BCD4" w14:textId="77777777" w:rsidR="00877235" w:rsidRPr="00C10212" w:rsidRDefault="00877235" w:rsidP="00877235">
            <w:pPr>
              <w:spacing w:after="0" w:line="240" w:lineRule="auto"/>
              <w:jc w:val="center"/>
              <w:rPr>
                <w:rFonts w:eastAsia="Times New Roman" w:cstheme="minorHAnsi"/>
                <w:color w:val="000000"/>
                <w:lang w:eastAsia="en-IN"/>
              </w:rPr>
            </w:pPr>
            <w:r w:rsidRPr="00C10212">
              <w:rPr>
                <w:rFonts w:eastAsia="Times New Roman" w:cstheme="minorHAnsi"/>
                <w:color w:val="000000"/>
                <w:lang w:eastAsia="en-IN"/>
              </w:rPr>
              <w:t>8291988730</w:t>
            </w:r>
          </w:p>
        </w:tc>
        <w:tc>
          <w:tcPr>
            <w:tcW w:w="4071" w:type="dxa"/>
            <w:tcBorders>
              <w:top w:val="nil"/>
              <w:left w:val="nil"/>
              <w:bottom w:val="single" w:sz="4" w:space="0" w:color="auto"/>
              <w:right w:val="single" w:sz="4" w:space="0" w:color="auto"/>
            </w:tcBorders>
            <w:shd w:val="clear" w:color="auto" w:fill="auto"/>
            <w:noWrap/>
            <w:vAlign w:val="center"/>
            <w:hideMark/>
          </w:tcPr>
          <w:p w14:paraId="2396E443" w14:textId="77777777" w:rsidR="00877235" w:rsidRPr="00C10212" w:rsidRDefault="00000000" w:rsidP="00877235">
            <w:pPr>
              <w:spacing w:after="0" w:line="240" w:lineRule="auto"/>
              <w:jc w:val="center"/>
              <w:rPr>
                <w:rFonts w:eastAsia="Times New Roman" w:cstheme="minorHAnsi"/>
                <w:color w:val="000000"/>
                <w:lang w:eastAsia="en-IN"/>
              </w:rPr>
            </w:pPr>
            <w:hyperlink r:id="rId33" w:history="1">
              <w:r w:rsidR="00877235" w:rsidRPr="00C10212">
                <w:rPr>
                  <w:rStyle w:val="Hyperlink"/>
                  <w:rFonts w:eastAsia="Times New Roman" w:cstheme="minorHAnsi"/>
                  <w:lang w:eastAsia="en-IN"/>
                </w:rPr>
                <w:t>raheel.ansari@prudentbrokers.com</w:t>
              </w:r>
            </w:hyperlink>
          </w:p>
        </w:tc>
      </w:tr>
      <w:tr w:rsidR="00877235" w:rsidRPr="00C10212" w14:paraId="00532A52" w14:textId="77777777" w:rsidTr="00877235">
        <w:trPr>
          <w:trHeight w:val="266"/>
        </w:trPr>
        <w:tc>
          <w:tcPr>
            <w:tcW w:w="1476" w:type="dxa"/>
            <w:tcBorders>
              <w:top w:val="nil"/>
              <w:left w:val="single" w:sz="4" w:space="0" w:color="auto"/>
              <w:bottom w:val="single" w:sz="4" w:space="0" w:color="auto"/>
              <w:right w:val="single" w:sz="4" w:space="0" w:color="auto"/>
            </w:tcBorders>
            <w:shd w:val="clear" w:color="auto" w:fill="auto"/>
            <w:noWrap/>
            <w:vAlign w:val="center"/>
            <w:hideMark/>
          </w:tcPr>
          <w:p w14:paraId="4AE73B72" w14:textId="77777777" w:rsidR="00877235" w:rsidRPr="00C10212" w:rsidRDefault="00877235" w:rsidP="00877235">
            <w:pPr>
              <w:spacing w:after="0" w:line="240" w:lineRule="auto"/>
              <w:jc w:val="center"/>
              <w:rPr>
                <w:rFonts w:eastAsia="Times New Roman" w:cstheme="minorHAnsi"/>
                <w:color w:val="000000"/>
                <w:lang w:eastAsia="en-IN"/>
              </w:rPr>
            </w:pPr>
            <w:r w:rsidRPr="00C10212">
              <w:rPr>
                <w:rFonts w:eastAsia="Times New Roman" w:cstheme="minorHAnsi"/>
                <w:color w:val="000000"/>
                <w:lang w:eastAsia="en-IN"/>
              </w:rPr>
              <w:t>Chennai</w:t>
            </w:r>
          </w:p>
        </w:tc>
        <w:tc>
          <w:tcPr>
            <w:tcW w:w="2176" w:type="dxa"/>
            <w:tcBorders>
              <w:top w:val="nil"/>
              <w:left w:val="nil"/>
              <w:bottom w:val="single" w:sz="4" w:space="0" w:color="auto"/>
              <w:right w:val="single" w:sz="4" w:space="0" w:color="auto"/>
            </w:tcBorders>
            <w:shd w:val="clear" w:color="auto" w:fill="auto"/>
            <w:noWrap/>
            <w:hideMark/>
          </w:tcPr>
          <w:p w14:paraId="23E0581C" w14:textId="77777777" w:rsidR="00877235" w:rsidRPr="00C10212" w:rsidRDefault="00877235" w:rsidP="00877235">
            <w:pPr>
              <w:spacing w:after="0" w:line="240" w:lineRule="auto"/>
              <w:jc w:val="center"/>
              <w:rPr>
                <w:rFonts w:eastAsia="Times New Roman" w:cstheme="minorHAnsi"/>
                <w:color w:val="000000"/>
                <w:lang w:eastAsia="en-IN"/>
              </w:rPr>
            </w:pPr>
            <w:r w:rsidRPr="00C10212">
              <w:rPr>
                <w:rFonts w:eastAsia="Times New Roman" w:cstheme="minorHAnsi"/>
                <w:color w:val="000000"/>
                <w:lang w:eastAsia="en-IN"/>
              </w:rPr>
              <w:t>Thimothy J</w:t>
            </w:r>
          </w:p>
        </w:tc>
        <w:tc>
          <w:tcPr>
            <w:tcW w:w="1916" w:type="dxa"/>
            <w:tcBorders>
              <w:top w:val="nil"/>
              <w:left w:val="nil"/>
              <w:bottom w:val="single" w:sz="4" w:space="0" w:color="auto"/>
              <w:right w:val="single" w:sz="4" w:space="0" w:color="auto"/>
            </w:tcBorders>
            <w:shd w:val="clear" w:color="auto" w:fill="auto"/>
            <w:noWrap/>
            <w:hideMark/>
          </w:tcPr>
          <w:p w14:paraId="70A0FFE3" w14:textId="77777777" w:rsidR="00877235" w:rsidRPr="00C10212" w:rsidRDefault="00877235" w:rsidP="00877235">
            <w:pPr>
              <w:spacing w:after="0" w:line="240" w:lineRule="auto"/>
              <w:jc w:val="center"/>
              <w:rPr>
                <w:rFonts w:eastAsia="Times New Roman" w:cstheme="minorHAnsi"/>
                <w:color w:val="000000"/>
                <w:lang w:eastAsia="en-IN"/>
              </w:rPr>
            </w:pPr>
            <w:r w:rsidRPr="00C10212">
              <w:rPr>
                <w:rFonts w:eastAsia="Times New Roman" w:cstheme="minorHAnsi"/>
                <w:color w:val="000000"/>
                <w:lang w:eastAsia="en-IN"/>
              </w:rPr>
              <w:t>7550011857</w:t>
            </w:r>
          </w:p>
        </w:tc>
        <w:tc>
          <w:tcPr>
            <w:tcW w:w="4071" w:type="dxa"/>
            <w:tcBorders>
              <w:top w:val="nil"/>
              <w:left w:val="nil"/>
              <w:bottom w:val="single" w:sz="4" w:space="0" w:color="auto"/>
              <w:right w:val="single" w:sz="4" w:space="0" w:color="auto"/>
            </w:tcBorders>
            <w:shd w:val="clear" w:color="auto" w:fill="auto"/>
            <w:noWrap/>
            <w:hideMark/>
          </w:tcPr>
          <w:p w14:paraId="6B859FDF" w14:textId="77777777" w:rsidR="00877235" w:rsidRPr="00C10212" w:rsidRDefault="00000000" w:rsidP="00877235">
            <w:pPr>
              <w:spacing w:after="0" w:line="240" w:lineRule="auto"/>
              <w:jc w:val="center"/>
              <w:rPr>
                <w:rFonts w:eastAsia="Times New Roman" w:cstheme="minorHAnsi"/>
                <w:color w:val="000000"/>
                <w:lang w:eastAsia="en-IN"/>
              </w:rPr>
            </w:pPr>
            <w:hyperlink r:id="rId34" w:history="1">
              <w:r w:rsidR="00877235" w:rsidRPr="00C10212">
                <w:rPr>
                  <w:rStyle w:val="Hyperlink"/>
                  <w:rFonts w:eastAsia="Times New Roman" w:cstheme="minorHAnsi"/>
                  <w:lang w:eastAsia="en-IN"/>
                </w:rPr>
                <w:t>thimothy.j@prudentbrokers.com</w:t>
              </w:r>
            </w:hyperlink>
          </w:p>
        </w:tc>
      </w:tr>
      <w:tr w:rsidR="00877235" w:rsidRPr="00C10212" w14:paraId="0BC9EAAA" w14:textId="77777777" w:rsidTr="00877235">
        <w:trPr>
          <w:trHeight w:val="266"/>
        </w:trPr>
        <w:tc>
          <w:tcPr>
            <w:tcW w:w="1476" w:type="dxa"/>
            <w:tcBorders>
              <w:top w:val="nil"/>
              <w:left w:val="single" w:sz="4" w:space="0" w:color="auto"/>
              <w:bottom w:val="single" w:sz="4" w:space="0" w:color="auto"/>
              <w:right w:val="single" w:sz="4" w:space="0" w:color="auto"/>
            </w:tcBorders>
            <w:shd w:val="clear" w:color="auto" w:fill="auto"/>
            <w:noWrap/>
            <w:vAlign w:val="center"/>
            <w:hideMark/>
          </w:tcPr>
          <w:p w14:paraId="118B4C75" w14:textId="77777777" w:rsidR="00877235" w:rsidRPr="00C10212" w:rsidRDefault="00877235" w:rsidP="00877235">
            <w:pPr>
              <w:spacing w:after="0" w:line="240" w:lineRule="auto"/>
              <w:jc w:val="center"/>
              <w:rPr>
                <w:rFonts w:eastAsia="Times New Roman" w:cstheme="minorHAnsi"/>
                <w:color w:val="000000"/>
                <w:lang w:eastAsia="en-IN"/>
              </w:rPr>
            </w:pPr>
            <w:r w:rsidRPr="00C10212">
              <w:rPr>
                <w:rFonts w:eastAsia="Times New Roman" w:cstheme="minorHAnsi"/>
                <w:color w:val="000000"/>
                <w:lang w:eastAsia="en-IN"/>
              </w:rPr>
              <w:t>Kolkata</w:t>
            </w:r>
          </w:p>
        </w:tc>
        <w:tc>
          <w:tcPr>
            <w:tcW w:w="2176" w:type="dxa"/>
            <w:tcBorders>
              <w:top w:val="nil"/>
              <w:left w:val="nil"/>
              <w:bottom w:val="single" w:sz="4" w:space="0" w:color="auto"/>
              <w:right w:val="single" w:sz="4" w:space="0" w:color="auto"/>
            </w:tcBorders>
            <w:shd w:val="clear" w:color="auto" w:fill="auto"/>
            <w:noWrap/>
            <w:vAlign w:val="center"/>
            <w:hideMark/>
          </w:tcPr>
          <w:p w14:paraId="1EA13F8B" w14:textId="77777777" w:rsidR="005B503A" w:rsidRPr="005B503A" w:rsidRDefault="005B503A" w:rsidP="005B503A">
            <w:pPr>
              <w:spacing w:after="0" w:line="240" w:lineRule="auto"/>
              <w:jc w:val="center"/>
              <w:rPr>
                <w:rFonts w:eastAsia="Times New Roman" w:cstheme="minorHAnsi"/>
                <w:color w:val="000000"/>
                <w:lang w:eastAsia="en-IN"/>
              </w:rPr>
            </w:pPr>
            <w:r w:rsidRPr="005B503A">
              <w:rPr>
                <w:rFonts w:eastAsia="Times New Roman" w:cstheme="minorHAnsi"/>
                <w:color w:val="000000"/>
                <w:lang w:eastAsia="en-IN"/>
              </w:rPr>
              <w:t>Ayan Chaudhary</w:t>
            </w:r>
          </w:p>
          <w:p w14:paraId="2800CE9E" w14:textId="36EF4024" w:rsidR="00877235" w:rsidRPr="00C10212" w:rsidRDefault="00877235" w:rsidP="00877235">
            <w:pPr>
              <w:spacing w:after="0" w:line="240" w:lineRule="auto"/>
              <w:jc w:val="center"/>
              <w:rPr>
                <w:rFonts w:eastAsia="Times New Roman" w:cstheme="minorHAnsi"/>
                <w:color w:val="000000"/>
                <w:lang w:eastAsia="en-IN"/>
              </w:rPr>
            </w:pPr>
          </w:p>
        </w:tc>
        <w:tc>
          <w:tcPr>
            <w:tcW w:w="1916" w:type="dxa"/>
            <w:tcBorders>
              <w:top w:val="nil"/>
              <w:left w:val="nil"/>
              <w:bottom w:val="single" w:sz="4" w:space="0" w:color="auto"/>
              <w:right w:val="single" w:sz="4" w:space="0" w:color="auto"/>
            </w:tcBorders>
            <w:shd w:val="clear" w:color="auto" w:fill="auto"/>
            <w:noWrap/>
            <w:vAlign w:val="center"/>
            <w:hideMark/>
          </w:tcPr>
          <w:p w14:paraId="42034864" w14:textId="309EB82D" w:rsidR="00877235" w:rsidRPr="005B503A" w:rsidRDefault="005B503A" w:rsidP="005B503A">
            <w:pPr>
              <w:spacing w:after="0" w:line="240" w:lineRule="auto"/>
              <w:jc w:val="center"/>
              <w:rPr>
                <w:rFonts w:eastAsia="Times New Roman" w:cstheme="minorHAnsi"/>
                <w:color w:val="000000"/>
                <w:lang w:val="en-IN" w:eastAsia="en-IN"/>
              </w:rPr>
            </w:pPr>
            <w:r w:rsidRPr="005B503A">
              <w:rPr>
                <w:rFonts w:eastAsia="Times New Roman" w:cstheme="minorHAnsi"/>
                <w:color w:val="000000"/>
                <w:lang w:val="en-US" w:eastAsia="en-IN"/>
              </w:rPr>
              <w:t>7428100280</w:t>
            </w:r>
          </w:p>
        </w:tc>
        <w:tc>
          <w:tcPr>
            <w:tcW w:w="4071" w:type="dxa"/>
            <w:tcBorders>
              <w:top w:val="nil"/>
              <w:left w:val="nil"/>
              <w:bottom w:val="single" w:sz="4" w:space="0" w:color="auto"/>
              <w:right w:val="single" w:sz="4" w:space="0" w:color="auto"/>
            </w:tcBorders>
            <w:shd w:val="clear" w:color="auto" w:fill="auto"/>
            <w:noWrap/>
            <w:vAlign w:val="center"/>
            <w:hideMark/>
          </w:tcPr>
          <w:p w14:paraId="12FCEAD7" w14:textId="77F552D1" w:rsidR="00877235" w:rsidRPr="005B503A" w:rsidRDefault="005B503A" w:rsidP="005B503A">
            <w:pPr>
              <w:spacing w:after="0" w:line="240" w:lineRule="auto"/>
              <w:jc w:val="center"/>
              <w:rPr>
                <w:lang w:val="en-IN"/>
              </w:rPr>
            </w:pPr>
            <w:r w:rsidRPr="005B503A">
              <w:rPr>
                <w:rStyle w:val="Hyperlink"/>
                <w:rFonts w:eastAsia="Times New Roman" w:cstheme="minorHAnsi"/>
                <w:lang w:eastAsia="en-IN"/>
              </w:rPr>
              <w:t>Ayan.chaudhuri@prudentbrokers.com</w:t>
            </w:r>
          </w:p>
        </w:tc>
      </w:tr>
      <w:tr w:rsidR="00877235" w:rsidRPr="00C10212" w14:paraId="5A782298" w14:textId="77777777" w:rsidTr="00877235">
        <w:trPr>
          <w:trHeight w:val="266"/>
        </w:trPr>
        <w:tc>
          <w:tcPr>
            <w:tcW w:w="1476" w:type="dxa"/>
            <w:tcBorders>
              <w:top w:val="nil"/>
              <w:left w:val="single" w:sz="4" w:space="0" w:color="auto"/>
              <w:bottom w:val="single" w:sz="4" w:space="0" w:color="auto"/>
              <w:right w:val="single" w:sz="4" w:space="0" w:color="auto"/>
            </w:tcBorders>
            <w:shd w:val="clear" w:color="auto" w:fill="auto"/>
            <w:noWrap/>
            <w:vAlign w:val="center"/>
            <w:hideMark/>
          </w:tcPr>
          <w:p w14:paraId="5C3C23D8" w14:textId="77777777" w:rsidR="00877235" w:rsidRPr="00C10212" w:rsidRDefault="00877235" w:rsidP="00877235">
            <w:pPr>
              <w:spacing w:after="0" w:line="240" w:lineRule="auto"/>
              <w:jc w:val="center"/>
              <w:rPr>
                <w:rFonts w:eastAsia="Times New Roman" w:cstheme="minorHAnsi"/>
                <w:color w:val="000000"/>
                <w:lang w:eastAsia="en-IN"/>
              </w:rPr>
            </w:pPr>
            <w:r w:rsidRPr="00C10212">
              <w:rPr>
                <w:rFonts w:eastAsia="Times New Roman" w:cstheme="minorHAnsi"/>
                <w:color w:val="000000"/>
                <w:lang w:eastAsia="en-IN"/>
              </w:rPr>
              <w:t>Hyderabad</w:t>
            </w:r>
          </w:p>
        </w:tc>
        <w:tc>
          <w:tcPr>
            <w:tcW w:w="2176" w:type="dxa"/>
            <w:tcBorders>
              <w:top w:val="nil"/>
              <w:left w:val="nil"/>
              <w:bottom w:val="single" w:sz="4" w:space="0" w:color="auto"/>
              <w:right w:val="single" w:sz="4" w:space="0" w:color="auto"/>
            </w:tcBorders>
            <w:shd w:val="clear" w:color="auto" w:fill="auto"/>
            <w:noWrap/>
            <w:vAlign w:val="center"/>
            <w:hideMark/>
          </w:tcPr>
          <w:p w14:paraId="0A37F621" w14:textId="77777777" w:rsidR="00877235" w:rsidRPr="00C10212" w:rsidRDefault="00877235" w:rsidP="00877235">
            <w:pPr>
              <w:spacing w:after="0" w:line="240" w:lineRule="auto"/>
              <w:jc w:val="center"/>
              <w:rPr>
                <w:rFonts w:eastAsia="Times New Roman" w:cstheme="minorHAnsi"/>
                <w:color w:val="000000"/>
                <w:lang w:eastAsia="en-IN"/>
              </w:rPr>
            </w:pPr>
            <w:r w:rsidRPr="00C10212">
              <w:rPr>
                <w:rFonts w:eastAsia="Times New Roman" w:cstheme="minorHAnsi"/>
                <w:color w:val="000000"/>
                <w:lang w:eastAsia="en-IN"/>
              </w:rPr>
              <w:t>Manisha Marda</w:t>
            </w:r>
          </w:p>
        </w:tc>
        <w:tc>
          <w:tcPr>
            <w:tcW w:w="1916" w:type="dxa"/>
            <w:tcBorders>
              <w:top w:val="nil"/>
              <w:left w:val="nil"/>
              <w:bottom w:val="single" w:sz="4" w:space="0" w:color="auto"/>
              <w:right w:val="single" w:sz="4" w:space="0" w:color="auto"/>
            </w:tcBorders>
            <w:shd w:val="clear" w:color="auto" w:fill="auto"/>
            <w:noWrap/>
            <w:vAlign w:val="center"/>
            <w:hideMark/>
          </w:tcPr>
          <w:p w14:paraId="1FEA0F9B" w14:textId="77777777" w:rsidR="00877235" w:rsidRPr="00C10212" w:rsidRDefault="00877235" w:rsidP="00877235">
            <w:pPr>
              <w:spacing w:after="0" w:line="240" w:lineRule="auto"/>
              <w:jc w:val="center"/>
              <w:rPr>
                <w:rFonts w:eastAsia="Times New Roman" w:cstheme="minorHAnsi"/>
                <w:color w:val="000000"/>
                <w:lang w:eastAsia="en-IN"/>
              </w:rPr>
            </w:pPr>
            <w:r w:rsidRPr="00C10212">
              <w:rPr>
                <w:rFonts w:eastAsia="Times New Roman" w:cstheme="minorHAnsi"/>
                <w:color w:val="000000"/>
                <w:lang w:eastAsia="en-IN"/>
              </w:rPr>
              <w:t>7032706307</w:t>
            </w:r>
          </w:p>
        </w:tc>
        <w:tc>
          <w:tcPr>
            <w:tcW w:w="4071" w:type="dxa"/>
            <w:tcBorders>
              <w:top w:val="nil"/>
              <w:left w:val="nil"/>
              <w:bottom w:val="single" w:sz="4" w:space="0" w:color="auto"/>
              <w:right w:val="single" w:sz="4" w:space="0" w:color="auto"/>
            </w:tcBorders>
            <w:shd w:val="clear" w:color="auto" w:fill="auto"/>
            <w:noWrap/>
            <w:vAlign w:val="center"/>
            <w:hideMark/>
          </w:tcPr>
          <w:p w14:paraId="716568F3" w14:textId="77777777" w:rsidR="00877235" w:rsidRPr="00C10212" w:rsidRDefault="00000000" w:rsidP="00877235">
            <w:pPr>
              <w:spacing w:after="0" w:line="240" w:lineRule="auto"/>
              <w:jc w:val="center"/>
              <w:rPr>
                <w:rFonts w:eastAsia="Times New Roman" w:cstheme="minorHAnsi"/>
                <w:color w:val="000000"/>
                <w:lang w:eastAsia="en-IN"/>
              </w:rPr>
            </w:pPr>
            <w:hyperlink r:id="rId35" w:history="1">
              <w:r w:rsidR="00877235" w:rsidRPr="00C10212">
                <w:rPr>
                  <w:rStyle w:val="Hyperlink"/>
                  <w:rFonts w:eastAsia="Times New Roman" w:cstheme="minorHAnsi"/>
                  <w:lang w:eastAsia="en-IN"/>
                </w:rPr>
                <w:t>manisha.marda@prudentbrokers.com</w:t>
              </w:r>
            </w:hyperlink>
          </w:p>
        </w:tc>
      </w:tr>
      <w:tr w:rsidR="00877235" w:rsidRPr="00C10212" w14:paraId="00407415" w14:textId="77777777" w:rsidTr="00877235">
        <w:trPr>
          <w:trHeight w:val="266"/>
        </w:trPr>
        <w:tc>
          <w:tcPr>
            <w:tcW w:w="1476" w:type="dxa"/>
            <w:tcBorders>
              <w:top w:val="nil"/>
              <w:left w:val="single" w:sz="4" w:space="0" w:color="auto"/>
              <w:bottom w:val="single" w:sz="4" w:space="0" w:color="auto"/>
              <w:right w:val="single" w:sz="4" w:space="0" w:color="auto"/>
            </w:tcBorders>
            <w:shd w:val="clear" w:color="auto" w:fill="auto"/>
            <w:noWrap/>
            <w:vAlign w:val="center"/>
            <w:hideMark/>
          </w:tcPr>
          <w:p w14:paraId="4DD405D9" w14:textId="77777777" w:rsidR="00877235" w:rsidRPr="00C10212" w:rsidRDefault="00877235" w:rsidP="00877235">
            <w:pPr>
              <w:spacing w:after="0" w:line="240" w:lineRule="auto"/>
              <w:jc w:val="center"/>
              <w:rPr>
                <w:rFonts w:eastAsia="Times New Roman" w:cstheme="minorHAnsi"/>
                <w:color w:val="000000"/>
                <w:lang w:eastAsia="en-IN"/>
              </w:rPr>
            </w:pPr>
            <w:r w:rsidRPr="00C10212">
              <w:rPr>
                <w:rFonts w:eastAsia="Times New Roman" w:cstheme="minorHAnsi"/>
                <w:color w:val="000000"/>
                <w:lang w:eastAsia="en-IN"/>
              </w:rPr>
              <w:t>Pune</w:t>
            </w:r>
          </w:p>
        </w:tc>
        <w:tc>
          <w:tcPr>
            <w:tcW w:w="2176" w:type="dxa"/>
            <w:tcBorders>
              <w:top w:val="nil"/>
              <w:left w:val="nil"/>
              <w:bottom w:val="single" w:sz="4" w:space="0" w:color="auto"/>
              <w:right w:val="single" w:sz="4" w:space="0" w:color="auto"/>
            </w:tcBorders>
            <w:shd w:val="clear" w:color="auto" w:fill="auto"/>
            <w:noWrap/>
            <w:vAlign w:val="center"/>
            <w:hideMark/>
          </w:tcPr>
          <w:p w14:paraId="59F12D7F" w14:textId="232BE8C0" w:rsidR="00877235" w:rsidRPr="005B503A" w:rsidRDefault="005B503A" w:rsidP="005B503A">
            <w:pPr>
              <w:spacing w:after="0" w:line="240" w:lineRule="auto"/>
              <w:jc w:val="center"/>
              <w:rPr>
                <w:rFonts w:eastAsia="Times New Roman" w:cstheme="minorHAnsi"/>
                <w:color w:val="000000"/>
                <w:lang w:val="en-IN" w:eastAsia="en-IN"/>
              </w:rPr>
            </w:pPr>
            <w:r w:rsidRPr="005B503A">
              <w:rPr>
                <w:rFonts w:eastAsia="Times New Roman" w:cstheme="minorHAnsi"/>
                <w:color w:val="000000"/>
                <w:lang w:val="en-US" w:eastAsia="en-IN"/>
              </w:rPr>
              <w:t>Hemant Bhoir</w:t>
            </w:r>
          </w:p>
        </w:tc>
        <w:tc>
          <w:tcPr>
            <w:tcW w:w="1916" w:type="dxa"/>
            <w:tcBorders>
              <w:top w:val="nil"/>
              <w:left w:val="nil"/>
              <w:bottom w:val="single" w:sz="4" w:space="0" w:color="auto"/>
              <w:right w:val="single" w:sz="4" w:space="0" w:color="auto"/>
            </w:tcBorders>
            <w:shd w:val="clear" w:color="auto" w:fill="auto"/>
            <w:noWrap/>
            <w:vAlign w:val="center"/>
            <w:hideMark/>
          </w:tcPr>
          <w:p w14:paraId="146B4EE9" w14:textId="3FE722E8" w:rsidR="00877235" w:rsidRPr="005B503A" w:rsidRDefault="005B503A" w:rsidP="005B503A">
            <w:pPr>
              <w:spacing w:after="0" w:line="240" w:lineRule="auto"/>
              <w:jc w:val="center"/>
              <w:rPr>
                <w:rFonts w:eastAsia="Times New Roman" w:cstheme="minorHAnsi"/>
                <w:color w:val="000000"/>
                <w:lang w:val="en-IN" w:eastAsia="en-IN"/>
              </w:rPr>
            </w:pPr>
            <w:r w:rsidRPr="005B503A">
              <w:rPr>
                <w:rFonts w:eastAsia="Times New Roman" w:cstheme="minorHAnsi"/>
                <w:color w:val="000000"/>
                <w:lang w:val="en-US" w:eastAsia="en-IN"/>
              </w:rPr>
              <w:t>8007011773</w:t>
            </w:r>
          </w:p>
        </w:tc>
        <w:tc>
          <w:tcPr>
            <w:tcW w:w="4071" w:type="dxa"/>
            <w:tcBorders>
              <w:top w:val="nil"/>
              <w:left w:val="nil"/>
              <w:bottom w:val="single" w:sz="4" w:space="0" w:color="auto"/>
              <w:right w:val="single" w:sz="4" w:space="0" w:color="auto"/>
            </w:tcBorders>
            <w:shd w:val="clear" w:color="auto" w:fill="auto"/>
            <w:noWrap/>
            <w:vAlign w:val="center"/>
            <w:hideMark/>
          </w:tcPr>
          <w:p w14:paraId="73BEF817" w14:textId="3745060A" w:rsidR="00877235" w:rsidRPr="005B503A" w:rsidRDefault="00000000" w:rsidP="005B503A">
            <w:pPr>
              <w:spacing w:after="0" w:line="240" w:lineRule="auto"/>
              <w:jc w:val="center"/>
              <w:rPr>
                <w:lang w:val="en-IN"/>
              </w:rPr>
            </w:pPr>
            <w:hyperlink r:id="rId36" w:history="1">
              <w:r w:rsidR="005B503A" w:rsidRPr="005B503A">
                <w:rPr>
                  <w:rStyle w:val="Hyperlink"/>
                  <w:lang w:val="en-US"/>
                </w:rPr>
                <w:t>Hemant.bhoir@prudentbrokers.com</w:t>
              </w:r>
            </w:hyperlink>
          </w:p>
        </w:tc>
      </w:tr>
      <w:tr w:rsidR="00877235" w:rsidRPr="00C10212" w14:paraId="5EA919D5" w14:textId="77777777" w:rsidTr="00877235">
        <w:trPr>
          <w:trHeight w:val="266"/>
        </w:trPr>
        <w:tc>
          <w:tcPr>
            <w:tcW w:w="1476" w:type="dxa"/>
            <w:tcBorders>
              <w:top w:val="nil"/>
              <w:left w:val="single" w:sz="4" w:space="0" w:color="auto"/>
              <w:bottom w:val="single" w:sz="4" w:space="0" w:color="auto"/>
              <w:right w:val="single" w:sz="4" w:space="0" w:color="auto"/>
            </w:tcBorders>
            <w:shd w:val="clear" w:color="auto" w:fill="auto"/>
            <w:noWrap/>
            <w:vAlign w:val="center"/>
            <w:hideMark/>
          </w:tcPr>
          <w:p w14:paraId="43B2087E" w14:textId="77777777" w:rsidR="00877235" w:rsidRPr="00C10212" w:rsidRDefault="00877235" w:rsidP="00877235">
            <w:pPr>
              <w:spacing w:after="0" w:line="240" w:lineRule="auto"/>
              <w:jc w:val="center"/>
              <w:rPr>
                <w:rFonts w:eastAsia="Times New Roman" w:cstheme="minorHAnsi"/>
                <w:color w:val="000000"/>
                <w:lang w:eastAsia="en-IN"/>
              </w:rPr>
            </w:pPr>
            <w:r w:rsidRPr="00C10212">
              <w:rPr>
                <w:rFonts w:eastAsia="Times New Roman" w:cstheme="minorHAnsi"/>
                <w:color w:val="000000"/>
                <w:lang w:eastAsia="en-IN"/>
              </w:rPr>
              <w:t>Bangalore</w:t>
            </w:r>
          </w:p>
        </w:tc>
        <w:tc>
          <w:tcPr>
            <w:tcW w:w="2176" w:type="dxa"/>
            <w:tcBorders>
              <w:top w:val="nil"/>
              <w:left w:val="nil"/>
              <w:bottom w:val="single" w:sz="4" w:space="0" w:color="auto"/>
              <w:right w:val="single" w:sz="4" w:space="0" w:color="auto"/>
            </w:tcBorders>
            <w:shd w:val="clear" w:color="auto" w:fill="auto"/>
            <w:noWrap/>
            <w:vAlign w:val="center"/>
            <w:hideMark/>
          </w:tcPr>
          <w:p w14:paraId="1FFCB2D4" w14:textId="7314247A" w:rsidR="00877235" w:rsidRPr="00C10212" w:rsidRDefault="00877235" w:rsidP="00877235">
            <w:pPr>
              <w:spacing w:after="0" w:line="240" w:lineRule="auto"/>
              <w:jc w:val="center"/>
              <w:rPr>
                <w:rFonts w:eastAsia="Times New Roman" w:cstheme="minorHAnsi"/>
                <w:color w:val="000000"/>
                <w:lang w:eastAsia="en-IN"/>
              </w:rPr>
            </w:pPr>
            <w:r w:rsidRPr="00C10212">
              <w:rPr>
                <w:rFonts w:eastAsia="Times New Roman" w:cstheme="minorHAnsi"/>
                <w:color w:val="000000"/>
                <w:lang w:eastAsia="en-IN"/>
              </w:rPr>
              <w:t>Manjunath</w:t>
            </w:r>
            <w:r w:rsidR="00422FFF">
              <w:rPr>
                <w:rFonts w:eastAsia="Times New Roman" w:cstheme="minorHAnsi"/>
                <w:color w:val="000000"/>
                <w:lang w:eastAsia="en-IN"/>
              </w:rPr>
              <w:t xml:space="preserve"> S</w:t>
            </w:r>
          </w:p>
        </w:tc>
        <w:tc>
          <w:tcPr>
            <w:tcW w:w="1916" w:type="dxa"/>
            <w:tcBorders>
              <w:top w:val="nil"/>
              <w:left w:val="nil"/>
              <w:bottom w:val="single" w:sz="4" w:space="0" w:color="auto"/>
              <w:right w:val="single" w:sz="4" w:space="0" w:color="auto"/>
            </w:tcBorders>
            <w:shd w:val="clear" w:color="auto" w:fill="auto"/>
            <w:noWrap/>
            <w:vAlign w:val="center"/>
            <w:hideMark/>
          </w:tcPr>
          <w:p w14:paraId="3C6523D7" w14:textId="77777777" w:rsidR="00877235" w:rsidRPr="00C10212" w:rsidRDefault="00877235" w:rsidP="00877235">
            <w:pPr>
              <w:spacing w:after="0" w:line="240" w:lineRule="auto"/>
              <w:jc w:val="center"/>
              <w:rPr>
                <w:rFonts w:eastAsia="Times New Roman" w:cstheme="minorHAnsi"/>
                <w:color w:val="000000"/>
                <w:lang w:eastAsia="en-IN"/>
              </w:rPr>
            </w:pPr>
            <w:r w:rsidRPr="00C10212">
              <w:rPr>
                <w:rFonts w:eastAsia="Times New Roman" w:cstheme="minorHAnsi"/>
                <w:color w:val="000000"/>
                <w:lang w:eastAsia="en-IN"/>
              </w:rPr>
              <w:t>9902018450</w:t>
            </w:r>
          </w:p>
        </w:tc>
        <w:tc>
          <w:tcPr>
            <w:tcW w:w="4071" w:type="dxa"/>
            <w:tcBorders>
              <w:top w:val="nil"/>
              <w:left w:val="nil"/>
              <w:bottom w:val="single" w:sz="4" w:space="0" w:color="auto"/>
              <w:right w:val="single" w:sz="4" w:space="0" w:color="auto"/>
            </w:tcBorders>
            <w:shd w:val="clear" w:color="auto" w:fill="auto"/>
            <w:noWrap/>
            <w:vAlign w:val="center"/>
            <w:hideMark/>
          </w:tcPr>
          <w:p w14:paraId="0F1CCB1F" w14:textId="77777777" w:rsidR="00877235" w:rsidRPr="00C10212" w:rsidRDefault="00000000" w:rsidP="00877235">
            <w:pPr>
              <w:spacing w:after="0" w:line="240" w:lineRule="auto"/>
              <w:jc w:val="center"/>
              <w:rPr>
                <w:rFonts w:eastAsia="Times New Roman" w:cstheme="minorHAnsi"/>
                <w:color w:val="000000"/>
                <w:lang w:eastAsia="en-IN"/>
              </w:rPr>
            </w:pPr>
            <w:hyperlink r:id="rId37" w:history="1">
              <w:r w:rsidR="00877235" w:rsidRPr="00C10212">
                <w:rPr>
                  <w:rStyle w:val="Hyperlink"/>
                  <w:rFonts w:eastAsia="Times New Roman" w:cstheme="minorHAnsi"/>
                  <w:lang w:eastAsia="en-IN"/>
                </w:rPr>
                <w:t>manjunath.s@prudentbrokers.com</w:t>
              </w:r>
            </w:hyperlink>
          </w:p>
        </w:tc>
      </w:tr>
    </w:tbl>
    <w:p w14:paraId="21295404" w14:textId="77777777" w:rsidR="00AC7250" w:rsidRPr="00C10212" w:rsidRDefault="00AC7250" w:rsidP="00AC7250">
      <w:pPr>
        <w:pStyle w:val="ListParagraph"/>
        <w:rPr>
          <w:rFonts w:ascii="Georgia" w:hAnsi="Georgia" w:cstheme="minorHAnsi"/>
          <w:color w:val="000000" w:themeColor="text1"/>
          <w:sz w:val="20"/>
        </w:rPr>
      </w:pPr>
    </w:p>
    <w:p w14:paraId="3572344F" w14:textId="77777777" w:rsidR="002515E0" w:rsidRDefault="002515E0" w:rsidP="002515E0">
      <w:pPr>
        <w:ind w:left="720"/>
        <w:rPr>
          <w:rFonts w:cstheme="minorHAnsi"/>
        </w:rPr>
      </w:pPr>
    </w:p>
    <w:p w14:paraId="302E64F8" w14:textId="31781481" w:rsidR="002515E0" w:rsidRPr="002515E0" w:rsidRDefault="002515E0" w:rsidP="002515E0">
      <w:pPr>
        <w:ind w:left="720"/>
        <w:rPr>
          <w:rStyle w:val="Hyperlink"/>
          <w:rFonts w:cstheme="minorHAnsi"/>
          <w:color w:val="auto"/>
          <w:u w:val="none"/>
        </w:rPr>
      </w:pPr>
      <w:r w:rsidRPr="00C10212">
        <w:rPr>
          <w:rFonts w:cstheme="minorHAnsi"/>
        </w:rPr>
        <w:t>For any general query policy and claim process, you can connect to below group mail id.</w:t>
      </w:r>
      <w:r>
        <w:rPr>
          <w:rFonts w:cstheme="minorHAnsi"/>
        </w:rPr>
        <w:t xml:space="preserve"> </w:t>
      </w:r>
      <w:hyperlink r:id="rId38" w:history="1">
        <w:r w:rsidRPr="00B97D34">
          <w:rPr>
            <w:rStyle w:val="Hyperlink"/>
            <w:rFonts w:cstheme="minorHAnsi"/>
          </w:rPr>
          <w:t>pwc@prudentbrokers.com</w:t>
        </w:r>
      </w:hyperlink>
    </w:p>
    <w:p w14:paraId="765A2ED3" w14:textId="7295A908" w:rsidR="00AC7250" w:rsidRDefault="002515E0" w:rsidP="002515E0">
      <w:pPr>
        <w:ind w:left="720"/>
        <w:rPr>
          <w:rFonts w:cstheme="minorHAnsi"/>
        </w:rPr>
      </w:pPr>
      <w:r>
        <w:rPr>
          <w:rFonts w:cstheme="minorHAnsi"/>
        </w:rPr>
        <w:t xml:space="preserve">Note: Please note, in case </w:t>
      </w:r>
      <w:r w:rsidR="000F6512">
        <w:rPr>
          <w:rFonts w:cstheme="minorHAnsi"/>
        </w:rPr>
        <w:t>of failure</w:t>
      </w:r>
      <w:r>
        <w:rPr>
          <w:rFonts w:cstheme="minorHAnsi"/>
        </w:rPr>
        <w:t xml:space="preserve"> to reach th</w:t>
      </w:r>
      <w:r w:rsidR="000F6512">
        <w:rPr>
          <w:rFonts w:cstheme="minorHAnsi"/>
        </w:rPr>
        <w:t xml:space="preserve">e regional </w:t>
      </w:r>
      <w:r w:rsidR="005E4AAD">
        <w:rPr>
          <w:rFonts w:cstheme="minorHAnsi"/>
        </w:rPr>
        <w:t>spocs please</w:t>
      </w:r>
      <w:r>
        <w:rPr>
          <w:rFonts w:cstheme="minorHAnsi"/>
        </w:rPr>
        <w:t xml:space="preserve"> escalate to the concerned spocs </w:t>
      </w:r>
      <w:r w:rsidR="000F6512">
        <w:rPr>
          <w:rFonts w:cstheme="minorHAnsi"/>
        </w:rPr>
        <w:t xml:space="preserve">in prudent or PwC </w:t>
      </w:r>
      <w:r>
        <w:rPr>
          <w:rFonts w:cstheme="minorHAnsi"/>
        </w:rPr>
        <w:t>or raise a SNOW ticket.</w:t>
      </w:r>
    </w:p>
    <w:tbl>
      <w:tblPr>
        <w:tblW w:w="9947" w:type="dxa"/>
        <w:tblInd w:w="-5" w:type="dxa"/>
        <w:tblLook w:val="04A0" w:firstRow="1" w:lastRow="0" w:firstColumn="1" w:lastColumn="0" w:noHBand="0" w:noVBand="1"/>
      </w:tblPr>
      <w:tblGrid>
        <w:gridCol w:w="1526"/>
        <w:gridCol w:w="4447"/>
        <w:gridCol w:w="3974"/>
      </w:tblGrid>
      <w:tr w:rsidR="002515E0" w:rsidRPr="002515E0" w14:paraId="36CE6B62" w14:textId="77777777" w:rsidTr="005B503A">
        <w:trPr>
          <w:trHeight w:val="460"/>
        </w:trPr>
        <w:tc>
          <w:tcPr>
            <w:tcW w:w="1526" w:type="dxa"/>
            <w:tcBorders>
              <w:top w:val="single" w:sz="4" w:space="0" w:color="auto"/>
              <w:left w:val="single" w:sz="4" w:space="0" w:color="auto"/>
              <w:bottom w:val="single" w:sz="4" w:space="0" w:color="auto"/>
              <w:right w:val="single" w:sz="4" w:space="0" w:color="auto"/>
            </w:tcBorders>
            <w:shd w:val="clear" w:color="000000" w:fill="E0301E"/>
            <w:vAlign w:val="center"/>
            <w:hideMark/>
          </w:tcPr>
          <w:p w14:paraId="7EE103E8" w14:textId="77777777" w:rsidR="002515E0" w:rsidRPr="002515E0" w:rsidRDefault="002515E0" w:rsidP="002515E0">
            <w:pPr>
              <w:spacing w:after="0" w:line="240" w:lineRule="auto"/>
              <w:jc w:val="center"/>
              <w:rPr>
                <w:rFonts w:eastAsia="Times New Roman" w:cs="Arial"/>
                <w:b/>
                <w:bCs/>
                <w:color w:val="FFFFFF"/>
                <w:lang w:val="en-US"/>
              </w:rPr>
            </w:pPr>
            <w:r w:rsidRPr="002515E0">
              <w:rPr>
                <w:rFonts w:eastAsia="Times New Roman" w:cs="Arial"/>
                <w:b/>
                <w:bCs/>
                <w:color w:val="FFFFFF"/>
                <w:lang w:val="en-US"/>
              </w:rPr>
              <w:t>Escalation Level</w:t>
            </w:r>
          </w:p>
        </w:tc>
        <w:tc>
          <w:tcPr>
            <w:tcW w:w="4447" w:type="dxa"/>
            <w:tcBorders>
              <w:top w:val="single" w:sz="4" w:space="0" w:color="auto"/>
              <w:left w:val="nil"/>
              <w:bottom w:val="single" w:sz="4" w:space="0" w:color="auto"/>
              <w:right w:val="single" w:sz="4" w:space="0" w:color="auto"/>
            </w:tcBorders>
            <w:shd w:val="clear" w:color="000000" w:fill="E0301E"/>
            <w:vAlign w:val="center"/>
            <w:hideMark/>
          </w:tcPr>
          <w:p w14:paraId="195FD471" w14:textId="77777777" w:rsidR="002515E0" w:rsidRPr="002515E0" w:rsidRDefault="002515E0" w:rsidP="002515E0">
            <w:pPr>
              <w:spacing w:after="0" w:line="240" w:lineRule="auto"/>
              <w:jc w:val="center"/>
              <w:rPr>
                <w:rFonts w:eastAsia="Times New Roman" w:cs="Arial"/>
                <w:b/>
                <w:bCs/>
                <w:color w:val="FFFFFF"/>
                <w:lang w:val="en-US"/>
              </w:rPr>
            </w:pPr>
            <w:r w:rsidRPr="002515E0">
              <w:rPr>
                <w:rFonts w:eastAsia="Times New Roman" w:cs="Arial"/>
                <w:b/>
                <w:bCs/>
                <w:color w:val="FFFFFF"/>
                <w:lang w:val="en-US"/>
              </w:rPr>
              <w:t>Prudent Insurance Brokers</w:t>
            </w:r>
          </w:p>
        </w:tc>
        <w:tc>
          <w:tcPr>
            <w:tcW w:w="3974" w:type="dxa"/>
            <w:tcBorders>
              <w:top w:val="single" w:sz="4" w:space="0" w:color="auto"/>
              <w:left w:val="nil"/>
              <w:bottom w:val="single" w:sz="4" w:space="0" w:color="auto"/>
              <w:right w:val="single" w:sz="4" w:space="0" w:color="auto"/>
            </w:tcBorders>
            <w:shd w:val="clear" w:color="000000" w:fill="E0301E"/>
            <w:vAlign w:val="center"/>
            <w:hideMark/>
          </w:tcPr>
          <w:p w14:paraId="0C65C1F4" w14:textId="77777777" w:rsidR="002515E0" w:rsidRPr="002515E0" w:rsidRDefault="002515E0" w:rsidP="002515E0">
            <w:pPr>
              <w:spacing w:after="0" w:line="240" w:lineRule="auto"/>
              <w:jc w:val="center"/>
              <w:rPr>
                <w:rFonts w:eastAsia="Times New Roman" w:cs="Arial"/>
                <w:b/>
                <w:bCs/>
                <w:color w:val="FFFFFF"/>
                <w:lang w:val="en-US"/>
              </w:rPr>
            </w:pPr>
            <w:r w:rsidRPr="002515E0">
              <w:rPr>
                <w:rFonts w:eastAsia="Times New Roman" w:cs="Arial"/>
                <w:b/>
                <w:bCs/>
                <w:color w:val="FFFFFF"/>
                <w:lang w:val="en-US"/>
              </w:rPr>
              <w:t>PwC- Human Capital</w:t>
            </w:r>
          </w:p>
        </w:tc>
      </w:tr>
      <w:tr w:rsidR="002515E0" w:rsidRPr="002515E0" w14:paraId="76B7EBBD" w14:textId="77777777" w:rsidTr="005B503A">
        <w:trPr>
          <w:trHeight w:val="851"/>
        </w:trPr>
        <w:tc>
          <w:tcPr>
            <w:tcW w:w="1526" w:type="dxa"/>
            <w:tcBorders>
              <w:top w:val="nil"/>
              <w:left w:val="single" w:sz="4" w:space="0" w:color="auto"/>
              <w:bottom w:val="single" w:sz="4" w:space="0" w:color="auto"/>
              <w:right w:val="single" w:sz="4" w:space="0" w:color="auto"/>
            </w:tcBorders>
            <w:shd w:val="clear" w:color="auto" w:fill="auto"/>
            <w:vAlign w:val="center"/>
            <w:hideMark/>
          </w:tcPr>
          <w:p w14:paraId="27FA5BDB" w14:textId="77777777" w:rsidR="002515E0" w:rsidRPr="002515E0" w:rsidRDefault="002515E0" w:rsidP="002515E0">
            <w:pPr>
              <w:spacing w:after="0" w:line="240" w:lineRule="auto"/>
              <w:rPr>
                <w:rFonts w:eastAsia="Times New Roman" w:cs="Arial"/>
                <w:lang w:val="en-US"/>
              </w:rPr>
            </w:pPr>
            <w:r w:rsidRPr="002515E0">
              <w:rPr>
                <w:rFonts w:eastAsia="Times New Roman" w:cs="Arial"/>
                <w:lang w:val="en-US"/>
              </w:rPr>
              <w:t>1st Level</w:t>
            </w:r>
          </w:p>
        </w:tc>
        <w:tc>
          <w:tcPr>
            <w:tcW w:w="4447" w:type="dxa"/>
            <w:tcBorders>
              <w:top w:val="nil"/>
              <w:left w:val="nil"/>
              <w:bottom w:val="single" w:sz="4" w:space="0" w:color="auto"/>
              <w:right w:val="single" w:sz="4" w:space="0" w:color="auto"/>
            </w:tcBorders>
            <w:shd w:val="clear" w:color="auto" w:fill="auto"/>
            <w:vAlign w:val="center"/>
            <w:hideMark/>
          </w:tcPr>
          <w:p w14:paraId="4AA29E73" w14:textId="77777777" w:rsidR="002515E0" w:rsidRPr="006D43A4" w:rsidRDefault="002515E0" w:rsidP="002515E0">
            <w:pPr>
              <w:spacing w:after="0" w:line="240" w:lineRule="auto"/>
              <w:jc w:val="center"/>
              <w:rPr>
                <w:rFonts w:eastAsia="Times New Roman" w:cs="Arial"/>
                <w:lang w:val="it-IT"/>
              </w:rPr>
            </w:pPr>
            <w:r w:rsidRPr="006D43A4">
              <w:rPr>
                <w:rFonts w:eastAsia="Times New Roman" w:cs="Arial"/>
                <w:lang w:val="it-IT"/>
              </w:rPr>
              <w:t xml:space="preserve">Shalini Shrivastava  </w:t>
            </w:r>
            <w:r w:rsidRPr="006D43A4">
              <w:rPr>
                <w:rFonts w:eastAsia="Times New Roman" w:cs="Arial"/>
                <w:lang w:val="it-IT"/>
              </w:rPr>
              <w:br/>
              <w:t xml:space="preserve">Email: shalini.shrivastva@prudentbrokers.com </w:t>
            </w:r>
            <w:r w:rsidRPr="006D43A4">
              <w:rPr>
                <w:rFonts w:eastAsia="Times New Roman" w:cs="Arial"/>
                <w:lang w:val="it-IT"/>
              </w:rPr>
              <w:br/>
              <w:t>Ph: 8800465029</w:t>
            </w:r>
          </w:p>
        </w:tc>
        <w:tc>
          <w:tcPr>
            <w:tcW w:w="3974" w:type="dxa"/>
            <w:tcBorders>
              <w:top w:val="nil"/>
              <w:left w:val="nil"/>
              <w:bottom w:val="single" w:sz="4" w:space="0" w:color="auto"/>
              <w:right w:val="single" w:sz="4" w:space="0" w:color="auto"/>
            </w:tcBorders>
            <w:shd w:val="clear" w:color="auto" w:fill="auto"/>
            <w:vAlign w:val="center"/>
            <w:hideMark/>
          </w:tcPr>
          <w:p w14:paraId="71ABAB7F" w14:textId="77777777" w:rsidR="005B503A" w:rsidRPr="005B503A" w:rsidRDefault="005B503A" w:rsidP="005B503A">
            <w:pPr>
              <w:spacing w:after="0" w:line="240" w:lineRule="auto"/>
              <w:jc w:val="center"/>
              <w:rPr>
                <w:rFonts w:eastAsia="Times New Roman" w:cs="Arial"/>
                <w:lang w:val="en-IN"/>
              </w:rPr>
            </w:pPr>
            <w:r w:rsidRPr="005B503A">
              <w:rPr>
                <w:rFonts w:eastAsia="Times New Roman" w:cs="Arial"/>
                <w:lang w:val="en-US"/>
              </w:rPr>
              <w:t>Utsab Mitra</w:t>
            </w:r>
          </w:p>
          <w:p w14:paraId="61DF25FD" w14:textId="77777777" w:rsidR="005B503A" w:rsidRPr="005B503A" w:rsidRDefault="005B503A" w:rsidP="005B503A">
            <w:pPr>
              <w:spacing w:after="0" w:line="240" w:lineRule="auto"/>
              <w:jc w:val="center"/>
              <w:rPr>
                <w:rFonts w:eastAsia="Times New Roman" w:cs="Arial"/>
                <w:lang w:val="en-IN"/>
              </w:rPr>
            </w:pPr>
            <w:r w:rsidRPr="005B503A">
              <w:rPr>
                <w:rFonts w:eastAsia="Times New Roman" w:cs="Arial"/>
                <w:lang w:val="en-US"/>
              </w:rPr>
              <w:t>Email: Utsab.mitra@pwc.com</w:t>
            </w:r>
          </w:p>
          <w:p w14:paraId="48C148AE" w14:textId="77777777" w:rsidR="005B503A" w:rsidRPr="005B503A" w:rsidRDefault="005B503A" w:rsidP="005B503A">
            <w:pPr>
              <w:spacing w:after="0" w:line="240" w:lineRule="auto"/>
              <w:jc w:val="center"/>
              <w:rPr>
                <w:rFonts w:eastAsia="Times New Roman" w:cs="Arial"/>
                <w:lang w:val="en-IN"/>
              </w:rPr>
            </w:pPr>
            <w:r w:rsidRPr="005B503A">
              <w:rPr>
                <w:rFonts w:eastAsia="Times New Roman" w:cs="Arial"/>
                <w:lang w:val="en-US"/>
              </w:rPr>
              <w:t>Ph:</w:t>
            </w:r>
          </w:p>
          <w:p w14:paraId="5BA57CF7" w14:textId="6E453FC0" w:rsidR="002515E0" w:rsidRPr="002515E0" w:rsidRDefault="002515E0" w:rsidP="002515E0">
            <w:pPr>
              <w:spacing w:after="0" w:line="240" w:lineRule="auto"/>
              <w:jc w:val="center"/>
              <w:rPr>
                <w:rFonts w:eastAsia="Times New Roman" w:cs="Arial"/>
                <w:lang w:val="en-US"/>
              </w:rPr>
            </w:pPr>
          </w:p>
        </w:tc>
      </w:tr>
      <w:tr w:rsidR="002515E0" w:rsidRPr="002515E0" w14:paraId="65328CA2" w14:textId="77777777" w:rsidTr="005B503A">
        <w:trPr>
          <w:trHeight w:val="851"/>
        </w:trPr>
        <w:tc>
          <w:tcPr>
            <w:tcW w:w="1526" w:type="dxa"/>
            <w:tcBorders>
              <w:top w:val="nil"/>
              <w:left w:val="single" w:sz="4" w:space="0" w:color="auto"/>
              <w:bottom w:val="single" w:sz="4" w:space="0" w:color="auto"/>
              <w:right w:val="single" w:sz="4" w:space="0" w:color="auto"/>
            </w:tcBorders>
            <w:shd w:val="clear" w:color="auto" w:fill="auto"/>
            <w:vAlign w:val="center"/>
            <w:hideMark/>
          </w:tcPr>
          <w:p w14:paraId="08DBB3F7" w14:textId="77777777" w:rsidR="002515E0" w:rsidRPr="002515E0" w:rsidRDefault="002515E0" w:rsidP="002515E0">
            <w:pPr>
              <w:spacing w:after="0" w:line="240" w:lineRule="auto"/>
              <w:rPr>
                <w:rFonts w:eastAsia="Times New Roman" w:cs="Arial"/>
                <w:lang w:val="en-US"/>
              </w:rPr>
            </w:pPr>
            <w:r w:rsidRPr="002515E0">
              <w:rPr>
                <w:rFonts w:eastAsia="Times New Roman" w:cs="Arial"/>
                <w:lang w:val="en-US"/>
              </w:rPr>
              <w:t>2nd Level</w:t>
            </w:r>
          </w:p>
        </w:tc>
        <w:tc>
          <w:tcPr>
            <w:tcW w:w="4447" w:type="dxa"/>
            <w:tcBorders>
              <w:top w:val="nil"/>
              <w:left w:val="nil"/>
              <w:bottom w:val="single" w:sz="4" w:space="0" w:color="auto"/>
              <w:right w:val="single" w:sz="4" w:space="0" w:color="auto"/>
            </w:tcBorders>
            <w:shd w:val="clear" w:color="auto" w:fill="auto"/>
            <w:vAlign w:val="center"/>
            <w:hideMark/>
          </w:tcPr>
          <w:p w14:paraId="6F93B969" w14:textId="77777777" w:rsidR="002515E0" w:rsidRPr="006D43A4" w:rsidRDefault="002515E0" w:rsidP="002515E0">
            <w:pPr>
              <w:spacing w:after="0" w:line="240" w:lineRule="auto"/>
              <w:jc w:val="center"/>
              <w:rPr>
                <w:rFonts w:eastAsia="Times New Roman" w:cs="Arial"/>
                <w:lang w:val="it-IT"/>
              </w:rPr>
            </w:pPr>
            <w:r w:rsidRPr="006D43A4">
              <w:rPr>
                <w:rFonts w:eastAsia="Times New Roman" w:cs="Arial"/>
                <w:lang w:val="it-IT"/>
              </w:rPr>
              <w:t>Kriti Pahwa</w:t>
            </w:r>
            <w:r w:rsidRPr="006D43A4">
              <w:rPr>
                <w:rFonts w:eastAsia="Times New Roman" w:cs="Arial"/>
                <w:lang w:val="it-IT"/>
              </w:rPr>
              <w:br/>
              <w:t>Email: kriti.pahwa@prudentbrokers.com</w:t>
            </w:r>
            <w:r w:rsidRPr="006D43A4">
              <w:rPr>
                <w:rFonts w:eastAsia="Times New Roman" w:cs="Arial"/>
                <w:lang w:val="it-IT"/>
              </w:rPr>
              <w:br/>
              <w:t>Ph: 9958100281</w:t>
            </w:r>
          </w:p>
        </w:tc>
        <w:tc>
          <w:tcPr>
            <w:tcW w:w="3974" w:type="dxa"/>
            <w:tcBorders>
              <w:top w:val="nil"/>
              <w:left w:val="nil"/>
              <w:bottom w:val="single" w:sz="4" w:space="0" w:color="auto"/>
              <w:right w:val="single" w:sz="4" w:space="0" w:color="auto"/>
            </w:tcBorders>
            <w:shd w:val="clear" w:color="auto" w:fill="auto"/>
            <w:vAlign w:val="center"/>
            <w:hideMark/>
          </w:tcPr>
          <w:p w14:paraId="0C302E72" w14:textId="77777777" w:rsidR="005B503A" w:rsidRPr="005B503A" w:rsidRDefault="005B503A" w:rsidP="005B503A">
            <w:pPr>
              <w:spacing w:after="0" w:line="240" w:lineRule="auto"/>
              <w:jc w:val="center"/>
              <w:rPr>
                <w:rFonts w:eastAsia="Times New Roman" w:cs="Arial"/>
                <w:lang w:val="en-IN"/>
              </w:rPr>
            </w:pPr>
            <w:r w:rsidRPr="005B503A">
              <w:rPr>
                <w:rFonts w:eastAsia="Times New Roman" w:cs="Arial"/>
                <w:lang w:val="en-US"/>
              </w:rPr>
              <w:t>Sherin Bhatt</w:t>
            </w:r>
          </w:p>
          <w:p w14:paraId="2F727454" w14:textId="77777777" w:rsidR="005B503A" w:rsidRPr="005B503A" w:rsidRDefault="005B503A" w:rsidP="005B503A">
            <w:pPr>
              <w:spacing w:after="0" w:line="240" w:lineRule="auto"/>
              <w:jc w:val="center"/>
              <w:rPr>
                <w:rFonts w:eastAsia="Times New Roman" w:cs="Arial"/>
                <w:lang w:val="en-IN"/>
              </w:rPr>
            </w:pPr>
            <w:r w:rsidRPr="005B503A">
              <w:rPr>
                <w:rFonts w:eastAsia="Times New Roman" w:cs="Arial"/>
                <w:lang w:val="en-US"/>
              </w:rPr>
              <w:t xml:space="preserve">Email: sherin.bhat@pwc.com </w:t>
            </w:r>
          </w:p>
          <w:p w14:paraId="113CD135" w14:textId="221AF4EA" w:rsidR="002515E0" w:rsidRPr="005B503A" w:rsidRDefault="005B503A" w:rsidP="005B503A">
            <w:pPr>
              <w:spacing w:after="0" w:line="240" w:lineRule="auto"/>
              <w:jc w:val="center"/>
              <w:rPr>
                <w:rFonts w:eastAsia="Times New Roman" w:cs="Arial"/>
                <w:lang w:val="en-IN"/>
              </w:rPr>
            </w:pPr>
            <w:r w:rsidRPr="005B503A">
              <w:rPr>
                <w:rFonts w:eastAsia="Times New Roman" w:cs="Arial"/>
                <w:lang w:val="en-US"/>
              </w:rPr>
              <w:t>Ph: 7006729885</w:t>
            </w:r>
          </w:p>
        </w:tc>
      </w:tr>
      <w:tr w:rsidR="002515E0" w:rsidRPr="002515E0" w14:paraId="71665045" w14:textId="77777777" w:rsidTr="005B503A">
        <w:trPr>
          <w:trHeight w:val="851"/>
        </w:trPr>
        <w:tc>
          <w:tcPr>
            <w:tcW w:w="1526" w:type="dxa"/>
            <w:tcBorders>
              <w:top w:val="nil"/>
              <w:left w:val="single" w:sz="4" w:space="0" w:color="auto"/>
              <w:bottom w:val="single" w:sz="4" w:space="0" w:color="auto"/>
              <w:right w:val="single" w:sz="4" w:space="0" w:color="auto"/>
            </w:tcBorders>
            <w:shd w:val="clear" w:color="auto" w:fill="auto"/>
            <w:vAlign w:val="center"/>
            <w:hideMark/>
          </w:tcPr>
          <w:p w14:paraId="5F4A0D66" w14:textId="77777777" w:rsidR="002515E0" w:rsidRPr="002515E0" w:rsidRDefault="002515E0" w:rsidP="002515E0">
            <w:pPr>
              <w:spacing w:after="0" w:line="240" w:lineRule="auto"/>
              <w:rPr>
                <w:rFonts w:eastAsia="Times New Roman" w:cs="Arial"/>
                <w:lang w:val="en-US"/>
              </w:rPr>
            </w:pPr>
            <w:r w:rsidRPr="002515E0">
              <w:rPr>
                <w:rFonts w:eastAsia="Times New Roman" w:cs="Arial"/>
                <w:lang w:val="en-US"/>
              </w:rPr>
              <w:lastRenderedPageBreak/>
              <w:t>3rd Level</w:t>
            </w:r>
          </w:p>
        </w:tc>
        <w:tc>
          <w:tcPr>
            <w:tcW w:w="4447" w:type="dxa"/>
            <w:tcBorders>
              <w:top w:val="nil"/>
              <w:left w:val="nil"/>
              <w:bottom w:val="single" w:sz="4" w:space="0" w:color="auto"/>
              <w:right w:val="single" w:sz="4" w:space="0" w:color="auto"/>
            </w:tcBorders>
            <w:shd w:val="clear" w:color="auto" w:fill="auto"/>
            <w:vAlign w:val="center"/>
            <w:hideMark/>
          </w:tcPr>
          <w:p w14:paraId="36F0E722" w14:textId="77777777" w:rsidR="002515E0" w:rsidRPr="002515E0" w:rsidRDefault="002515E0" w:rsidP="002515E0">
            <w:pPr>
              <w:spacing w:after="0" w:line="240" w:lineRule="auto"/>
              <w:jc w:val="center"/>
              <w:rPr>
                <w:rFonts w:eastAsia="Times New Roman" w:cs="Arial"/>
                <w:lang w:val="en-US"/>
              </w:rPr>
            </w:pPr>
            <w:r w:rsidRPr="002515E0">
              <w:rPr>
                <w:rFonts w:eastAsia="Times New Roman" w:cs="Arial"/>
                <w:lang w:val="en-US"/>
              </w:rPr>
              <w:t>Abhinav Bakshi</w:t>
            </w:r>
            <w:r w:rsidRPr="002515E0">
              <w:rPr>
                <w:rFonts w:eastAsia="Times New Roman" w:cs="Arial"/>
                <w:lang w:val="en-US"/>
              </w:rPr>
              <w:br/>
              <w:t xml:space="preserve">Email: abhinav.Bakshi@prudentbrokers.com  </w:t>
            </w:r>
            <w:r w:rsidRPr="002515E0">
              <w:rPr>
                <w:rFonts w:eastAsia="Times New Roman" w:cs="Arial"/>
                <w:lang w:val="en-US"/>
              </w:rPr>
              <w:br/>
              <w:t>Ph: 7042297308</w:t>
            </w:r>
          </w:p>
        </w:tc>
        <w:tc>
          <w:tcPr>
            <w:tcW w:w="3974" w:type="dxa"/>
            <w:tcBorders>
              <w:top w:val="nil"/>
              <w:left w:val="nil"/>
              <w:bottom w:val="single" w:sz="4" w:space="0" w:color="auto"/>
              <w:right w:val="single" w:sz="4" w:space="0" w:color="auto"/>
            </w:tcBorders>
            <w:shd w:val="clear" w:color="auto" w:fill="auto"/>
            <w:vAlign w:val="center"/>
            <w:hideMark/>
          </w:tcPr>
          <w:p w14:paraId="601890A4" w14:textId="77777777" w:rsidR="005B503A" w:rsidRPr="005B503A" w:rsidRDefault="005B503A" w:rsidP="005B503A">
            <w:pPr>
              <w:spacing w:after="0" w:line="240" w:lineRule="auto"/>
              <w:jc w:val="center"/>
              <w:rPr>
                <w:rFonts w:eastAsia="Times New Roman" w:cs="Arial"/>
                <w:lang w:val="en-IN"/>
              </w:rPr>
            </w:pPr>
            <w:r w:rsidRPr="006D43A4">
              <w:rPr>
                <w:rFonts w:eastAsia="Times New Roman" w:cs="Arial"/>
                <w:lang w:val="en-IN"/>
              </w:rPr>
              <w:t>Gaurav Kumar</w:t>
            </w:r>
          </w:p>
          <w:p w14:paraId="2971C1EA" w14:textId="77777777" w:rsidR="005B503A" w:rsidRPr="005B503A" w:rsidRDefault="005B503A" w:rsidP="005B503A">
            <w:pPr>
              <w:spacing w:after="0" w:line="240" w:lineRule="auto"/>
              <w:jc w:val="center"/>
              <w:rPr>
                <w:rFonts w:eastAsia="Times New Roman" w:cs="Arial"/>
                <w:lang w:val="en-IN"/>
              </w:rPr>
            </w:pPr>
            <w:r w:rsidRPr="006D43A4">
              <w:rPr>
                <w:rFonts w:eastAsia="Times New Roman" w:cs="Arial"/>
                <w:lang w:val="en-IN"/>
              </w:rPr>
              <w:t>Email: Gaurav.u.kumar@pwc.com</w:t>
            </w:r>
          </w:p>
          <w:p w14:paraId="52DFDE77" w14:textId="5EC8BF69" w:rsidR="002515E0" w:rsidRPr="005B503A" w:rsidRDefault="005B503A" w:rsidP="005B503A">
            <w:pPr>
              <w:spacing w:after="0" w:line="240" w:lineRule="auto"/>
              <w:jc w:val="center"/>
              <w:rPr>
                <w:rFonts w:eastAsia="Times New Roman" w:cs="Arial"/>
                <w:lang w:val="en-IN"/>
              </w:rPr>
            </w:pPr>
            <w:r w:rsidRPr="005B503A">
              <w:rPr>
                <w:rFonts w:eastAsia="Times New Roman" w:cs="Arial"/>
                <w:lang w:val="de-DE"/>
              </w:rPr>
              <w:t>Ph: 8802691207</w:t>
            </w:r>
          </w:p>
        </w:tc>
      </w:tr>
      <w:tr w:rsidR="002515E0" w:rsidRPr="002515E0" w14:paraId="70B3DC6D" w14:textId="77777777" w:rsidTr="005B503A">
        <w:trPr>
          <w:trHeight w:val="600"/>
        </w:trPr>
        <w:tc>
          <w:tcPr>
            <w:tcW w:w="1526" w:type="dxa"/>
            <w:tcBorders>
              <w:top w:val="nil"/>
              <w:left w:val="single" w:sz="4" w:space="0" w:color="auto"/>
              <w:bottom w:val="single" w:sz="4" w:space="0" w:color="auto"/>
              <w:right w:val="single" w:sz="4" w:space="0" w:color="auto"/>
            </w:tcBorders>
            <w:shd w:val="clear" w:color="auto" w:fill="auto"/>
            <w:vAlign w:val="center"/>
            <w:hideMark/>
          </w:tcPr>
          <w:p w14:paraId="7D226D7C" w14:textId="77777777" w:rsidR="002515E0" w:rsidRPr="002515E0" w:rsidRDefault="002515E0" w:rsidP="002515E0">
            <w:pPr>
              <w:spacing w:after="0" w:line="240" w:lineRule="auto"/>
              <w:rPr>
                <w:rFonts w:eastAsia="Times New Roman" w:cs="Arial"/>
                <w:lang w:val="en-US"/>
              </w:rPr>
            </w:pPr>
            <w:r w:rsidRPr="002515E0">
              <w:rPr>
                <w:rFonts w:eastAsia="Times New Roman" w:cs="Arial"/>
                <w:lang w:val="en-US"/>
              </w:rPr>
              <w:t>4th Level</w:t>
            </w:r>
          </w:p>
        </w:tc>
        <w:tc>
          <w:tcPr>
            <w:tcW w:w="4447" w:type="dxa"/>
            <w:tcBorders>
              <w:top w:val="nil"/>
              <w:left w:val="nil"/>
              <w:bottom w:val="single" w:sz="4" w:space="0" w:color="auto"/>
              <w:right w:val="single" w:sz="4" w:space="0" w:color="auto"/>
            </w:tcBorders>
            <w:shd w:val="clear" w:color="auto" w:fill="auto"/>
            <w:vAlign w:val="center"/>
            <w:hideMark/>
          </w:tcPr>
          <w:p w14:paraId="2CCF2928" w14:textId="77777777" w:rsidR="002515E0" w:rsidRPr="002515E0" w:rsidRDefault="002515E0" w:rsidP="002515E0">
            <w:pPr>
              <w:spacing w:after="0" w:line="240" w:lineRule="auto"/>
              <w:jc w:val="center"/>
              <w:rPr>
                <w:rFonts w:eastAsia="Times New Roman" w:cs="Arial"/>
                <w:lang w:val="en-US"/>
              </w:rPr>
            </w:pPr>
            <w:r w:rsidRPr="002515E0">
              <w:rPr>
                <w:rFonts w:eastAsia="Times New Roman" w:cs="Arial"/>
                <w:lang w:val="en-US"/>
              </w:rPr>
              <w:t>Dewanand Singh</w:t>
            </w:r>
            <w:r w:rsidRPr="002515E0">
              <w:rPr>
                <w:rFonts w:eastAsia="Times New Roman" w:cs="Arial"/>
                <w:lang w:val="en-US"/>
              </w:rPr>
              <w:br/>
              <w:t>Email: dewanand.singh@prudentbrokers.com</w:t>
            </w:r>
            <w:r w:rsidRPr="002515E0">
              <w:rPr>
                <w:rFonts w:eastAsia="Times New Roman" w:cs="Arial"/>
                <w:lang w:val="en-US"/>
              </w:rPr>
              <w:br/>
              <w:t>Ph: 9958003501</w:t>
            </w:r>
          </w:p>
        </w:tc>
        <w:tc>
          <w:tcPr>
            <w:tcW w:w="3974" w:type="dxa"/>
            <w:tcBorders>
              <w:top w:val="nil"/>
              <w:left w:val="nil"/>
              <w:bottom w:val="single" w:sz="4" w:space="0" w:color="auto"/>
              <w:right w:val="single" w:sz="4" w:space="0" w:color="auto"/>
            </w:tcBorders>
            <w:shd w:val="clear" w:color="auto" w:fill="auto"/>
            <w:vAlign w:val="center"/>
            <w:hideMark/>
          </w:tcPr>
          <w:p w14:paraId="77A617ED" w14:textId="77777777" w:rsidR="005B503A" w:rsidRPr="005B503A" w:rsidRDefault="005B503A" w:rsidP="005B503A">
            <w:pPr>
              <w:spacing w:after="0" w:line="240" w:lineRule="auto"/>
              <w:jc w:val="center"/>
              <w:rPr>
                <w:rFonts w:eastAsia="Times New Roman" w:cs="Arial"/>
                <w:lang w:val="en-IN"/>
              </w:rPr>
            </w:pPr>
            <w:r w:rsidRPr="006D43A4">
              <w:rPr>
                <w:rFonts w:eastAsia="Times New Roman" w:cs="Arial"/>
                <w:lang w:val="en-IN"/>
              </w:rPr>
              <w:t>Anwar Hussain</w:t>
            </w:r>
          </w:p>
          <w:p w14:paraId="39F0CF1E" w14:textId="77777777" w:rsidR="005B503A" w:rsidRPr="005B503A" w:rsidRDefault="005B503A" w:rsidP="005B503A">
            <w:pPr>
              <w:spacing w:after="0" w:line="240" w:lineRule="auto"/>
              <w:jc w:val="center"/>
              <w:rPr>
                <w:rFonts w:eastAsia="Times New Roman" w:cs="Arial"/>
                <w:lang w:val="en-IN"/>
              </w:rPr>
            </w:pPr>
            <w:r w:rsidRPr="006D43A4">
              <w:rPr>
                <w:rFonts w:eastAsia="Times New Roman" w:cs="Arial"/>
                <w:lang w:val="en-IN"/>
              </w:rPr>
              <w:t>Email: anwar.hussain@pwc.com</w:t>
            </w:r>
          </w:p>
          <w:p w14:paraId="226AA7CB" w14:textId="14EC3520" w:rsidR="002515E0" w:rsidRPr="005B503A" w:rsidRDefault="005B503A" w:rsidP="005B503A">
            <w:pPr>
              <w:spacing w:after="0" w:line="240" w:lineRule="auto"/>
              <w:jc w:val="center"/>
              <w:rPr>
                <w:rFonts w:eastAsia="Times New Roman" w:cs="Arial"/>
                <w:lang w:val="en-IN"/>
              </w:rPr>
            </w:pPr>
            <w:r w:rsidRPr="005B503A">
              <w:rPr>
                <w:rFonts w:eastAsia="Times New Roman" w:cs="Arial"/>
                <w:lang w:val="de-DE"/>
              </w:rPr>
              <w:t>Ph: 9810729430</w:t>
            </w:r>
            <w:r w:rsidR="002515E0" w:rsidRPr="002515E0">
              <w:rPr>
                <w:rFonts w:eastAsia="Times New Roman" w:cs="Arial"/>
                <w:lang w:val="en-US"/>
              </w:rPr>
              <w:t> </w:t>
            </w:r>
          </w:p>
        </w:tc>
      </w:tr>
    </w:tbl>
    <w:p w14:paraId="5445F8B5" w14:textId="1B631B69" w:rsidR="002515E0" w:rsidRDefault="002515E0" w:rsidP="002515E0">
      <w:pPr>
        <w:ind w:left="720"/>
        <w:rPr>
          <w:rFonts w:cstheme="minorHAnsi"/>
        </w:rPr>
      </w:pPr>
    </w:p>
    <w:p w14:paraId="4C60F092" w14:textId="1E1F679E" w:rsidR="00277017" w:rsidRPr="00C10212" w:rsidRDefault="00277017" w:rsidP="00277017">
      <w:pPr>
        <w:pStyle w:val="Heading2"/>
        <w:spacing w:after="240" w:line="240" w:lineRule="atLeast"/>
        <w:rPr>
          <w:rFonts w:cstheme="minorHAnsi"/>
          <w:color w:val="A32020" w:themeColor="accent5"/>
          <w:sz w:val="20"/>
          <w:szCs w:val="20"/>
        </w:rPr>
      </w:pPr>
      <w:r w:rsidRPr="00C10212">
        <w:rPr>
          <w:rFonts w:cstheme="minorHAnsi"/>
          <w:color w:val="A32020" w:themeColor="accent5"/>
          <w:sz w:val="20"/>
          <w:szCs w:val="20"/>
        </w:rPr>
        <w:t>References</w:t>
      </w:r>
      <w:r w:rsidR="00761F7F" w:rsidRPr="00C10212">
        <w:rPr>
          <w:rFonts w:cstheme="minorHAnsi"/>
          <w:color w:val="A32020" w:themeColor="accent5"/>
          <w:sz w:val="20"/>
          <w:szCs w:val="20"/>
        </w:rPr>
        <w:t xml:space="preserve"> (https://pwcindia.sharepoint.com/sites/mypwcindia/Pages/HumanCapital.aspx)</w:t>
      </w:r>
    </w:p>
    <w:p w14:paraId="72ECD0E6" w14:textId="2B2FF705" w:rsidR="00792A23" w:rsidRPr="00C10212" w:rsidRDefault="00277017" w:rsidP="005E66C9">
      <w:pPr>
        <w:pStyle w:val="Normal1"/>
        <w:spacing w:after="240" w:line="240" w:lineRule="atLeast"/>
        <w:rPr>
          <w:rFonts w:ascii="Georgia" w:hAnsi="Georgia" w:cstheme="minorHAnsi"/>
          <w:b/>
          <w:color w:val="DC6900"/>
          <w:sz w:val="20"/>
        </w:rPr>
      </w:pPr>
      <w:r w:rsidRPr="00C10212">
        <w:rPr>
          <w:rFonts w:ascii="Georgia" w:hAnsi="Georgia" w:cstheme="minorHAnsi"/>
          <w:b/>
          <w:color w:val="DC6900"/>
          <w:sz w:val="20"/>
        </w:rPr>
        <w:t>GMC Manual</w:t>
      </w:r>
      <w:r w:rsidR="00494E92" w:rsidRPr="00C10212">
        <w:rPr>
          <w:rFonts w:ascii="Georgia" w:hAnsi="Georgia" w:cstheme="minorHAnsi"/>
          <w:b/>
          <w:color w:val="DC6900"/>
          <w:sz w:val="20"/>
        </w:rPr>
        <w:t>s</w:t>
      </w:r>
    </w:p>
    <w:sectPr w:rsidR="00792A23" w:rsidRPr="00C10212" w:rsidSect="004A258A">
      <w:footerReference w:type="default" r:id="rId39"/>
      <w:headerReference w:type="first" r:id="rId40"/>
      <w:footerReference w:type="first" r:id="rId41"/>
      <w:pgSz w:w="11906" w:h="16838" w:code="9"/>
      <w:pgMar w:top="1474" w:right="1021" w:bottom="1474" w:left="1021" w:header="567" w:footer="567"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Prudent-Abhinav Bakshi" w:date="2023-04-06T10:59:00Z" w:initials="PAB">
    <w:p w14:paraId="64E51365" w14:textId="77777777" w:rsidR="00FE757E" w:rsidRDefault="00FE757E" w:rsidP="00F90BE0">
      <w:pPr>
        <w:pStyle w:val="CommentText"/>
      </w:pPr>
      <w:r>
        <w:rPr>
          <w:rStyle w:val="CommentReference"/>
        </w:rPr>
        <w:annotationRef/>
      </w:r>
      <w:r>
        <w:t>To be discussed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4E51365"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7D9249B" w16cex:dateUtc="2023-04-06T05: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4E51365" w16cid:durableId="27D9249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DBBF09" w14:textId="77777777" w:rsidR="004A258A" w:rsidRDefault="004A258A">
      <w:pPr>
        <w:spacing w:after="0" w:line="240" w:lineRule="auto"/>
      </w:pPr>
      <w:r>
        <w:separator/>
      </w:r>
    </w:p>
  </w:endnote>
  <w:endnote w:type="continuationSeparator" w:id="0">
    <w:p w14:paraId="10E5098D" w14:textId="77777777" w:rsidR="004A258A" w:rsidRDefault="004A25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31094D" w14:textId="77777777" w:rsidR="00E44346" w:rsidRDefault="00E44346">
    <w:pPr>
      <w:pStyle w:val="Footer"/>
    </w:pPr>
    <w:r>
      <w:t>Footer text goes here</w:t>
    </w:r>
  </w:p>
  <w:p w14:paraId="623EAFB4" w14:textId="77777777" w:rsidR="00E44346" w:rsidRDefault="00E44346" w:rsidP="00E44346">
    <w:pPr>
      <w:pStyle w:val="Footer"/>
      <w:tabs>
        <w:tab w:val="center" w:pos="3670"/>
        <w:tab w:val="right" w:pos="7341"/>
      </w:tabs>
    </w:pPr>
    <w:r>
      <w:t>PwC</w:t>
    </w:r>
    <w:r>
      <w:tab/>
    </w:r>
    <w:r>
      <w:tab/>
      <w:t xml:space="preserve">Page </w:t>
    </w:r>
    <w:r>
      <w:fldChar w:fldCharType="begin"/>
    </w:r>
    <w:r>
      <w:instrText xml:space="preserve"> PAGE   \* MERGEFORMAT </w:instrText>
    </w:r>
    <w:r>
      <w:fldChar w:fldCharType="separate"/>
    </w:r>
    <w:r>
      <w:rPr>
        <w:noProof/>
      </w:rPr>
      <w:t>6</w:t>
    </w:r>
    <w:r>
      <w:fldChar w:fldCharType="end"/>
    </w:r>
    <w:r>
      <w:t xml:space="preserve"> of </w:t>
    </w:r>
    <w:r w:rsidR="00DD1453">
      <w:rPr>
        <w:noProof/>
      </w:rPr>
      <w:fldChar w:fldCharType="begin"/>
    </w:r>
    <w:r w:rsidR="00DD1453">
      <w:rPr>
        <w:noProof/>
      </w:rPr>
      <w:instrText xml:space="preserve"> NUMPAGES   \* MERGEFORMAT </w:instrText>
    </w:r>
    <w:r w:rsidR="00DD1453">
      <w:rPr>
        <w:noProof/>
      </w:rPr>
      <w:fldChar w:fldCharType="separate"/>
    </w:r>
    <w:r w:rsidR="006605F7">
      <w:rPr>
        <w:noProof/>
      </w:rPr>
      <w:t>8</w:t>
    </w:r>
    <w:r w:rsidR="00DD1453">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26B620" w14:textId="77777777" w:rsidR="00E44346" w:rsidRDefault="00E44346" w:rsidP="00E44346">
    <w:pPr>
      <w:pStyle w:val="Footer"/>
      <w:tabs>
        <w:tab w:val="center" w:pos="3670"/>
        <w:tab w:val="right" w:pos="7341"/>
      </w:tabs>
    </w:pPr>
    <w:r>
      <w:t>Footer text goes here</w:t>
    </w:r>
    <w:r>
      <w:tab/>
    </w:r>
    <w:r>
      <w:tab/>
      <w:t xml:space="preserve">Page </w:t>
    </w:r>
    <w:r>
      <w:fldChar w:fldCharType="begin"/>
    </w:r>
    <w:r>
      <w:instrText xml:space="preserve"> PAGE   \* MERGEFORMAT </w:instrText>
    </w:r>
    <w:r>
      <w:fldChar w:fldCharType="separate"/>
    </w:r>
    <w:r>
      <w:rPr>
        <w:noProof/>
      </w:rPr>
      <w:t>7</w:t>
    </w:r>
    <w:r>
      <w:fldChar w:fldCharType="end"/>
    </w:r>
    <w:r>
      <w:t xml:space="preserve"> of </w:t>
    </w:r>
    <w:r w:rsidR="00DD1453">
      <w:rPr>
        <w:noProof/>
      </w:rPr>
      <w:fldChar w:fldCharType="begin"/>
    </w:r>
    <w:r w:rsidR="00DD1453">
      <w:rPr>
        <w:noProof/>
      </w:rPr>
      <w:instrText xml:space="preserve"> NUMPAGES   \* MERGEFORMAT </w:instrText>
    </w:r>
    <w:r w:rsidR="00DD1453">
      <w:rPr>
        <w:noProof/>
      </w:rPr>
      <w:fldChar w:fldCharType="separate"/>
    </w:r>
    <w:r w:rsidR="006605F7">
      <w:rPr>
        <w:noProof/>
      </w:rPr>
      <w:t>8</w:t>
    </w:r>
    <w:r w:rsidR="00DD1453">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21D86C" w14:textId="77777777" w:rsidR="00E44346" w:rsidRDefault="00D02174">
    <w:pPr>
      <w:pStyle w:val="Footer"/>
      <w:tabs>
        <w:tab w:val="left" w:pos="1755"/>
      </w:tabs>
    </w:pPr>
    <w:r>
      <w:rPr>
        <w:noProof/>
        <w:lang w:val="en-IN" w:eastAsia="en-IN"/>
      </w:rPr>
      <w:drawing>
        <wp:anchor distT="0" distB="0" distL="114300" distR="114300" simplePos="0" relativeHeight="251657728" behindDoc="0" locked="0" layoutInCell="1" allowOverlap="1" wp14:anchorId="2A22E37B" wp14:editId="177DB389">
          <wp:simplePos x="0" y="0"/>
          <wp:positionH relativeFrom="column">
            <wp:posOffset>-1297305</wp:posOffset>
          </wp:positionH>
          <wp:positionV relativeFrom="paragraph">
            <wp:posOffset>-1737360</wp:posOffset>
          </wp:positionV>
          <wp:extent cx="1962150" cy="1638300"/>
          <wp:effectExtent l="0" t="0" r="0" b="0"/>
          <wp:wrapNone/>
          <wp:docPr id="1" name="Picture 1" descr="PwC_fl_4cp.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PwC_fl_4cp.ep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62150" cy="163830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4EDB4C" w14:textId="244007DB" w:rsidR="007B0950" w:rsidRPr="007B0950" w:rsidRDefault="007B0950" w:rsidP="007B0950">
    <w:pPr>
      <w:pStyle w:val="Footer"/>
      <w:rPr>
        <w:sz w:val="16"/>
        <w:szCs w:val="16"/>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FE9F65" w14:textId="77777777" w:rsidR="00E44346" w:rsidRDefault="00E44346">
    <w:pPr>
      <w:pStyle w:val="Footer"/>
    </w:pPr>
    <w:r>
      <w:t>Local disclaimer and copyright statements go here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3BEC1D" w14:textId="77777777" w:rsidR="004A258A" w:rsidRDefault="004A258A">
      <w:pPr>
        <w:spacing w:after="0" w:line="240" w:lineRule="auto"/>
      </w:pPr>
      <w:r>
        <w:separator/>
      </w:r>
    </w:p>
  </w:footnote>
  <w:footnote w:type="continuationSeparator" w:id="0">
    <w:p w14:paraId="14B2832E" w14:textId="77777777" w:rsidR="004A258A" w:rsidRDefault="004A25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vertAnchor="page" w:horzAnchor="margin" w:tblpY="1248"/>
      <w:tblOverlap w:val="never"/>
      <w:tblW w:w="5000" w:type="pct"/>
      <w:tblBorders>
        <w:top w:val="single" w:sz="6" w:space="0" w:color="DC6900"/>
        <w:left w:val="single" w:sz="6" w:space="0" w:color="DC6900"/>
      </w:tblBorders>
      <w:tblLayout w:type="fixed"/>
      <w:tblCellMar>
        <w:left w:w="227" w:type="dxa"/>
        <w:right w:w="0" w:type="dxa"/>
      </w:tblCellMar>
      <w:tblLook w:val="04A0" w:firstRow="1" w:lastRow="0" w:firstColumn="1" w:lastColumn="0" w:noHBand="0" w:noVBand="1"/>
    </w:tblPr>
    <w:tblGrid>
      <w:gridCol w:w="7333"/>
    </w:tblGrid>
    <w:tr w:rsidR="00E44346" w:rsidRPr="00C02D09" w14:paraId="47E148F2" w14:textId="77777777">
      <w:trPr>
        <w:trHeight w:hRule="exact" w:val="227"/>
      </w:trPr>
      <w:tc>
        <w:tcPr>
          <w:tcW w:w="5000" w:type="pct"/>
        </w:tcPr>
        <w:p w14:paraId="3408924C" w14:textId="77777777" w:rsidR="00E44346" w:rsidRPr="00C02D09" w:rsidRDefault="00E44346" w:rsidP="00E44346">
          <w:pPr>
            <w:spacing w:after="0" w:line="240" w:lineRule="auto"/>
            <w:rPr>
              <w:sz w:val="14"/>
              <w:szCs w:val="14"/>
            </w:rPr>
          </w:pPr>
        </w:p>
      </w:tc>
    </w:tr>
  </w:tbl>
  <w:p w14:paraId="28B855DD" w14:textId="77777777" w:rsidR="00E44346" w:rsidRDefault="00E44346" w:rsidP="00E44346">
    <w:pPr>
      <w:pStyle w:val="Header"/>
      <w:tabs>
        <w:tab w:val="center" w:pos="3670"/>
        <w:tab w:val="right" w:pos="7341"/>
      </w:tabs>
    </w:pPr>
    <w:r>
      <w:t>Header goes here</w:t>
    </w:r>
    <w:r>
      <w:tab/>
    </w:r>
    <w:r>
      <w:tab/>
      <w:t>Draft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vertAnchor="page" w:horzAnchor="margin" w:tblpY="1248"/>
      <w:tblOverlap w:val="never"/>
      <w:tblW w:w="5000" w:type="pct"/>
      <w:tblBorders>
        <w:top w:val="single" w:sz="6" w:space="0" w:color="DC6900"/>
        <w:left w:val="single" w:sz="6" w:space="0" w:color="DC6900"/>
      </w:tblBorders>
      <w:tblLayout w:type="fixed"/>
      <w:tblCellMar>
        <w:left w:w="227" w:type="dxa"/>
        <w:right w:w="0" w:type="dxa"/>
      </w:tblCellMar>
      <w:tblLook w:val="04A0" w:firstRow="1" w:lastRow="0" w:firstColumn="1" w:lastColumn="0" w:noHBand="0" w:noVBand="1"/>
    </w:tblPr>
    <w:tblGrid>
      <w:gridCol w:w="7333"/>
    </w:tblGrid>
    <w:tr w:rsidR="00E44346" w:rsidRPr="00C02D09" w14:paraId="676FBBF6" w14:textId="77777777">
      <w:trPr>
        <w:trHeight w:hRule="exact" w:val="227"/>
      </w:trPr>
      <w:tc>
        <w:tcPr>
          <w:tcW w:w="5000" w:type="pct"/>
        </w:tcPr>
        <w:p w14:paraId="4724BCE7" w14:textId="77777777" w:rsidR="00E44346" w:rsidRPr="00C02D09" w:rsidRDefault="00E44346" w:rsidP="00E44346">
          <w:pPr>
            <w:spacing w:after="0" w:line="240" w:lineRule="auto"/>
            <w:rPr>
              <w:sz w:val="14"/>
              <w:szCs w:val="14"/>
            </w:rPr>
          </w:pPr>
        </w:p>
      </w:tc>
    </w:tr>
  </w:tbl>
  <w:p w14:paraId="448AC899" w14:textId="472EA4E8" w:rsidR="00E44346" w:rsidRDefault="00E44346" w:rsidP="00E44346">
    <w:pPr>
      <w:pStyle w:val="Header"/>
      <w:tabs>
        <w:tab w:val="center" w:pos="3670"/>
        <w:tab w:val="right" w:pos="7341"/>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vertAnchor="page" w:horzAnchor="margin" w:tblpX="-278" w:tblpY="2071"/>
      <w:tblOverlap w:val="never"/>
      <w:tblW w:w="5190" w:type="pct"/>
      <w:tblBorders>
        <w:top w:val="single" w:sz="6" w:space="0" w:color="DC6900"/>
        <w:left w:val="single" w:sz="6" w:space="0" w:color="DC6900"/>
      </w:tblBorders>
      <w:tblLayout w:type="fixed"/>
      <w:tblCellMar>
        <w:left w:w="227" w:type="dxa"/>
        <w:right w:w="0" w:type="dxa"/>
      </w:tblCellMar>
      <w:tblLook w:val="04A0" w:firstRow="1" w:lastRow="0" w:firstColumn="1" w:lastColumn="0" w:noHBand="0" w:noVBand="1"/>
    </w:tblPr>
    <w:tblGrid>
      <w:gridCol w:w="7612"/>
    </w:tblGrid>
    <w:tr w:rsidR="00E44346" w:rsidRPr="00C02D09" w14:paraId="677708F5" w14:textId="77777777" w:rsidTr="009E543B">
      <w:trPr>
        <w:trHeight w:hRule="exact" w:val="227"/>
      </w:trPr>
      <w:tc>
        <w:tcPr>
          <w:tcW w:w="5000" w:type="pct"/>
        </w:tcPr>
        <w:p w14:paraId="6F353675" w14:textId="77777777" w:rsidR="00E44346" w:rsidRPr="00C02D09" w:rsidRDefault="00E44346" w:rsidP="009E543B">
          <w:pPr>
            <w:spacing w:after="0" w:line="240" w:lineRule="auto"/>
            <w:rPr>
              <w:sz w:val="14"/>
              <w:szCs w:val="14"/>
            </w:rPr>
          </w:pPr>
        </w:p>
      </w:tc>
    </w:tr>
  </w:tbl>
  <w:p w14:paraId="5C9F92EB" w14:textId="77777777" w:rsidR="00E44346" w:rsidRDefault="00E44346" w:rsidP="00E44346">
    <w:pPr>
      <w:pStyle w:val="Header"/>
      <w:tabs>
        <w:tab w:val="right" w:pos="7341"/>
      </w:tabs>
      <w:rPr>
        <w:rFonts w:ascii="Georgia" w:hAnsi="Georgia"/>
      </w:rPr>
    </w:pPr>
    <w:r>
      <w:rPr>
        <w:rFonts w:ascii="Georgia" w:hAnsi="Georgia"/>
      </w:rPr>
      <w:t>www.pwc.</w:t>
    </w:r>
    <w:r w:rsidR="00CC0023">
      <w:rPr>
        <w:rFonts w:ascii="Georgia" w:hAnsi="Georgia"/>
      </w:rPr>
      <w:t>in</w:t>
    </w:r>
    <w:r>
      <w:rPr>
        <w:rFonts w:ascii="Georgia" w:hAnsi="Georgia"/>
      </w:rP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vertAnchor="page" w:horzAnchor="margin" w:tblpY="1248"/>
      <w:tblOverlap w:val="never"/>
      <w:tblW w:w="5000" w:type="pct"/>
      <w:tblBorders>
        <w:top w:val="single" w:sz="6" w:space="0" w:color="DC6900"/>
        <w:left w:val="single" w:sz="6" w:space="0" w:color="DC6900"/>
      </w:tblBorders>
      <w:tblLayout w:type="fixed"/>
      <w:tblCellMar>
        <w:left w:w="227" w:type="dxa"/>
        <w:right w:w="0" w:type="dxa"/>
      </w:tblCellMar>
      <w:tblLook w:val="04A0" w:firstRow="1" w:lastRow="0" w:firstColumn="1" w:lastColumn="0" w:noHBand="0" w:noVBand="1"/>
    </w:tblPr>
    <w:tblGrid>
      <w:gridCol w:w="7333"/>
    </w:tblGrid>
    <w:tr w:rsidR="00E44346" w:rsidRPr="00C02D09" w14:paraId="3CE34BBE" w14:textId="77777777">
      <w:trPr>
        <w:trHeight w:hRule="exact" w:val="227"/>
      </w:trPr>
      <w:tc>
        <w:tcPr>
          <w:tcW w:w="5000" w:type="pct"/>
        </w:tcPr>
        <w:p w14:paraId="4E12A8D1" w14:textId="77777777" w:rsidR="00E44346" w:rsidRPr="00C02D09" w:rsidRDefault="00E44346" w:rsidP="00E44346">
          <w:pPr>
            <w:spacing w:after="0" w:line="240" w:lineRule="auto"/>
            <w:rPr>
              <w:sz w:val="14"/>
              <w:szCs w:val="14"/>
            </w:rPr>
          </w:pPr>
        </w:p>
      </w:tc>
    </w:tr>
  </w:tbl>
  <w:p w14:paraId="76DD8E7D" w14:textId="77777777" w:rsidR="00E44346" w:rsidRDefault="00E44346" w:rsidP="00E44346">
    <w:pPr>
      <w:pStyle w:val="Header"/>
      <w:tabs>
        <w:tab w:val="center" w:pos="4932"/>
        <w:tab w:val="right" w:pos="9864"/>
      </w:tabs>
    </w:pPr>
    <w:r>
      <w:t>Header goes here</w:t>
    </w:r>
    <w:r>
      <w:tab/>
    </w:r>
    <w:r>
      <w:tab/>
      <w:t>Draft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60C045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BA8CDD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8E8104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5FCDCB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3EE7E3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C00FDC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3D28B1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C3CCD0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B46994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24ED89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0001"/>
    <w:multiLevelType w:val="multilevel"/>
    <w:tmpl w:val="00000001"/>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1" w15:restartNumberingAfterBreak="0">
    <w:nsid w:val="00000002"/>
    <w:multiLevelType w:val="multilevel"/>
    <w:tmpl w:val="00000002"/>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2" w15:restartNumberingAfterBreak="0">
    <w:nsid w:val="00000005"/>
    <w:multiLevelType w:val="multilevel"/>
    <w:tmpl w:val="00000005"/>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3" w15:restartNumberingAfterBreak="0">
    <w:nsid w:val="00000007"/>
    <w:multiLevelType w:val="multilevel"/>
    <w:tmpl w:val="00000007"/>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4" w15:restartNumberingAfterBreak="0">
    <w:nsid w:val="0000000A"/>
    <w:multiLevelType w:val="multilevel"/>
    <w:tmpl w:val="0000000A"/>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5" w15:restartNumberingAfterBreak="0">
    <w:nsid w:val="0000000B"/>
    <w:multiLevelType w:val="multilevel"/>
    <w:tmpl w:val="0000000B"/>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6" w15:restartNumberingAfterBreak="0">
    <w:nsid w:val="0000000D"/>
    <w:multiLevelType w:val="multilevel"/>
    <w:tmpl w:val="0000000D"/>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7" w15:restartNumberingAfterBreak="0">
    <w:nsid w:val="00000010"/>
    <w:multiLevelType w:val="multilevel"/>
    <w:tmpl w:val="00000010"/>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8" w15:restartNumberingAfterBreak="0">
    <w:nsid w:val="00000011"/>
    <w:multiLevelType w:val="multilevel"/>
    <w:tmpl w:val="00000011"/>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9" w15:restartNumberingAfterBreak="0">
    <w:nsid w:val="00000014"/>
    <w:multiLevelType w:val="multilevel"/>
    <w:tmpl w:val="00000014"/>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0" w15:restartNumberingAfterBreak="0">
    <w:nsid w:val="00000017"/>
    <w:multiLevelType w:val="multilevel"/>
    <w:tmpl w:val="00000017"/>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1" w15:restartNumberingAfterBreak="0">
    <w:nsid w:val="03B615B6"/>
    <w:multiLevelType w:val="hybridMultilevel"/>
    <w:tmpl w:val="A0100ED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2" w15:restartNumberingAfterBreak="0">
    <w:nsid w:val="0984408E"/>
    <w:multiLevelType w:val="multilevel"/>
    <w:tmpl w:val="EE3860A0"/>
    <w:name w:val="PwCListNumbers1"/>
    <w:styleLink w:val="PwCListNumbers1"/>
    <w:lvl w:ilvl="0">
      <w:start w:val="1"/>
      <w:numFmt w:val="decimal"/>
      <w:pStyle w:val="ListNumber"/>
      <w:lvlText w:val="%1."/>
      <w:lvlJc w:val="left"/>
      <w:pPr>
        <w:tabs>
          <w:tab w:val="num" w:pos="567"/>
        </w:tabs>
        <w:ind w:left="567" w:hanging="567"/>
      </w:pPr>
      <w:rPr>
        <w:rFonts w:hint="default"/>
      </w:rPr>
    </w:lvl>
    <w:lvl w:ilvl="1">
      <w:start w:val="1"/>
      <w:numFmt w:val="lowerLetter"/>
      <w:pStyle w:val="ListNumber2"/>
      <w:lvlText w:val="%2."/>
      <w:lvlJc w:val="left"/>
      <w:pPr>
        <w:tabs>
          <w:tab w:val="num" w:pos="1134"/>
        </w:tabs>
        <w:ind w:left="1134" w:hanging="567"/>
      </w:pPr>
      <w:rPr>
        <w:rFonts w:hint="default"/>
      </w:rPr>
    </w:lvl>
    <w:lvl w:ilvl="2">
      <w:start w:val="1"/>
      <w:numFmt w:val="lowerRoman"/>
      <w:pStyle w:val="ListNumber3"/>
      <w:lvlText w:val="%3."/>
      <w:lvlJc w:val="left"/>
      <w:pPr>
        <w:tabs>
          <w:tab w:val="num" w:pos="1701"/>
        </w:tabs>
        <w:ind w:left="1701" w:hanging="567"/>
      </w:pPr>
      <w:rPr>
        <w:rFonts w:hint="default"/>
      </w:rPr>
    </w:lvl>
    <w:lvl w:ilvl="3">
      <w:start w:val="1"/>
      <w:numFmt w:val="decimal"/>
      <w:pStyle w:val="ListNumber4"/>
      <w:lvlText w:val="%4."/>
      <w:lvlJc w:val="left"/>
      <w:pPr>
        <w:tabs>
          <w:tab w:val="num" w:pos="2268"/>
        </w:tabs>
        <w:ind w:left="2268" w:hanging="567"/>
      </w:pPr>
      <w:rPr>
        <w:rFonts w:hint="default"/>
      </w:rPr>
    </w:lvl>
    <w:lvl w:ilvl="4">
      <w:start w:val="1"/>
      <w:numFmt w:val="lowerLetter"/>
      <w:pStyle w:val="ListNumber5"/>
      <w:lvlText w:val="%5."/>
      <w:lvlJc w:val="left"/>
      <w:pPr>
        <w:tabs>
          <w:tab w:val="num" w:pos="2835"/>
        </w:tabs>
        <w:ind w:left="2835" w:hanging="567"/>
      </w:pPr>
      <w:rPr>
        <w:rFonts w:hint="default"/>
      </w:rPr>
    </w:lvl>
    <w:lvl w:ilvl="5">
      <w:start w:val="1"/>
      <w:numFmt w:val="lowerRoman"/>
      <w:lvlText w:val="%6."/>
      <w:lvlJc w:val="left"/>
      <w:pPr>
        <w:tabs>
          <w:tab w:val="num" w:pos="3402"/>
        </w:tabs>
        <w:ind w:left="3402" w:hanging="567"/>
      </w:pPr>
      <w:rPr>
        <w:rFonts w:hint="default"/>
      </w:rPr>
    </w:lvl>
    <w:lvl w:ilvl="6">
      <w:start w:val="1"/>
      <w:numFmt w:val="decimal"/>
      <w:lvlText w:val="%7."/>
      <w:lvlJc w:val="left"/>
      <w:pPr>
        <w:tabs>
          <w:tab w:val="num" w:pos="3969"/>
        </w:tabs>
        <w:ind w:left="3969" w:hanging="567"/>
      </w:pPr>
      <w:rPr>
        <w:rFonts w:hint="default"/>
      </w:rPr>
    </w:lvl>
    <w:lvl w:ilvl="7">
      <w:start w:val="1"/>
      <w:numFmt w:val="lowerLetter"/>
      <w:lvlText w:val="%8."/>
      <w:lvlJc w:val="left"/>
      <w:pPr>
        <w:tabs>
          <w:tab w:val="num" w:pos="4536"/>
        </w:tabs>
        <w:ind w:left="4536" w:hanging="567"/>
      </w:pPr>
      <w:rPr>
        <w:rFonts w:hint="default"/>
      </w:rPr>
    </w:lvl>
    <w:lvl w:ilvl="8">
      <w:start w:val="1"/>
      <w:numFmt w:val="lowerRoman"/>
      <w:lvlText w:val="%9."/>
      <w:lvlJc w:val="left"/>
      <w:pPr>
        <w:tabs>
          <w:tab w:val="num" w:pos="5103"/>
        </w:tabs>
        <w:ind w:left="5103" w:hanging="567"/>
      </w:pPr>
      <w:rPr>
        <w:rFonts w:hint="default"/>
      </w:rPr>
    </w:lvl>
  </w:abstractNum>
  <w:abstractNum w:abstractNumId="23" w15:restartNumberingAfterBreak="0">
    <w:nsid w:val="166849C4"/>
    <w:multiLevelType w:val="multilevel"/>
    <w:tmpl w:val="CD4C98AE"/>
    <w:name w:val="PwCListBullets12"/>
    <w:numStyleLink w:val="PwCListBullets1"/>
  </w:abstractNum>
  <w:abstractNum w:abstractNumId="24" w15:restartNumberingAfterBreak="0">
    <w:nsid w:val="16FF69FD"/>
    <w:multiLevelType w:val="hybridMultilevel"/>
    <w:tmpl w:val="ED1E294E"/>
    <w:lvl w:ilvl="0" w:tplc="FE0EF664">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19284CE8"/>
    <w:multiLevelType w:val="hybridMultilevel"/>
    <w:tmpl w:val="53EC19D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6" w15:restartNumberingAfterBreak="0">
    <w:nsid w:val="1E0849F5"/>
    <w:multiLevelType w:val="multilevel"/>
    <w:tmpl w:val="EE3860A0"/>
    <w:name w:val="PwCListNumbers12"/>
    <w:numStyleLink w:val="PwCListNumbers1"/>
  </w:abstractNum>
  <w:abstractNum w:abstractNumId="27" w15:restartNumberingAfterBreak="0">
    <w:nsid w:val="2331573E"/>
    <w:multiLevelType w:val="hybridMultilevel"/>
    <w:tmpl w:val="66EE3B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24C66EED"/>
    <w:multiLevelType w:val="hybridMultilevel"/>
    <w:tmpl w:val="7F6A7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6705899"/>
    <w:multiLevelType w:val="hybridMultilevel"/>
    <w:tmpl w:val="3D74FF2E"/>
    <w:lvl w:ilvl="0" w:tplc="73308ED0">
      <w:start w:val="1"/>
      <w:numFmt w:val="bullet"/>
      <w:lvlText w:val="­"/>
      <w:lvlJc w:val="left"/>
      <w:pPr>
        <w:ind w:left="1440" w:hanging="360"/>
      </w:pPr>
      <w:rPr>
        <w:rFonts w:ascii="Georgia" w:hAnsi="Georgia"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26C75AA4"/>
    <w:multiLevelType w:val="hybridMultilevel"/>
    <w:tmpl w:val="D16CCD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28905486"/>
    <w:multiLevelType w:val="multilevel"/>
    <w:tmpl w:val="CD4C98AE"/>
    <w:numStyleLink w:val="PwCListBullets1"/>
  </w:abstractNum>
  <w:abstractNum w:abstractNumId="32" w15:restartNumberingAfterBreak="0">
    <w:nsid w:val="2ACD3E94"/>
    <w:multiLevelType w:val="hybridMultilevel"/>
    <w:tmpl w:val="F1584AD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3" w15:restartNumberingAfterBreak="0">
    <w:nsid w:val="2C5565EB"/>
    <w:multiLevelType w:val="multilevel"/>
    <w:tmpl w:val="69A0A65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2F72627A"/>
    <w:multiLevelType w:val="hybridMultilevel"/>
    <w:tmpl w:val="78AE4372"/>
    <w:lvl w:ilvl="0" w:tplc="D368FBE0">
      <w:start w:val="1"/>
      <w:numFmt w:val="decimal"/>
      <w:lvlText w:val="%1."/>
      <w:lvlJc w:val="left"/>
      <w:pPr>
        <w:ind w:left="360" w:hanging="360"/>
      </w:pPr>
      <w:rPr>
        <w:rFonts w:hint="default"/>
        <w:b/>
        <w:bCs w:val="0"/>
        <w:color w:val="DC6900" w:themeColor="text2"/>
      </w:rPr>
    </w:lvl>
    <w:lvl w:ilvl="1" w:tplc="04090019">
      <w:start w:val="1"/>
      <w:numFmt w:val="lowerLetter"/>
      <w:lvlText w:val="%2."/>
      <w:lvlJc w:val="left"/>
      <w:pPr>
        <w:ind w:left="1723" w:hanging="360"/>
      </w:pPr>
    </w:lvl>
    <w:lvl w:ilvl="2" w:tplc="0409001B" w:tentative="1">
      <w:start w:val="1"/>
      <w:numFmt w:val="lowerRoman"/>
      <w:lvlText w:val="%3."/>
      <w:lvlJc w:val="right"/>
      <w:pPr>
        <w:ind w:left="2443" w:hanging="180"/>
      </w:pPr>
    </w:lvl>
    <w:lvl w:ilvl="3" w:tplc="0409000F" w:tentative="1">
      <w:start w:val="1"/>
      <w:numFmt w:val="decimal"/>
      <w:lvlText w:val="%4."/>
      <w:lvlJc w:val="left"/>
      <w:pPr>
        <w:ind w:left="3163" w:hanging="360"/>
      </w:pPr>
    </w:lvl>
    <w:lvl w:ilvl="4" w:tplc="04090019" w:tentative="1">
      <w:start w:val="1"/>
      <w:numFmt w:val="lowerLetter"/>
      <w:lvlText w:val="%5."/>
      <w:lvlJc w:val="left"/>
      <w:pPr>
        <w:ind w:left="3883" w:hanging="360"/>
      </w:pPr>
    </w:lvl>
    <w:lvl w:ilvl="5" w:tplc="0409001B" w:tentative="1">
      <w:start w:val="1"/>
      <w:numFmt w:val="lowerRoman"/>
      <w:lvlText w:val="%6."/>
      <w:lvlJc w:val="right"/>
      <w:pPr>
        <w:ind w:left="4603" w:hanging="180"/>
      </w:pPr>
    </w:lvl>
    <w:lvl w:ilvl="6" w:tplc="0409000F" w:tentative="1">
      <w:start w:val="1"/>
      <w:numFmt w:val="decimal"/>
      <w:lvlText w:val="%7."/>
      <w:lvlJc w:val="left"/>
      <w:pPr>
        <w:ind w:left="5323" w:hanging="360"/>
      </w:pPr>
    </w:lvl>
    <w:lvl w:ilvl="7" w:tplc="04090019" w:tentative="1">
      <w:start w:val="1"/>
      <w:numFmt w:val="lowerLetter"/>
      <w:lvlText w:val="%8."/>
      <w:lvlJc w:val="left"/>
      <w:pPr>
        <w:ind w:left="6043" w:hanging="360"/>
      </w:pPr>
    </w:lvl>
    <w:lvl w:ilvl="8" w:tplc="0409001B" w:tentative="1">
      <w:start w:val="1"/>
      <w:numFmt w:val="lowerRoman"/>
      <w:lvlText w:val="%9."/>
      <w:lvlJc w:val="right"/>
      <w:pPr>
        <w:ind w:left="6763" w:hanging="180"/>
      </w:pPr>
    </w:lvl>
  </w:abstractNum>
  <w:abstractNum w:abstractNumId="35" w15:restartNumberingAfterBreak="0">
    <w:nsid w:val="33C70B99"/>
    <w:multiLevelType w:val="hybridMultilevel"/>
    <w:tmpl w:val="1CAAFF3E"/>
    <w:lvl w:ilvl="0" w:tplc="8BF24472">
      <w:start w:val="1"/>
      <w:numFmt w:val="bullet"/>
      <w:lvlText w:val="•"/>
      <w:lvlJc w:val="left"/>
      <w:pPr>
        <w:tabs>
          <w:tab w:val="num" w:pos="720"/>
        </w:tabs>
        <w:ind w:left="720" w:hanging="360"/>
      </w:pPr>
      <w:rPr>
        <w:rFonts w:ascii="Arial" w:hAnsi="Arial" w:hint="default"/>
      </w:rPr>
    </w:lvl>
    <w:lvl w:ilvl="1" w:tplc="52062182" w:tentative="1">
      <w:start w:val="1"/>
      <w:numFmt w:val="bullet"/>
      <w:lvlText w:val="•"/>
      <w:lvlJc w:val="left"/>
      <w:pPr>
        <w:tabs>
          <w:tab w:val="num" w:pos="1440"/>
        </w:tabs>
        <w:ind w:left="1440" w:hanging="360"/>
      </w:pPr>
      <w:rPr>
        <w:rFonts w:ascii="Arial" w:hAnsi="Arial" w:hint="default"/>
      </w:rPr>
    </w:lvl>
    <w:lvl w:ilvl="2" w:tplc="BB4A796A" w:tentative="1">
      <w:start w:val="1"/>
      <w:numFmt w:val="bullet"/>
      <w:lvlText w:val="•"/>
      <w:lvlJc w:val="left"/>
      <w:pPr>
        <w:tabs>
          <w:tab w:val="num" w:pos="2160"/>
        </w:tabs>
        <w:ind w:left="2160" w:hanging="360"/>
      </w:pPr>
      <w:rPr>
        <w:rFonts w:ascii="Arial" w:hAnsi="Arial" w:hint="default"/>
      </w:rPr>
    </w:lvl>
    <w:lvl w:ilvl="3" w:tplc="41C0E0DC" w:tentative="1">
      <w:start w:val="1"/>
      <w:numFmt w:val="bullet"/>
      <w:lvlText w:val="•"/>
      <w:lvlJc w:val="left"/>
      <w:pPr>
        <w:tabs>
          <w:tab w:val="num" w:pos="2880"/>
        </w:tabs>
        <w:ind w:left="2880" w:hanging="360"/>
      </w:pPr>
      <w:rPr>
        <w:rFonts w:ascii="Arial" w:hAnsi="Arial" w:hint="default"/>
      </w:rPr>
    </w:lvl>
    <w:lvl w:ilvl="4" w:tplc="F3AE094E" w:tentative="1">
      <w:start w:val="1"/>
      <w:numFmt w:val="bullet"/>
      <w:lvlText w:val="•"/>
      <w:lvlJc w:val="left"/>
      <w:pPr>
        <w:tabs>
          <w:tab w:val="num" w:pos="3600"/>
        </w:tabs>
        <w:ind w:left="3600" w:hanging="360"/>
      </w:pPr>
      <w:rPr>
        <w:rFonts w:ascii="Arial" w:hAnsi="Arial" w:hint="default"/>
      </w:rPr>
    </w:lvl>
    <w:lvl w:ilvl="5" w:tplc="5A9EC0A2" w:tentative="1">
      <w:start w:val="1"/>
      <w:numFmt w:val="bullet"/>
      <w:lvlText w:val="•"/>
      <w:lvlJc w:val="left"/>
      <w:pPr>
        <w:tabs>
          <w:tab w:val="num" w:pos="4320"/>
        </w:tabs>
        <w:ind w:left="4320" w:hanging="360"/>
      </w:pPr>
      <w:rPr>
        <w:rFonts w:ascii="Arial" w:hAnsi="Arial" w:hint="default"/>
      </w:rPr>
    </w:lvl>
    <w:lvl w:ilvl="6" w:tplc="A50ADA9A" w:tentative="1">
      <w:start w:val="1"/>
      <w:numFmt w:val="bullet"/>
      <w:lvlText w:val="•"/>
      <w:lvlJc w:val="left"/>
      <w:pPr>
        <w:tabs>
          <w:tab w:val="num" w:pos="5040"/>
        </w:tabs>
        <w:ind w:left="5040" w:hanging="360"/>
      </w:pPr>
      <w:rPr>
        <w:rFonts w:ascii="Arial" w:hAnsi="Arial" w:hint="default"/>
      </w:rPr>
    </w:lvl>
    <w:lvl w:ilvl="7" w:tplc="031A37AC" w:tentative="1">
      <w:start w:val="1"/>
      <w:numFmt w:val="bullet"/>
      <w:lvlText w:val="•"/>
      <w:lvlJc w:val="left"/>
      <w:pPr>
        <w:tabs>
          <w:tab w:val="num" w:pos="5760"/>
        </w:tabs>
        <w:ind w:left="5760" w:hanging="360"/>
      </w:pPr>
      <w:rPr>
        <w:rFonts w:ascii="Arial" w:hAnsi="Arial" w:hint="default"/>
      </w:rPr>
    </w:lvl>
    <w:lvl w:ilvl="8" w:tplc="2E92234A" w:tentative="1">
      <w:start w:val="1"/>
      <w:numFmt w:val="bullet"/>
      <w:lvlText w:val="•"/>
      <w:lvlJc w:val="left"/>
      <w:pPr>
        <w:tabs>
          <w:tab w:val="num" w:pos="6480"/>
        </w:tabs>
        <w:ind w:left="6480" w:hanging="360"/>
      </w:pPr>
      <w:rPr>
        <w:rFonts w:ascii="Arial" w:hAnsi="Arial" w:hint="default"/>
      </w:rPr>
    </w:lvl>
  </w:abstractNum>
  <w:abstractNum w:abstractNumId="36" w15:restartNumberingAfterBreak="0">
    <w:nsid w:val="3A57486E"/>
    <w:multiLevelType w:val="multilevel"/>
    <w:tmpl w:val="EE3860A0"/>
    <w:name w:val="PwCListNumbers13"/>
    <w:numStyleLink w:val="PwCListNumbers1"/>
  </w:abstractNum>
  <w:abstractNum w:abstractNumId="37" w15:restartNumberingAfterBreak="0">
    <w:nsid w:val="3B904103"/>
    <w:multiLevelType w:val="hybridMultilevel"/>
    <w:tmpl w:val="AAA87C4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424B095D"/>
    <w:multiLevelType w:val="multilevel"/>
    <w:tmpl w:val="CD4C98AE"/>
    <w:numStyleLink w:val="PwCListBullets1"/>
  </w:abstractNum>
  <w:abstractNum w:abstractNumId="39" w15:restartNumberingAfterBreak="0">
    <w:nsid w:val="454C3BDA"/>
    <w:multiLevelType w:val="hybridMultilevel"/>
    <w:tmpl w:val="A6C8BBC8"/>
    <w:lvl w:ilvl="0" w:tplc="6F6605B6">
      <w:start w:val="1"/>
      <w:numFmt w:val="bullet"/>
      <w:lvlText w:val="•"/>
      <w:lvlJc w:val="left"/>
      <w:pPr>
        <w:tabs>
          <w:tab w:val="num" w:pos="720"/>
        </w:tabs>
        <w:ind w:left="720" w:hanging="360"/>
      </w:pPr>
      <w:rPr>
        <w:rFonts w:ascii="Arial" w:hAnsi="Arial" w:hint="default"/>
      </w:rPr>
    </w:lvl>
    <w:lvl w:ilvl="1" w:tplc="9454FD8E" w:tentative="1">
      <w:start w:val="1"/>
      <w:numFmt w:val="bullet"/>
      <w:lvlText w:val="•"/>
      <w:lvlJc w:val="left"/>
      <w:pPr>
        <w:tabs>
          <w:tab w:val="num" w:pos="1440"/>
        </w:tabs>
        <w:ind w:left="1440" w:hanging="360"/>
      </w:pPr>
      <w:rPr>
        <w:rFonts w:ascii="Arial" w:hAnsi="Arial" w:hint="default"/>
      </w:rPr>
    </w:lvl>
    <w:lvl w:ilvl="2" w:tplc="B588D71C" w:tentative="1">
      <w:start w:val="1"/>
      <w:numFmt w:val="bullet"/>
      <w:lvlText w:val="•"/>
      <w:lvlJc w:val="left"/>
      <w:pPr>
        <w:tabs>
          <w:tab w:val="num" w:pos="2160"/>
        </w:tabs>
        <w:ind w:left="2160" w:hanging="360"/>
      </w:pPr>
      <w:rPr>
        <w:rFonts w:ascii="Arial" w:hAnsi="Arial" w:hint="default"/>
      </w:rPr>
    </w:lvl>
    <w:lvl w:ilvl="3" w:tplc="E4BA5656" w:tentative="1">
      <w:start w:val="1"/>
      <w:numFmt w:val="bullet"/>
      <w:lvlText w:val="•"/>
      <w:lvlJc w:val="left"/>
      <w:pPr>
        <w:tabs>
          <w:tab w:val="num" w:pos="2880"/>
        </w:tabs>
        <w:ind w:left="2880" w:hanging="360"/>
      </w:pPr>
      <w:rPr>
        <w:rFonts w:ascii="Arial" w:hAnsi="Arial" w:hint="default"/>
      </w:rPr>
    </w:lvl>
    <w:lvl w:ilvl="4" w:tplc="7BFE624C" w:tentative="1">
      <w:start w:val="1"/>
      <w:numFmt w:val="bullet"/>
      <w:lvlText w:val="•"/>
      <w:lvlJc w:val="left"/>
      <w:pPr>
        <w:tabs>
          <w:tab w:val="num" w:pos="3600"/>
        </w:tabs>
        <w:ind w:left="3600" w:hanging="360"/>
      </w:pPr>
      <w:rPr>
        <w:rFonts w:ascii="Arial" w:hAnsi="Arial" w:hint="default"/>
      </w:rPr>
    </w:lvl>
    <w:lvl w:ilvl="5" w:tplc="5B7E4E7A" w:tentative="1">
      <w:start w:val="1"/>
      <w:numFmt w:val="bullet"/>
      <w:lvlText w:val="•"/>
      <w:lvlJc w:val="left"/>
      <w:pPr>
        <w:tabs>
          <w:tab w:val="num" w:pos="4320"/>
        </w:tabs>
        <w:ind w:left="4320" w:hanging="360"/>
      </w:pPr>
      <w:rPr>
        <w:rFonts w:ascii="Arial" w:hAnsi="Arial" w:hint="default"/>
      </w:rPr>
    </w:lvl>
    <w:lvl w:ilvl="6" w:tplc="0A6AF088" w:tentative="1">
      <w:start w:val="1"/>
      <w:numFmt w:val="bullet"/>
      <w:lvlText w:val="•"/>
      <w:lvlJc w:val="left"/>
      <w:pPr>
        <w:tabs>
          <w:tab w:val="num" w:pos="5040"/>
        </w:tabs>
        <w:ind w:left="5040" w:hanging="360"/>
      </w:pPr>
      <w:rPr>
        <w:rFonts w:ascii="Arial" w:hAnsi="Arial" w:hint="default"/>
      </w:rPr>
    </w:lvl>
    <w:lvl w:ilvl="7" w:tplc="3E209AE4" w:tentative="1">
      <w:start w:val="1"/>
      <w:numFmt w:val="bullet"/>
      <w:lvlText w:val="•"/>
      <w:lvlJc w:val="left"/>
      <w:pPr>
        <w:tabs>
          <w:tab w:val="num" w:pos="5760"/>
        </w:tabs>
        <w:ind w:left="5760" w:hanging="360"/>
      </w:pPr>
      <w:rPr>
        <w:rFonts w:ascii="Arial" w:hAnsi="Arial" w:hint="default"/>
      </w:rPr>
    </w:lvl>
    <w:lvl w:ilvl="8" w:tplc="846A76B6" w:tentative="1">
      <w:start w:val="1"/>
      <w:numFmt w:val="bullet"/>
      <w:lvlText w:val="•"/>
      <w:lvlJc w:val="left"/>
      <w:pPr>
        <w:tabs>
          <w:tab w:val="num" w:pos="6480"/>
        </w:tabs>
        <w:ind w:left="6480" w:hanging="360"/>
      </w:pPr>
      <w:rPr>
        <w:rFonts w:ascii="Arial" w:hAnsi="Arial" w:hint="default"/>
      </w:rPr>
    </w:lvl>
  </w:abstractNum>
  <w:abstractNum w:abstractNumId="40" w15:restartNumberingAfterBreak="0">
    <w:nsid w:val="45CA1AA5"/>
    <w:multiLevelType w:val="hybridMultilevel"/>
    <w:tmpl w:val="C5CCD3D0"/>
    <w:lvl w:ilvl="0" w:tplc="FE0EF664">
      <w:start w:val="1"/>
      <w:numFmt w:val="decimal"/>
      <w:lvlText w:val="%1."/>
      <w:lvlJc w:val="left"/>
      <w:pPr>
        <w:ind w:left="643"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4A3A68A4"/>
    <w:multiLevelType w:val="hybridMultilevel"/>
    <w:tmpl w:val="0CF6B0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21A78A7"/>
    <w:multiLevelType w:val="hybridMultilevel"/>
    <w:tmpl w:val="A0C8BA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583836AD"/>
    <w:multiLevelType w:val="multilevel"/>
    <w:tmpl w:val="CD4C98AE"/>
    <w:numStyleLink w:val="PwCListBullets1"/>
  </w:abstractNum>
  <w:abstractNum w:abstractNumId="44" w15:restartNumberingAfterBreak="0">
    <w:nsid w:val="625B151E"/>
    <w:multiLevelType w:val="hybridMultilevel"/>
    <w:tmpl w:val="11345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737770B"/>
    <w:multiLevelType w:val="multilevel"/>
    <w:tmpl w:val="CD4C98AE"/>
    <w:numStyleLink w:val="PwCListBullets1"/>
  </w:abstractNum>
  <w:abstractNum w:abstractNumId="46" w15:restartNumberingAfterBreak="0">
    <w:nsid w:val="6ADB26C2"/>
    <w:multiLevelType w:val="multilevel"/>
    <w:tmpl w:val="4B9030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BBF414E"/>
    <w:multiLevelType w:val="hybridMultilevel"/>
    <w:tmpl w:val="59B6358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15:restartNumberingAfterBreak="0">
    <w:nsid w:val="72591CA9"/>
    <w:multiLevelType w:val="multilevel"/>
    <w:tmpl w:val="CD4C98AE"/>
    <w:name w:val="PwCListBullets1"/>
    <w:styleLink w:val="PwCListBullets1"/>
    <w:lvl w:ilvl="0">
      <w:start w:val="1"/>
      <w:numFmt w:val="bullet"/>
      <w:pStyle w:val="ListBullet"/>
      <w:lvlText w:val=""/>
      <w:lvlJc w:val="left"/>
      <w:pPr>
        <w:tabs>
          <w:tab w:val="num" w:pos="567"/>
        </w:tabs>
        <w:ind w:left="567" w:hanging="567"/>
      </w:pPr>
      <w:rPr>
        <w:rFonts w:ascii="Symbol" w:hAnsi="Symbol" w:hint="default"/>
      </w:rPr>
    </w:lvl>
    <w:lvl w:ilvl="1">
      <w:start w:val="1"/>
      <w:numFmt w:val="bullet"/>
      <w:pStyle w:val="ListBullet2"/>
      <w:lvlText w:val=""/>
      <w:lvlJc w:val="left"/>
      <w:pPr>
        <w:tabs>
          <w:tab w:val="num" w:pos="1134"/>
        </w:tabs>
        <w:ind w:left="1134" w:hanging="567"/>
      </w:pPr>
      <w:rPr>
        <w:rFonts w:ascii="Symbol" w:hAnsi="Symbol" w:hint="default"/>
      </w:rPr>
    </w:lvl>
    <w:lvl w:ilvl="2">
      <w:start w:val="1"/>
      <w:numFmt w:val="bullet"/>
      <w:pStyle w:val="ListBullet3"/>
      <w:lvlText w:val="◦"/>
      <w:lvlJc w:val="left"/>
      <w:pPr>
        <w:tabs>
          <w:tab w:val="num" w:pos="1701"/>
        </w:tabs>
        <w:ind w:left="1701" w:hanging="567"/>
      </w:pPr>
      <w:rPr>
        <w:rFonts w:ascii="Georgia" w:hAnsi="Georgia" w:hint="default"/>
        <w:b/>
      </w:rPr>
    </w:lvl>
    <w:lvl w:ilvl="3">
      <w:start w:val="1"/>
      <w:numFmt w:val="bullet"/>
      <w:pStyle w:val="ListBullet4"/>
      <w:lvlText w:val=""/>
      <w:lvlJc w:val="left"/>
      <w:pPr>
        <w:tabs>
          <w:tab w:val="num" w:pos="2268"/>
        </w:tabs>
        <w:ind w:left="2268" w:hanging="567"/>
      </w:pPr>
      <w:rPr>
        <w:rFonts w:ascii="Symbol" w:hAnsi="Symbol" w:hint="default"/>
      </w:rPr>
    </w:lvl>
    <w:lvl w:ilvl="4">
      <w:start w:val="1"/>
      <w:numFmt w:val="bullet"/>
      <w:pStyle w:val="ListBullet5"/>
      <w:lvlText w:val="~"/>
      <w:lvlJc w:val="left"/>
      <w:pPr>
        <w:tabs>
          <w:tab w:val="num" w:pos="2835"/>
        </w:tabs>
        <w:ind w:left="2835" w:hanging="567"/>
      </w:pPr>
      <w:rPr>
        <w:rFonts w:ascii="Georgia" w:hAnsi="Georgia" w:hint="default"/>
      </w:rPr>
    </w:lvl>
    <w:lvl w:ilvl="5">
      <w:start w:val="1"/>
      <w:numFmt w:val="bullet"/>
      <w:lvlText w:val=""/>
      <w:lvlJc w:val="left"/>
      <w:pPr>
        <w:tabs>
          <w:tab w:val="num" w:pos="3402"/>
        </w:tabs>
        <w:ind w:left="3402" w:hanging="567"/>
      </w:pPr>
      <w:rPr>
        <w:rFonts w:ascii="Symbol" w:hAnsi="Symbol" w:hint="default"/>
      </w:rPr>
    </w:lvl>
    <w:lvl w:ilvl="6">
      <w:start w:val="1"/>
      <w:numFmt w:val="bullet"/>
      <w:lvlText w:val=""/>
      <w:lvlJc w:val="left"/>
      <w:pPr>
        <w:tabs>
          <w:tab w:val="num" w:pos="3969"/>
        </w:tabs>
        <w:ind w:left="3969" w:hanging="567"/>
      </w:pPr>
      <w:rPr>
        <w:rFonts w:ascii="Symbol" w:hAnsi="Symbol" w:hint="default"/>
      </w:rPr>
    </w:lvl>
    <w:lvl w:ilvl="7">
      <w:start w:val="1"/>
      <w:numFmt w:val="bullet"/>
      <w:lvlText w:val=""/>
      <w:lvlJc w:val="left"/>
      <w:pPr>
        <w:tabs>
          <w:tab w:val="num" w:pos="4536"/>
        </w:tabs>
        <w:ind w:left="4536" w:hanging="567"/>
      </w:pPr>
      <w:rPr>
        <w:rFonts w:ascii="Symbol" w:hAnsi="Symbol" w:hint="default"/>
      </w:rPr>
    </w:lvl>
    <w:lvl w:ilvl="8">
      <w:start w:val="1"/>
      <w:numFmt w:val="bullet"/>
      <w:lvlText w:val=""/>
      <w:lvlJc w:val="left"/>
      <w:pPr>
        <w:tabs>
          <w:tab w:val="num" w:pos="5103"/>
        </w:tabs>
        <w:ind w:left="5103" w:hanging="567"/>
      </w:pPr>
      <w:rPr>
        <w:rFonts w:ascii="Symbol" w:hAnsi="Symbol" w:hint="default"/>
      </w:rPr>
    </w:lvl>
  </w:abstractNum>
  <w:abstractNum w:abstractNumId="49" w15:restartNumberingAfterBreak="0">
    <w:nsid w:val="7E595D42"/>
    <w:multiLevelType w:val="hybridMultilevel"/>
    <w:tmpl w:val="51DCC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32210395">
    <w:abstractNumId w:val="9"/>
  </w:num>
  <w:num w:numId="2" w16cid:durableId="1232159862">
    <w:abstractNumId w:val="7"/>
  </w:num>
  <w:num w:numId="3" w16cid:durableId="2096048028">
    <w:abstractNumId w:val="6"/>
  </w:num>
  <w:num w:numId="4" w16cid:durableId="542790604">
    <w:abstractNumId w:val="5"/>
  </w:num>
  <w:num w:numId="5" w16cid:durableId="559483581">
    <w:abstractNumId w:val="4"/>
  </w:num>
  <w:num w:numId="6" w16cid:durableId="807207088">
    <w:abstractNumId w:val="8"/>
  </w:num>
  <w:num w:numId="7" w16cid:durableId="858274861">
    <w:abstractNumId w:val="3"/>
  </w:num>
  <w:num w:numId="8" w16cid:durableId="1436242811">
    <w:abstractNumId w:val="2"/>
  </w:num>
  <w:num w:numId="9" w16cid:durableId="1910067776">
    <w:abstractNumId w:val="1"/>
  </w:num>
  <w:num w:numId="10" w16cid:durableId="149561134">
    <w:abstractNumId w:val="0"/>
  </w:num>
  <w:num w:numId="11" w16cid:durableId="16277298">
    <w:abstractNumId w:val="48"/>
  </w:num>
  <w:num w:numId="12" w16cid:durableId="1823227639">
    <w:abstractNumId w:val="22"/>
  </w:num>
  <w:num w:numId="13" w16cid:durableId="285746478">
    <w:abstractNumId w:val="23"/>
  </w:num>
  <w:num w:numId="14" w16cid:durableId="1275290105">
    <w:abstractNumId w:val="26"/>
  </w:num>
  <w:num w:numId="15" w16cid:durableId="1463577958">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442310314">
    <w:abstractNumId w:val="36"/>
  </w:num>
  <w:num w:numId="17" w16cid:durableId="280041502">
    <w:abstractNumId w:val="38"/>
  </w:num>
  <w:num w:numId="18" w16cid:durableId="967709732">
    <w:abstractNumId w:val="45"/>
  </w:num>
  <w:num w:numId="19" w16cid:durableId="992755202">
    <w:abstractNumId w:val="43"/>
  </w:num>
  <w:num w:numId="20" w16cid:durableId="936136680">
    <w:abstractNumId w:val="31"/>
  </w:num>
  <w:num w:numId="21" w16cid:durableId="1134643921">
    <w:abstractNumId w:val="12"/>
  </w:num>
  <w:num w:numId="22" w16cid:durableId="1524711380">
    <w:abstractNumId w:val="18"/>
  </w:num>
  <w:num w:numId="23" w16cid:durableId="1230385539">
    <w:abstractNumId w:val="14"/>
  </w:num>
  <w:num w:numId="24" w16cid:durableId="950431580">
    <w:abstractNumId w:val="16"/>
  </w:num>
  <w:num w:numId="25" w16cid:durableId="1767774582">
    <w:abstractNumId w:val="15"/>
  </w:num>
  <w:num w:numId="26" w16cid:durableId="2055232999">
    <w:abstractNumId w:val="13"/>
  </w:num>
  <w:num w:numId="27" w16cid:durableId="1357149124">
    <w:abstractNumId w:val="17"/>
  </w:num>
  <w:num w:numId="28" w16cid:durableId="2022704113">
    <w:abstractNumId w:val="11"/>
  </w:num>
  <w:num w:numId="29" w16cid:durableId="184180069">
    <w:abstractNumId w:val="20"/>
  </w:num>
  <w:num w:numId="30" w16cid:durableId="1239442837">
    <w:abstractNumId w:val="19"/>
  </w:num>
  <w:num w:numId="31" w16cid:durableId="361249716">
    <w:abstractNumId w:val="10"/>
  </w:num>
  <w:num w:numId="32" w16cid:durableId="902562848">
    <w:abstractNumId w:val="40"/>
  </w:num>
  <w:num w:numId="33" w16cid:durableId="2033451190">
    <w:abstractNumId w:val="41"/>
  </w:num>
  <w:num w:numId="34" w16cid:durableId="2006665997">
    <w:abstractNumId w:val="44"/>
  </w:num>
  <w:num w:numId="35" w16cid:durableId="314720717">
    <w:abstractNumId w:val="49"/>
  </w:num>
  <w:num w:numId="36" w16cid:durableId="2108110655">
    <w:abstractNumId w:val="37"/>
  </w:num>
  <w:num w:numId="37" w16cid:durableId="537206654">
    <w:abstractNumId w:val="28"/>
  </w:num>
  <w:num w:numId="38" w16cid:durableId="263198521">
    <w:abstractNumId w:val="29"/>
  </w:num>
  <w:num w:numId="39" w16cid:durableId="1283612772">
    <w:abstractNumId w:val="33"/>
  </w:num>
  <w:num w:numId="40" w16cid:durableId="1581019893">
    <w:abstractNumId w:val="24"/>
  </w:num>
  <w:num w:numId="41" w16cid:durableId="855118764">
    <w:abstractNumId w:val="47"/>
  </w:num>
  <w:num w:numId="42" w16cid:durableId="1757090431">
    <w:abstractNumId w:val="42"/>
  </w:num>
  <w:num w:numId="43" w16cid:durableId="520826945">
    <w:abstractNumId w:val="25"/>
  </w:num>
  <w:num w:numId="44" w16cid:durableId="689915085">
    <w:abstractNumId w:val="21"/>
  </w:num>
  <w:num w:numId="45" w16cid:durableId="2079666591">
    <w:abstractNumId w:val="32"/>
  </w:num>
  <w:num w:numId="46" w16cid:durableId="504325793">
    <w:abstractNumId w:val="46"/>
  </w:num>
  <w:num w:numId="47" w16cid:durableId="1225529779">
    <w:abstractNumId w:val="30"/>
  </w:num>
  <w:num w:numId="48" w16cid:durableId="1776048911">
    <w:abstractNumId w:val="27"/>
  </w:num>
  <w:num w:numId="49" w16cid:durableId="1358040450">
    <w:abstractNumId w:val="34"/>
  </w:num>
  <w:num w:numId="50" w16cid:durableId="541673677">
    <w:abstractNumId w:val="35"/>
  </w:num>
  <w:num w:numId="51" w16cid:durableId="1494685642">
    <w:abstractNumId w:val="3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rudent-Abhinav Bakshi">
    <w15:presenceInfo w15:providerId="AD" w15:userId="S::abhinav.bakshi@prudentbrokers.com::47f22590-cb74-4f16-b015-588ff70fbcb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100"/>
  <w:drawingGridVerticalSpacing w:val="873"/>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6AEA"/>
    <w:rsid w:val="00003737"/>
    <w:rsid w:val="00010DE3"/>
    <w:rsid w:val="00025D1A"/>
    <w:rsid w:val="000334CF"/>
    <w:rsid w:val="000553AB"/>
    <w:rsid w:val="000A5C8C"/>
    <w:rsid w:val="000A7421"/>
    <w:rsid w:val="000B14A9"/>
    <w:rsid w:val="000B2C48"/>
    <w:rsid w:val="000C62F0"/>
    <w:rsid w:val="000D6735"/>
    <w:rsid w:val="000E5D93"/>
    <w:rsid w:val="000F4BE0"/>
    <w:rsid w:val="000F6512"/>
    <w:rsid w:val="000F6EFD"/>
    <w:rsid w:val="0011798A"/>
    <w:rsid w:val="00122FB0"/>
    <w:rsid w:val="00123151"/>
    <w:rsid w:val="00135C24"/>
    <w:rsid w:val="00161B21"/>
    <w:rsid w:val="0017643D"/>
    <w:rsid w:val="001834DA"/>
    <w:rsid w:val="00193A9F"/>
    <w:rsid w:val="001972F1"/>
    <w:rsid w:val="001A2315"/>
    <w:rsid w:val="001A26AF"/>
    <w:rsid w:val="001A6F9C"/>
    <w:rsid w:val="001C5326"/>
    <w:rsid w:val="001C7B73"/>
    <w:rsid w:val="001D6821"/>
    <w:rsid w:val="001E21C1"/>
    <w:rsid w:val="001F4BB0"/>
    <w:rsid w:val="00203A62"/>
    <w:rsid w:val="002212AA"/>
    <w:rsid w:val="00223859"/>
    <w:rsid w:val="00231D7A"/>
    <w:rsid w:val="00234C8C"/>
    <w:rsid w:val="00243759"/>
    <w:rsid w:val="002515E0"/>
    <w:rsid w:val="00251A2B"/>
    <w:rsid w:val="00252144"/>
    <w:rsid w:val="00264EE8"/>
    <w:rsid w:val="00266516"/>
    <w:rsid w:val="002712EF"/>
    <w:rsid w:val="002725F5"/>
    <w:rsid w:val="002767BF"/>
    <w:rsid w:val="00277017"/>
    <w:rsid w:val="00277B00"/>
    <w:rsid w:val="002809EE"/>
    <w:rsid w:val="0028281A"/>
    <w:rsid w:val="00284D5B"/>
    <w:rsid w:val="002873D2"/>
    <w:rsid w:val="00296828"/>
    <w:rsid w:val="002C614E"/>
    <w:rsid w:val="002F6FE7"/>
    <w:rsid w:val="00304F32"/>
    <w:rsid w:val="00306541"/>
    <w:rsid w:val="003228BA"/>
    <w:rsid w:val="00346081"/>
    <w:rsid w:val="00360D23"/>
    <w:rsid w:val="003635AD"/>
    <w:rsid w:val="00366A7C"/>
    <w:rsid w:val="003D60A6"/>
    <w:rsid w:val="003E05C7"/>
    <w:rsid w:val="003E482A"/>
    <w:rsid w:val="003E7D97"/>
    <w:rsid w:val="003F3241"/>
    <w:rsid w:val="003F7248"/>
    <w:rsid w:val="0040242E"/>
    <w:rsid w:val="00403735"/>
    <w:rsid w:val="00422FFF"/>
    <w:rsid w:val="00432E29"/>
    <w:rsid w:val="00445636"/>
    <w:rsid w:val="00461C29"/>
    <w:rsid w:val="00481D80"/>
    <w:rsid w:val="00483C1B"/>
    <w:rsid w:val="00494E92"/>
    <w:rsid w:val="004A258A"/>
    <w:rsid w:val="004A4B94"/>
    <w:rsid w:val="004A73F1"/>
    <w:rsid w:val="004B315C"/>
    <w:rsid w:val="004C015B"/>
    <w:rsid w:val="004C302E"/>
    <w:rsid w:val="005263BB"/>
    <w:rsid w:val="00527062"/>
    <w:rsid w:val="00527E3D"/>
    <w:rsid w:val="00532594"/>
    <w:rsid w:val="005346E0"/>
    <w:rsid w:val="005361F9"/>
    <w:rsid w:val="00536557"/>
    <w:rsid w:val="00545444"/>
    <w:rsid w:val="00556C05"/>
    <w:rsid w:val="00574903"/>
    <w:rsid w:val="00580240"/>
    <w:rsid w:val="00580B94"/>
    <w:rsid w:val="005823F7"/>
    <w:rsid w:val="00592F73"/>
    <w:rsid w:val="005931E6"/>
    <w:rsid w:val="005A41F4"/>
    <w:rsid w:val="005A4417"/>
    <w:rsid w:val="005B3C95"/>
    <w:rsid w:val="005B503A"/>
    <w:rsid w:val="005D2554"/>
    <w:rsid w:val="005D78F4"/>
    <w:rsid w:val="005E49AD"/>
    <w:rsid w:val="005E4AAD"/>
    <w:rsid w:val="005E66C9"/>
    <w:rsid w:val="005F04B3"/>
    <w:rsid w:val="00607C5F"/>
    <w:rsid w:val="006129EB"/>
    <w:rsid w:val="006605F7"/>
    <w:rsid w:val="006658F5"/>
    <w:rsid w:val="006715D7"/>
    <w:rsid w:val="0067172A"/>
    <w:rsid w:val="00672D51"/>
    <w:rsid w:val="00680569"/>
    <w:rsid w:val="00690405"/>
    <w:rsid w:val="006A75B3"/>
    <w:rsid w:val="006B7A05"/>
    <w:rsid w:val="006C04FA"/>
    <w:rsid w:val="006D3F00"/>
    <w:rsid w:val="006D43A4"/>
    <w:rsid w:val="006E2621"/>
    <w:rsid w:val="006F16DF"/>
    <w:rsid w:val="006F5CB1"/>
    <w:rsid w:val="006F6FD7"/>
    <w:rsid w:val="00713560"/>
    <w:rsid w:val="00722E7F"/>
    <w:rsid w:val="007300D2"/>
    <w:rsid w:val="0074377C"/>
    <w:rsid w:val="007528E6"/>
    <w:rsid w:val="00756036"/>
    <w:rsid w:val="0075771F"/>
    <w:rsid w:val="00761F7F"/>
    <w:rsid w:val="007865A9"/>
    <w:rsid w:val="00792A23"/>
    <w:rsid w:val="007B0950"/>
    <w:rsid w:val="007B4064"/>
    <w:rsid w:val="007E2AAE"/>
    <w:rsid w:val="007E35B9"/>
    <w:rsid w:val="007F364C"/>
    <w:rsid w:val="007F4A78"/>
    <w:rsid w:val="00807DFF"/>
    <w:rsid w:val="00827D75"/>
    <w:rsid w:val="00832755"/>
    <w:rsid w:val="008367E8"/>
    <w:rsid w:val="00836E99"/>
    <w:rsid w:val="00842FBD"/>
    <w:rsid w:val="00851246"/>
    <w:rsid w:val="00862FD6"/>
    <w:rsid w:val="00877235"/>
    <w:rsid w:val="00877FB7"/>
    <w:rsid w:val="00891EB8"/>
    <w:rsid w:val="008A0A5C"/>
    <w:rsid w:val="008A0E53"/>
    <w:rsid w:val="008B24B3"/>
    <w:rsid w:val="008B3B00"/>
    <w:rsid w:val="008B6655"/>
    <w:rsid w:val="008C17FF"/>
    <w:rsid w:val="008D6F7A"/>
    <w:rsid w:val="008E5EB7"/>
    <w:rsid w:val="00904D09"/>
    <w:rsid w:val="00944E28"/>
    <w:rsid w:val="00950D98"/>
    <w:rsid w:val="0095115A"/>
    <w:rsid w:val="00951E56"/>
    <w:rsid w:val="00965E36"/>
    <w:rsid w:val="00992A09"/>
    <w:rsid w:val="009A1493"/>
    <w:rsid w:val="009A43E6"/>
    <w:rsid w:val="009C0C00"/>
    <w:rsid w:val="009D1C6A"/>
    <w:rsid w:val="009E0F67"/>
    <w:rsid w:val="009E543B"/>
    <w:rsid w:val="00A15062"/>
    <w:rsid w:val="00A203A3"/>
    <w:rsid w:val="00A22776"/>
    <w:rsid w:val="00A25DDC"/>
    <w:rsid w:val="00A36097"/>
    <w:rsid w:val="00A544D7"/>
    <w:rsid w:val="00A64CDD"/>
    <w:rsid w:val="00A64E56"/>
    <w:rsid w:val="00A67AF5"/>
    <w:rsid w:val="00A67DA8"/>
    <w:rsid w:val="00A7713A"/>
    <w:rsid w:val="00AA4BE7"/>
    <w:rsid w:val="00AC7250"/>
    <w:rsid w:val="00AD11F0"/>
    <w:rsid w:val="00AD5058"/>
    <w:rsid w:val="00AD5AEE"/>
    <w:rsid w:val="00AE17FB"/>
    <w:rsid w:val="00B305E9"/>
    <w:rsid w:val="00B35C9E"/>
    <w:rsid w:val="00B43F20"/>
    <w:rsid w:val="00B4714B"/>
    <w:rsid w:val="00B62A90"/>
    <w:rsid w:val="00B80E7F"/>
    <w:rsid w:val="00B8526D"/>
    <w:rsid w:val="00B902E9"/>
    <w:rsid w:val="00BA381C"/>
    <w:rsid w:val="00BC5851"/>
    <w:rsid w:val="00BD5AB8"/>
    <w:rsid w:val="00BF1F18"/>
    <w:rsid w:val="00BF3669"/>
    <w:rsid w:val="00BF79F4"/>
    <w:rsid w:val="00C02764"/>
    <w:rsid w:val="00C03937"/>
    <w:rsid w:val="00C10212"/>
    <w:rsid w:val="00C10F93"/>
    <w:rsid w:val="00C32C9E"/>
    <w:rsid w:val="00C41E39"/>
    <w:rsid w:val="00C468C6"/>
    <w:rsid w:val="00C54D81"/>
    <w:rsid w:val="00C7606A"/>
    <w:rsid w:val="00CC0023"/>
    <w:rsid w:val="00CE450D"/>
    <w:rsid w:val="00CE5C31"/>
    <w:rsid w:val="00CF70E8"/>
    <w:rsid w:val="00D02174"/>
    <w:rsid w:val="00D0644A"/>
    <w:rsid w:val="00D17450"/>
    <w:rsid w:val="00D30FE2"/>
    <w:rsid w:val="00D72667"/>
    <w:rsid w:val="00D900B4"/>
    <w:rsid w:val="00D97B61"/>
    <w:rsid w:val="00DB09EF"/>
    <w:rsid w:val="00DB7CF2"/>
    <w:rsid w:val="00DC3585"/>
    <w:rsid w:val="00DC51BA"/>
    <w:rsid w:val="00DC73E6"/>
    <w:rsid w:val="00DD1453"/>
    <w:rsid w:val="00DE3B1C"/>
    <w:rsid w:val="00E0003C"/>
    <w:rsid w:val="00E004BB"/>
    <w:rsid w:val="00E35135"/>
    <w:rsid w:val="00E44346"/>
    <w:rsid w:val="00E46909"/>
    <w:rsid w:val="00E46AEA"/>
    <w:rsid w:val="00E51536"/>
    <w:rsid w:val="00E55DB8"/>
    <w:rsid w:val="00E973D9"/>
    <w:rsid w:val="00EA0A63"/>
    <w:rsid w:val="00EA128C"/>
    <w:rsid w:val="00EA6547"/>
    <w:rsid w:val="00EC192D"/>
    <w:rsid w:val="00EC215E"/>
    <w:rsid w:val="00ED3CEF"/>
    <w:rsid w:val="00EE0361"/>
    <w:rsid w:val="00EE3CED"/>
    <w:rsid w:val="00EF27BC"/>
    <w:rsid w:val="00EF332C"/>
    <w:rsid w:val="00EF4CAC"/>
    <w:rsid w:val="00EF73CD"/>
    <w:rsid w:val="00F17619"/>
    <w:rsid w:val="00F21C32"/>
    <w:rsid w:val="00F50307"/>
    <w:rsid w:val="00F54033"/>
    <w:rsid w:val="00F562DF"/>
    <w:rsid w:val="00F923D7"/>
    <w:rsid w:val="00F95825"/>
    <w:rsid w:val="00FA1F7D"/>
    <w:rsid w:val="00FC0C9A"/>
    <w:rsid w:val="00FD7782"/>
    <w:rsid w:val="00FE757E"/>
    <w:rsid w:val="00FF1D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48F29B3"/>
  <w15:docId w15:val="{B4609F4B-3303-46AE-AD98-05C542CBE1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eorgia" w:eastAsia="Arial" w:hAnsi="Georgia"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nhideWhenUsed="1" w:qFormat="1"/>
    <w:lsdException w:name="List Number 3" w:semiHidden="1" w:unhideWhenUsed="1" w:qFormat="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qFormat="1"/>
    <w:lsdException w:name="List Continue 2" w:semiHidden="1" w:unhideWhenUsed="1" w:qFormat="1"/>
    <w:lsdException w:name="List Continue 3" w:semiHidden="1" w:unhideWhenUsed="1" w:qFormat="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99"/>
    <w:qFormat/>
    <w:rsid w:val="00E46AEA"/>
    <w:pPr>
      <w:spacing w:after="240" w:line="240" w:lineRule="atLeast"/>
    </w:pPr>
    <w:rPr>
      <w:lang w:val="en-GB"/>
    </w:rPr>
  </w:style>
  <w:style w:type="paragraph" w:styleId="Heading1">
    <w:name w:val="heading 1"/>
    <w:basedOn w:val="Normal"/>
    <w:next w:val="Heading2"/>
    <w:link w:val="Heading1Char"/>
    <w:uiPriority w:val="9"/>
    <w:qFormat/>
    <w:rsid w:val="00E46AEA"/>
    <w:pPr>
      <w:keepNext/>
      <w:keepLines/>
      <w:spacing w:after="480" w:line="600" w:lineRule="atLeast"/>
      <w:outlineLvl w:val="0"/>
    </w:pPr>
    <w:rPr>
      <w:rFonts w:eastAsia="Times New Roman"/>
      <w:b/>
      <w:bCs/>
      <w:i/>
      <w:sz w:val="56"/>
      <w:szCs w:val="28"/>
    </w:rPr>
  </w:style>
  <w:style w:type="paragraph" w:styleId="Heading2">
    <w:name w:val="heading 2"/>
    <w:basedOn w:val="Normal"/>
    <w:next w:val="BodyText"/>
    <w:link w:val="Heading2Char"/>
    <w:uiPriority w:val="9"/>
    <w:qFormat/>
    <w:rsid w:val="00E46AEA"/>
    <w:pPr>
      <w:keepNext/>
      <w:keepLines/>
      <w:spacing w:after="40" w:line="240" w:lineRule="auto"/>
      <w:outlineLvl w:val="1"/>
    </w:pPr>
    <w:rPr>
      <w:rFonts w:eastAsia="Times New Roman"/>
      <w:b/>
      <w:bCs/>
      <w:i/>
      <w:color w:val="DC6900"/>
      <w:sz w:val="32"/>
      <w:szCs w:val="26"/>
    </w:rPr>
  </w:style>
  <w:style w:type="paragraph" w:styleId="Heading3">
    <w:name w:val="heading 3"/>
    <w:basedOn w:val="Normal"/>
    <w:next w:val="BodyText"/>
    <w:link w:val="Heading3Char"/>
    <w:uiPriority w:val="9"/>
    <w:qFormat/>
    <w:rsid w:val="00E46AEA"/>
    <w:pPr>
      <w:keepNext/>
      <w:keepLines/>
      <w:spacing w:after="40" w:line="240" w:lineRule="auto"/>
      <w:outlineLvl w:val="2"/>
    </w:pPr>
    <w:rPr>
      <w:rFonts w:eastAsia="Times New Roman"/>
      <w:bCs/>
      <w:i/>
      <w:color w:val="DC6900"/>
      <w:sz w:val="32"/>
    </w:rPr>
  </w:style>
  <w:style w:type="paragraph" w:styleId="Heading4">
    <w:name w:val="heading 4"/>
    <w:basedOn w:val="Normal"/>
    <w:next w:val="BodyText"/>
    <w:link w:val="Heading4Char"/>
    <w:uiPriority w:val="9"/>
    <w:qFormat/>
    <w:rsid w:val="00E46AEA"/>
    <w:pPr>
      <w:keepNext/>
      <w:keepLines/>
      <w:spacing w:after="40" w:line="240" w:lineRule="auto"/>
      <w:outlineLvl w:val="3"/>
    </w:pPr>
    <w:rPr>
      <w:rFonts w:eastAsia="Times New Roman"/>
      <w:bCs/>
      <w:iCs/>
      <w:color w:val="DC6900"/>
      <w:sz w:val="32"/>
    </w:rPr>
  </w:style>
  <w:style w:type="paragraph" w:styleId="Heading5">
    <w:name w:val="heading 5"/>
    <w:basedOn w:val="Normal"/>
    <w:next w:val="BodyText"/>
    <w:link w:val="Heading5Char"/>
    <w:uiPriority w:val="9"/>
    <w:qFormat/>
    <w:rsid w:val="00E46AEA"/>
    <w:pPr>
      <w:keepNext/>
      <w:keepLines/>
      <w:spacing w:after="40" w:line="240" w:lineRule="auto"/>
      <w:outlineLvl w:val="4"/>
    </w:pPr>
    <w:rPr>
      <w:rFonts w:eastAsia="Times New Roman"/>
      <w:color w:val="DC6900"/>
    </w:rPr>
  </w:style>
  <w:style w:type="paragraph" w:styleId="Heading6">
    <w:name w:val="heading 6"/>
    <w:basedOn w:val="Normal"/>
    <w:next w:val="Normal"/>
    <w:link w:val="Heading6Char"/>
    <w:uiPriority w:val="9"/>
    <w:qFormat/>
    <w:rsid w:val="00E46AEA"/>
    <w:pPr>
      <w:keepNext/>
      <w:keepLines/>
      <w:spacing w:after="40" w:line="240" w:lineRule="auto"/>
      <w:outlineLvl w:val="5"/>
    </w:pPr>
    <w:rPr>
      <w:rFonts w:eastAsia="Times New Roman"/>
      <w:iCs/>
      <w:color w:val="DC6900"/>
    </w:rPr>
  </w:style>
  <w:style w:type="paragraph" w:styleId="Heading7">
    <w:name w:val="heading 7"/>
    <w:basedOn w:val="Normal"/>
    <w:next w:val="Normal"/>
    <w:link w:val="Heading7Char"/>
    <w:uiPriority w:val="9"/>
    <w:qFormat/>
    <w:rsid w:val="00E46AEA"/>
    <w:pPr>
      <w:keepNext/>
      <w:keepLines/>
      <w:spacing w:after="40" w:line="240" w:lineRule="auto"/>
      <w:outlineLvl w:val="6"/>
    </w:pPr>
    <w:rPr>
      <w:rFonts w:eastAsia="Times New Roman"/>
      <w:iCs/>
      <w:color w:val="DC6900"/>
    </w:rPr>
  </w:style>
  <w:style w:type="paragraph" w:styleId="Heading8">
    <w:name w:val="heading 8"/>
    <w:basedOn w:val="Normal"/>
    <w:next w:val="Normal"/>
    <w:link w:val="Heading8Char"/>
    <w:uiPriority w:val="9"/>
    <w:qFormat/>
    <w:rsid w:val="00E46AEA"/>
    <w:pPr>
      <w:keepNext/>
      <w:keepLines/>
      <w:spacing w:after="40" w:line="240" w:lineRule="auto"/>
      <w:outlineLvl w:val="7"/>
    </w:pPr>
    <w:rPr>
      <w:rFonts w:eastAsia="Times New Roman"/>
      <w:color w:val="DC6900"/>
    </w:rPr>
  </w:style>
  <w:style w:type="paragraph" w:styleId="Heading9">
    <w:name w:val="heading 9"/>
    <w:basedOn w:val="Normal"/>
    <w:next w:val="Normal"/>
    <w:link w:val="Heading9Char"/>
    <w:uiPriority w:val="9"/>
    <w:qFormat/>
    <w:rsid w:val="00E46AEA"/>
    <w:pPr>
      <w:keepNext/>
      <w:keepLines/>
      <w:spacing w:after="40" w:line="240" w:lineRule="auto"/>
      <w:outlineLvl w:val="8"/>
    </w:pPr>
    <w:rPr>
      <w:rFonts w:eastAsia="Times New Roman"/>
      <w:iCs/>
      <w:color w:val="DC69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nhideWhenUsed/>
    <w:qFormat/>
    <w:rsid w:val="00E46AEA"/>
  </w:style>
  <w:style w:type="character" w:customStyle="1" w:styleId="BodyTextChar">
    <w:name w:val="Body Text Char"/>
    <w:basedOn w:val="DefaultParagraphFont"/>
    <w:link w:val="BodyText"/>
    <w:rsid w:val="00E46AEA"/>
  </w:style>
  <w:style w:type="paragraph" w:customStyle="1" w:styleId="BodySingle">
    <w:name w:val="Body Single"/>
    <w:basedOn w:val="BodyText"/>
    <w:link w:val="BodySingleChar"/>
    <w:uiPriority w:val="1"/>
    <w:qFormat/>
    <w:rsid w:val="00E46AEA"/>
    <w:pPr>
      <w:spacing w:after="0"/>
    </w:pPr>
  </w:style>
  <w:style w:type="paragraph" w:styleId="Header">
    <w:name w:val="header"/>
    <w:basedOn w:val="Normal"/>
    <w:link w:val="HeaderChar"/>
    <w:uiPriority w:val="99"/>
    <w:unhideWhenUsed/>
    <w:rsid w:val="00E46AEA"/>
    <w:pPr>
      <w:spacing w:after="0" w:line="240" w:lineRule="auto"/>
    </w:pPr>
    <w:rPr>
      <w:rFonts w:ascii="Arial" w:hAnsi="Arial"/>
      <w:sz w:val="19"/>
    </w:rPr>
  </w:style>
  <w:style w:type="character" w:customStyle="1" w:styleId="BodySingleChar">
    <w:name w:val="Body Single Char"/>
    <w:basedOn w:val="BodyTextChar"/>
    <w:link w:val="BodySingle"/>
    <w:uiPriority w:val="1"/>
    <w:rsid w:val="00E46AEA"/>
  </w:style>
  <w:style w:type="character" w:customStyle="1" w:styleId="HeaderChar">
    <w:name w:val="Header Char"/>
    <w:basedOn w:val="DefaultParagraphFont"/>
    <w:link w:val="Header"/>
    <w:uiPriority w:val="99"/>
    <w:rsid w:val="00E46AEA"/>
    <w:rPr>
      <w:rFonts w:ascii="Arial" w:hAnsi="Arial"/>
      <w:sz w:val="19"/>
    </w:rPr>
  </w:style>
  <w:style w:type="paragraph" w:styleId="Footer">
    <w:name w:val="footer"/>
    <w:basedOn w:val="Normal"/>
    <w:link w:val="FooterChar"/>
    <w:uiPriority w:val="99"/>
    <w:semiHidden/>
    <w:unhideWhenUsed/>
    <w:rsid w:val="00E46AEA"/>
    <w:pPr>
      <w:spacing w:after="0" w:line="240" w:lineRule="auto"/>
    </w:pPr>
    <w:rPr>
      <w:rFonts w:ascii="Arial" w:hAnsi="Arial"/>
      <w:sz w:val="19"/>
    </w:rPr>
  </w:style>
  <w:style w:type="character" w:customStyle="1" w:styleId="FooterChar">
    <w:name w:val="Footer Char"/>
    <w:basedOn w:val="DefaultParagraphFont"/>
    <w:link w:val="Footer"/>
    <w:uiPriority w:val="99"/>
    <w:semiHidden/>
    <w:rsid w:val="00E46AEA"/>
    <w:rPr>
      <w:rFonts w:ascii="Arial" w:hAnsi="Arial"/>
      <w:sz w:val="19"/>
    </w:rPr>
  </w:style>
  <w:style w:type="character" w:customStyle="1" w:styleId="Heading1Char">
    <w:name w:val="Heading 1 Char"/>
    <w:basedOn w:val="DefaultParagraphFont"/>
    <w:link w:val="Heading1"/>
    <w:uiPriority w:val="9"/>
    <w:rsid w:val="00E46AEA"/>
    <w:rPr>
      <w:rFonts w:ascii="Georgia" w:eastAsia="Times New Roman" w:hAnsi="Georgia" w:cs="Times New Roman"/>
      <w:b/>
      <w:bCs/>
      <w:i/>
      <w:sz w:val="56"/>
      <w:szCs w:val="28"/>
    </w:rPr>
  </w:style>
  <w:style w:type="character" w:customStyle="1" w:styleId="Heading2Char">
    <w:name w:val="Heading 2 Char"/>
    <w:basedOn w:val="DefaultParagraphFont"/>
    <w:link w:val="Heading2"/>
    <w:uiPriority w:val="9"/>
    <w:rsid w:val="00E46AEA"/>
    <w:rPr>
      <w:rFonts w:ascii="Georgia" w:eastAsia="Times New Roman" w:hAnsi="Georgia" w:cs="Times New Roman"/>
      <w:b/>
      <w:bCs/>
      <w:i/>
      <w:color w:val="DC6900"/>
      <w:sz w:val="32"/>
      <w:szCs w:val="26"/>
    </w:rPr>
  </w:style>
  <w:style w:type="character" w:customStyle="1" w:styleId="Heading3Char">
    <w:name w:val="Heading 3 Char"/>
    <w:basedOn w:val="DefaultParagraphFont"/>
    <w:link w:val="Heading3"/>
    <w:uiPriority w:val="9"/>
    <w:rsid w:val="00E46AEA"/>
    <w:rPr>
      <w:rFonts w:ascii="Georgia" w:eastAsia="Times New Roman" w:hAnsi="Georgia" w:cs="Times New Roman"/>
      <w:bCs/>
      <w:i/>
      <w:color w:val="DC6900"/>
      <w:sz w:val="32"/>
    </w:rPr>
  </w:style>
  <w:style w:type="character" w:customStyle="1" w:styleId="Heading4Char">
    <w:name w:val="Heading 4 Char"/>
    <w:basedOn w:val="DefaultParagraphFont"/>
    <w:link w:val="Heading4"/>
    <w:uiPriority w:val="9"/>
    <w:rsid w:val="00E46AEA"/>
    <w:rPr>
      <w:rFonts w:ascii="Georgia" w:eastAsia="Times New Roman" w:hAnsi="Georgia" w:cs="Times New Roman"/>
      <w:bCs/>
      <w:iCs/>
      <w:color w:val="DC6900"/>
      <w:sz w:val="32"/>
    </w:rPr>
  </w:style>
  <w:style w:type="character" w:customStyle="1" w:styleId="Heading5Char">
    <w:name w:val="Heading 5 Char"/>
    <w:basedOn w:val="DefaultParagraphFont"/>
    <w:link w:val="Heading5"/>
    <w:uiPriority w:val="9"/>
    <w:rsid w:val="00E46AEA"/>
    <w:rPr>
      <w:rFonts w:ascii="Georgia" w:eastAsia="Times New Roman" w:hAnsi="Georgia" w:cs="Times New Roman"/>
      <w:color w:val="DC6900"/>
    </w:rPr>
  </w:style>
  <w:style w:type="paragraph" w:styleId="Title">
    <w:name w:val="Title"/>
    <w:basedOn w:val="Normal"/>
    <w:next w:val="Subtitle"/>
    <w:link w:val="TitleChar"/>
    <w:uiPriority w:val="10"/>
    <w:qFormat/>
    <w:rsid w:val="00E46AEA"/>
    <w:pPr>
      <w:spacing w:after="0" w:line="240" w:lineRule="auto"/>
      <w:contextualSpacing/>
    </w:pPr>
    <w:rPr>
      <w:rFonts w:eastAsia="Times New Roman"/>
      <w:b/>
      <w:i/>
      <w:spacing w:val="5"/>
      <w:kern w:val="28"/>
      <w:sz w:val="80"/>
      <w:szCs w:val="52"/>
    </w:rPr>
  </w:style>
  <w:style w:type="character" w:customStyle="1" w:styleId="TitleChar">
    <w:name w:val="Title Char"/>
    <w:basedOn w:val="DefaultParagraphFont"/>
    <w:link w:val="Title"/>
    <w:uiPriority w:val="10"/>
    <w:rsid w:val="00E46AEA"/>
    <w:rPr>
      <w:rFonts w:ascii="Georgia" w:eastAsia="Times New Roman" w:hAnsi="Georgia" w:cs="Times New Roman"/>
      <w:b/>
      <w:i/>
      <w:spacing w:val="5"/>
      <w:kern w:val="28"/>
      <w:sz w:val="80"/>
      <w:szCs w:val="52"/>
    </w:rPr>
  </w:style>
  <w:style w:type="paragraph" w:customStyle="1" w:styleId="GridTable31">
    <w:name w:val="Grid Table 31"/>
    <w:basedOn w:val="Heading1"/>
    <w:next w:val="Normal"/>
    <w:uiPriority w:val="39"/>
    <w:unhideWhenUsed/>
    <w:qFormat/>
    <w:rsid w:val="00E46AEA"/>
    <w:pPr>
      <w:outlineLvl w:val="9"/>
    </w:pPr>
    <w:rPr>
      <w:lang w:val="en-US"/>
    </w:rPr>
  </w:style>
  <w:style w:type="paragraph" w:styleId="Subtitle">
    <w:name w:val="Subtitle"/>
    <w:basedOn w:val="Normal"/>
    <w:next w:val="Normal"/>
    <w:link w:val="SubtitleChar"/>
    <w:uiPriority w:val="11"/>
    <w:qFormat/>
    <w:rsid w:val="00E46AEA"/>
    <w:pPr>
      <w:numPr>
        <w:ilvl w:val="1"/>
      </w:numPr>
      <w:spacing w:after="1200" w:line="240" w:lineRule="auto"/>
    </w:pPr>
    <w:rPr>
      <w:rFonts w:eastAsia="Times New Roman"/>
      <w:iCs/>
      <w:spacing w:val="15"/>
      <w:sz w:val="80"/>
      <w:szCs w:val="24"/>
    </w:rPr>
  </w:style>
  <w:style w:type="character" w:customStyle="1" w:styleId="SubtitleChar">
    <w:name w:val="Subtitle Char"/>
    <w:basedOn w:val="DefaultParagraphFont"/>
    <w:link w:val="Subtitle"/>
    <w:uiPriority w:val="11"/>
    <w:rsid w:val="00E46AEA"/>
    <w:rPr>
      <w:rFonts w:ascii="Georgia" w:eastAsia="Times New Roman" w:hAnsi="Georgia" w:cs="Times New Roman"/>
      <w:iCs/>
      <w:spacing w:val="15"/>
      <w:sz w:val="80"/>
      <w:szCs w:val="24"/>
    </w:rPr>
  </w:style>
  <w:style w:type="paragraph" w:styleId="TOC1">
    <w:name w:val="toc 1"/>
    <w:basedOn w:val="Normal"/>
    <w:next w:val="Normal"/>
    <w:autoRedefine/>
    <w:uiPriority w:val="39"/>
    <w:unhideWhenUsed/>
    <w:rsid w:val="00E46AEA"/>
    <w:pPr>
      <w:pBdr>
        <w:top w:val="single" w:sz="8" w:space="4" w:color="DC6900"/>
      </w:pBdr>
      <w:spacing w:before="120" w:after="120"/>
      <w:ind w:left="284" w:hanging="284"/>
    </w:pPr>
  </w:style>
  <w:style w:type="paragraph" w:styleId="TOC2">
    <w:name w:val="toc 2"/>
    <w:basedOn w:val="Normal"/>
    <w:next w:val="Normal"/>
    <w:autoRedefine/>
    <w:uiPriority w:val="39"/>
    <w:unhideWhenUsed/>
    <w:rsid w:val="00E46AEA"/>
    <w:pPr>
      <w:pBdr>
        <w:top w:val="dotted" w:sz="8" w:space="4" w:color="DC6900"/>
      </w:pBdr>
      <w:spacing w:before="120" w:after="120"/>
      <w:ind w:left="284" w:hanging="284"/>
    </w:pPr>
  </w:style>
  <w:style w:type="paragraph" w:styleId="TOC3">
    <w:name w:val="toc 3"/>
    <w:basedOn w:val="Normal"/>
    <w:next w:val="Normal"/>
    <w:autoRedefine/>
    <w:uiPriority w:val="39"/>
    <w:unhideWhenUsed/>
    <w:rsid w:val="00E46AEA"/>
    <w:pPr>
      <w:spacing w:before="120" w:after="120"/>
      <w:ind w:left="568" w:hanging="284"/>
    </w:pPr>
  </w:style>
  <w:style w:type="character" w:styleId="Hyperlink">
    <w:name w:val="Hyperlink"/>
    <w:basedOn w:val="DefaultParagraphFont"/>
    <w:uiPriority w:val="99"/>
    <w:unhideWhenUsed/>
    <w:rsid w:val="00E46AEA"/>
    <w:rPr>
      <w:color w:val="0000FF"/>
      <w:u w:val="single"/>
    </w:rPr>
  </w:style>
  <w:style w:type="paragraph" w:styleId="BalloonText">
    <w:name w:val="Balloon Text"/>
    <w:basedOn w:val="Normal"/>
    <w:link w:val="BalloonTextChar"/>
    <w:uiPriority w:val="99"/>
    <w:semiHidden/>
    <w:unhideWhenUsed/>
    <w:rsid w:val="00E46A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6AEA"/>
    <w:rPr>
      <w:rFonts w:ascii="Tahoma" w:hAnsi="Tahoma" w:cs="Tahoma"/>
      <w:sz w:val="16"/>
      <w:szCs w:val="16"/>
    </w:rPr>
  </w:style>
  <w:style w:type="paragraph" w:styleId="ListBullet">
    <w:name w:val="List Bullet"/>
    <w:basedOn w:val="Normal"/>
    <w:uiPriority w:val="13"/>
    <w:unhideWhenUsed/>
    <w:qFormat/>
    <w:rsid w:val="00E46AEA"/>
    <w:pPr>
      <w:numPr>
        <w:numId w:val="20"/>
      </w:numPr>
      <w:contextualSpacing/>
    </w:pPr>
  </w:style>
  <w:style w:type="numbering" w:customStyle="1" w:styleId="PwCListBullets1">
    <w:name w:val="PwC List Bullets 1"/>
    <w:uiPriority w:val="99"/>
    <w:rsid w:val="00E46AEA"/>
    <w:pPr>
      <w:numPr>
        <w:numId w:val="11"/>
      </w:numPr>
    </w:pPr>
  </w:style>
  <w:style w:type="numbering" w:customStyle="1" w:styleId="PwCListNumbers1">
    <w:name w:val="PwC List Numbers 1"/>
    <w:uiPriority w:val="99"/>
    <w:rsid w:val="00E46AEA"/>
    <w:pPr>
      <w:numPr>
        <w:numId w:val="12"/>
      </w:numPr>
    </w:pPr>
  </w:style>
  <w:style w:type="paragraph" w:styleId="ListNumber">
    <w:name w:val="List Number"/>
    <w:basedOn w:val="Normal"/>
    <w:uiPriority w:val="13"/>
    <w:unhideWhenUsed/>
    <w:qFormat/>
    <w:rsid w:val="00E46AEA"/>
    <w:pPr>
      <w:numPr>
        <w:numId w:val="16"/>
      </w:numPr>
      <w:contextualSpacing/>
    </w:pPr>
  </w:style>
  <w:style w:type="paragraph" w:styleId="ListBullet2">
    <w:name w:val="List Bullet 2"/>
    <w:basedOn w:val="Normal"/>
    <w:uiPriority w:val="13"/>
    <w:unhideWhenUsed/>
    <w:qFormat/>
    <w:rsid w:val="00E46AEA"/>
    <w:pPr>
      <w:numPr>
        <w:ilvl w:val="1"/>
        <w:numId w:val="20"/>
      </w:numPr>
      <w:contextualSpacing/>
    </w:pPr>
  </w:style>
  <w:style w:type="paragraph" w:styleId="ListBullet3">
    <w:name w:val="List Bullet 3"/>
    <w:basedOn w:val="Normal"/>
    <w:uiPriority w:val="13"/>
    <w:unhideWhenUsed/>
    <w:qFormat/>
    <w:rsid w:val="00E46AEA"/>
    <w:pPr>
      <w:numPr>
        <w:ilvl w:val="2"/>
        <w:numId w:val="20"/>
      </w:numPr>
      <w:contextualSpacing/>
    </w:pPr>
  </w:style>
  <w:style w:type="paragraph" w:styleId="ListBullet4">
    <w:name w:val="List Bullet 4"/>
    <w:basedOn w:val="Normal"/>
    <w:uiPriority w:val="13"/>
    <w:unhideWhenUsed/>
    <w:rsid w:val="00E46AEA"/>
    <w:pPr>
      <w:numPr>
        <w:ilvl w:val="3"/>
        <w:numId w:val="20"/>
      </w:numPr>
      <w:contextualSpacing/>
    </w:pPr>
  </w:style>
  <w:style w:type="paragraph" w:styleId="ListBullet5">
    <w:name w:val="List Bullet 5"/>
    <w:basedOn w:val="Normal"/>
    <w:uiPriority w:val="13"/>
    <w:unhideWhenUsed/>
    <w:rsid w:val="00E46AEA"/>
    <w:pPr>
      <w:numPr>
        <w:ilvl w:val="4"/>
        <w:numId w:val="20"/>
      </w:numPr>
      <w:contextualSpacing/>
    </w:pPr>
  </w:style>
  <w:style w:type="paragraph" w:styleId="ListNumber2">
    <w:name w:val="List Number 2"/>
    <w:basedOn w:val="Normal"/>
    <w:uiPriority w:val="13"/>
    <w:unhideWhenUsed/>
    <w:qFormat/>
    <w:rsid w:val="00E46AEA"/>
    <w:pPr>
      <w:numPr>
        <w:ilvl w:val="1"/>
        <w:numId w:val="16"/>
      </w:numPr>
      <w:contextualSpacing/>
    </w:pPr>
  </w:style>
  <w:style w:type="paragraph" w:styleId="ListNumber3">
    <w:name w:val="List Number 3"/>
    <w:basedOn w:val="Normal"/>
    <w:uiPriority w:val="13"/>
    <w:unhideWhenUsed/>
    <w:qFormat/>
    <w:rsid w:val="00E46AEA"/>
    <w:pPr>
      <w:numPr>
        <w:ilvl w:val="2"/>
        <w:numId w:val="16"/>
      </w:numPr>
      <w:contextualSpacing/>
    </w:pPr>
  </w:style>
  <w:style w:type="paragraph" w:styleId="ListNumber4">
    <w:name w:val="List Number 4"/>
    <w:basedOn w:val="Normal"/>
    <w:uiPriority w:val="13"/>
    <w:unhideWhenUsed/>
    <w:rsid w:val="00E46AEA"/>
    <w:pPr>
      <w:numPr>
        <w:ilvl w:val="3"/>
        <w:numId w:val="16"/>
      </w:numPr>
      <w:contextualSpacing/>
    </w:pPr>
  </w:style>
  <w:style w:type="paragraph" w:styleId="ListNumber5">
    <w:name w:val="List Number 5"/>
    <w:basedOn w:val="Normal"/>
    <w:uiPriority w:val="13"/>
    <w:unhideWhenUsed/>
    <w:rsid w:val="00E46AEA"/>
    <w:pPr>
      <w:numPr>
        <w:ilvl w:val="4"/>
        <w:numId w:val="16"/>
      </w:numPr>
      <w:contextualSpacing/>
    </w:pPr>
  </w:style>
  <w:style w:type="paragraph" w:styleId="List">
    <w:name w:val="List"/>
    <w:basedOn w:val="Normal"/>
    <w:uiPriority w:val="99"/>
    <w:semiHidden/>
    <w:unhideWhenUsed/>
    <w:rsid w:val="00E46AEA"/>
    <w:pPr>
      <w:ind w:left="567" w:hanging="567"/>
      <w:contextualSpacing/>
    </w:pPr>
  </w:style>
  <w:style w:type="paragraph" w:styleId="List2">
    <w:name w:val="List 2"/>
    <w:basedOn w:val="Normal"/>
    <w:uiPriority w:val="99"/>
    <w:semiHidden/>
    <w:unhideWhenUsed/>
    <w:rsid w:val="00E46AEA"/>
    <w:pPr>
      <w:ind w:left="1134" w:hanging="567"/>
      <w:contextualSpacing/>
    </w:pPr>
  </w:style>
  <w:style w:type="paragraph" w:styleId="ListContinue">
    <w:name w:val="List Continue"/>
    <w:basedOn w:val="Normal"/>
    <w:uiPriority w:val="14"/>
    <w:unhideWhenUsed/>
    <w:qFormat/>
    <w:rsid w:val="00E46AEA"/>
    <w:pPr>
      <w:spacing w:after="120"/>
      <w:ind w:left="567"/>
      <w:contextualSpacing/>
    </w:pPr>
  </w:style>
  <w:style w:type="paragraph" w:styleId="ListContinue2">
    <w:name w:val="List Continue 2"/>
    <w:basedOn w:val="Normal"/>
    <w:uiPriority w:val="14"/>
    <w:unhideWhenUsed/>
    <w:qFormat/>
    <w:rsid w:val="00E46AEA"/>
    <w:pPr>
      <w:spacing w:after="120"/>
      <w:ind w:left="1134"/>
      <w:contextualSpacing/>
    </w:pPr>
  </w:style>
  <w:style w:type="paragraph" w:styleId="ListContinue3">
    <w:name w:val="List Continue 3"/>
    <w:basedOn w:val="Normal"/>
    <w:uiPriority w:val="14"/>
    <w:unhideWhenUsed/>
    <w:qFormat/>
    <w:rsid w:val="00E46AEA"/>
    <w:pPr>
      <w:spacing w:after="120"/>
      <w:ind w:left="1701"/>
      <w:contextualSpacing/>
    </w:pPr>
  </w:style>
  <w:style w:type="paragraph" w:styleId="ListContinue4">
    <w:name w:val="List Continue 4"/>
    <w:basedOn w:val="Normal"/>
    <w:uiPriority w:val="14"/>
    <w:semiHidden/>
    <w:unhideWhenUsed/>
    <w:rsid w:val="00E46AEA"/>
    <w:pPr>
      <w:spacing w:after="120"/>
      <w:ind w:left="2268"/>
      <w:contextualSpacing/>
    </w:pPr>
  </w:style>
  <w:style w:type="paragraph" w:styleId="ListContinue5">
    <w:name w:val="List Continue 5"/>
    <w:basedOn w:val="Normal"/>
    <w:uiPriority w:val="14"/>
    <w:semiHidden/>
    <w:unhideWhenUsed/>
    <w:rsid w:val="00E46AEA"/>
    <w:pPr>
      <w:spacing w:after="120"/>
      <w:ind w:left="2835"/>
      <w:contextualSpacing/>
    </w:pPr>
  </w:style>
  <w:style w:type="paragraph" w:styleId="List3">
    <w:name w:val="List 3"/>
    <w:basedOn w:val="Normal"/>
    <w:uiPriority w:val="99"/>
    <w:semiHidden/>
    <w:unhideWhenUsed/>
    <w:rsid w:val="00E46AEA"/>
    <w:pPr>
      <w:ind w:left="1701" w:hanging="567"/>
      <w:contextualSpacing/>
    </w:pPr>
  </w:style>
  <w:style w:type="paragraph" w:styleId="List4">
    <w:name w:val="List 4"/>
    <w:basedOn w:val="Normal"/>
    <w:uiPriority w:val="99"/>
    <w:semiHidden/>
    <w:unhideWhenUsed/>
    <w:rsid w:val="00E46AEA"/>
    <w:pPr>
      <w:ind w:left="2268" w:hanging="567"/>
      <w:contextualSpacing/>
    </w:pPr>
  </w:style>
  <w:style w:type="paragraph" w:styleId="List5">
    <w:name w:val="List 5"/>
    <w:basedOn w:val="Normal"/>
    <w:uiPriority w:val="99"/>
    <w:semiHidden/>
    <w:unhideWhenUsed/>
    <w:rsid w:val="00E46AEA"/>
    <w:pPr>
      <w:ind w:left="2835" w:hanging="567"/>
      <w:contextualSpacing/>
    </w:pPr>
  </w:style>
  <w:style w:type="table" w:styleId="TableGrid">
    <w:name w:val="Table Grid"/>
    <w:basedOn w:val="TableNormal"/>
    <w:rsid w:val="00E46AEA"/>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PwCTableFigures">
    <w:name w:val="PwC Table Figures"/>
    <w:basedOn w:val="TableNormal"/>
    <w:uiPriority w:val="99"/>
    <w:qFormat/>
    <w:rsid w:val="00E46AEA"/>
    <w:pPr>
      <w:tabs>
        <w:tab w:val="decimal" w:pos="1134"/>
      </w:tabs>
      <w:spacing w:before="60" w:after="60"/>
    </w:pPr>
    <w:rPr>
      <w:rFonts w:ascii="Arial" w:hAnsi="Arial"/>
    </w:rPr>
    <w:tblPr>
      <w:tblBorders>
        <w:insideH w:val="dotted" w:sz="4" w:space="0" w:color="DC6900"/>
      </w:tblBorders>
    </w:tblPr>
    <w:tblStylePr w:type="firstRow">
      <w:rPr>
        <w:b/>
      </w:rPr>
      <w:tblPr/>
      <w:tcPr>
        <w:tcBorders>
          <w:top w:val="single" w:sz="6" w:space="0" w:color="DC6900"/>
          <w:left w:val="nil"/>
          <w:bottom w:val="single" w:sz="6" w:space="0" w:color="DC6900"/>
          <w:right w:val="nil"/>
          <w:insideH w:val="nil"/>
          <w:insideV w:val="nil"/>
          <w:tl2br w:val="nil"/>
          <w:tr2bl w:val="nil"/>
        </w:tcBorders>
      </w:tcPr>
    </w:tblStylePr>
    <w:tblStylePr w:type="lastRow">
      <w:rPr>
        <w:rFonts w:ascii="Courier New" w:hAnsi="Courier New"/>
        <w:b/>
        <w:i w:val="0"/>
        <w:color w:val="auto"/>
        <w:sz w:val="20"/>
      </w:rPr>
      <w:tblPr/>
      <w:tcPr>
        <w:tcBorders>
          <w:top w:val="single" w:sz="6" w:space="0" w:color="DC6900"/>
          <w:left w:val="nil"/>
          <w:bottom w:val="single" w:sz="6" w:space="0" w:color="DC6900"/>
          <w:right w:val="nil"/>
          <w:insideH w:val="nil"/>
          <w:insideV w:val="nil"/>
          <w:tl2br w:val="nil"/>
          <w:tr2bl w:val="nil"/>
        </w:tcBorders>
      </w:tcPr>
    </w:tblStylePr>
  </w:style>
  <w:style w:type="table" w:customStyle="1" w:styleId="PwCTableText">
    <w:name w:val="PwC Table Text"/>
    <w:basedOn w:val="TableNormal"/>
    <w:uiPriority w:val="99"/>
    <w:qFormat/>
    <w:rsid w:val="00E46AEA"/>
    <w:pPr>
      <w:spacing w:before="60" w:after="60"/>
    </w:pPr>
    <w:tblPr>
      <w:tblStyleRowBandSize w:val="1"/>
      <w:tblBorders>
        <w:insideH w:val="dotted" w:sz="4" w:space="0" w:color="DC6900"/>
      </w:tblBorders>
    </w:tblPr>
    <w:tblStylePr w:type="firstRow">
      <w:rPr>
        <w:b/>
      </w:rPr>
      <w:tblPr/>
      <w:tcPr>
        <w:tcBorders>
          <w:top w:val="single" w:sz="6" w:space="0" w:color="DC6900"/>
          <w:bottom w:val="single" w:sz="6" w:space="0" w:color="DC6900"/>
        </w:tcBorders>
      </w:tcPr>
    </w:tblStylePr>
    <w:tblStylePr w:type="lastRow">
      <w:rPr>
        <w:b/>
      </w:rPr>
      <w:tblPr/>
      <w:tcPr>
        <w:tcBorders>
          <w:top w:val="single" w:sz="6" w:space="0" w:color="DC6900"/>
          <w:bottom w:val="single" w:sz="6" w:space="0" w:color="DC6900"/>
        </w:tcBorders>
      </w:tcPr>
    </w:tblStylePr>
    <w:tblStylePr w:type="band1Horz">
      <w:tblPr/>
      <w:tcPr>
        <w:tcBorders>
          <w:bottom w:val="nil"/>
        </w:tcBorders>
      </w:tcPr>
    </w:tblStylePr>
  </w:style>
  <w:style w:type="paragraph" w:customStyle="1" w:styleId="SubHeading">
    <w:name w:val="Sub Heading"/>
    <w:basedOn w:val="Heading1"/>
    <w:uiPriority w:val="99"/>
    <w:qFormat/>
    <w:rsid w:val="00E46AEA"/>
    <w:rPr>
      <w:b w:val="0"/>
      <w:i w:val="0"/>
    </w:rPr>
  </w:style>
  <w:style w:type="paragraph" w:customStyle="1" w:styleId="Heading1NoSpacing">
    <w:name w:val="Heading 1 No Spacing"/>
    <w:basedOn w:val="Heading1"/>
    <w:next w:val="Heading2"/>
    <w:link w:val="Heading1NoSpacingChar"/>
    <w:uiPriority w:val="9"/>
    <w:qFormat/>
    <w:rsid w:val="00E46AEA"/>
    <w:pPr>
      <w:spacing w:after="0"/>
    </w:pPr>
  </w:style>
  <w:style w:type="character" w:customStyle="1" w:styleId="Heading1NoSpacingChar">
    <w:name w:val="Heading 1 No Spacing Char"/>
    <w:basedOn w:val="Heading1Char"/>
    <w:link w:val="Heading1NoSpacing"/>
    <w:uiPriority w:val="9"/>
    <w:rsid w:val="00E46AEA"/>
    <w:rPr>
      <w:rFonts w:ascii="Georgia" w:eastAsia="Times New Roman" w:hAnsi="Georgia" w:cs="Times New Roman"/>
      <w:b w:val="0"/>
      <w:bCs w:val="0"/>
      <w:i w:val="0"/>
      <w:sz w:val="56"/>
      <w:szCs w:val="28"/>
    </w:rPr>
  </w:style>
  <w:style w:type="character" w:customStyle="1" w:styleId="Heading6Char">
    <w:name w:val="Heading 6 Char"/>
    <w:basedOn w:val="DefaultParagraphFont"/>
    <w:link w:val="Heading6"/>
    <w:uiPriority w:val="9"/>
    <w:semiHidden/>
    <w:rsid w:val="00E46AEA"/>
    <w:rPr>
      <w:rFonts w:ascii="Georgia" w:eastAsia="Times New Roman" w:hAnsi="Georgia" w:cs="Times New Roman"/>
      <w:iCs/>
      <w:color w:val="DC6900"/>
    </w:rPr>
  </w:style>
  <w:style w:type="character" w:customStyle="1" w:styleId="Heading7Char">
    <w:name w:val="Heading 7 Char"/>
    <w:basedOn w:val="DefaultParagraphFont"/>
    <w:link w:val="Heading7"/>
    <w:uiPriority w:val="9"/>
    <w:semiHidden/>
    <w:rsid w:val="00E46AEA"/>
    <w:rPr>
      <w:rFonts w:ascii="Georgia" w:eastAsia="Times New Roman" w:hAnsi="Georgia" w:cs="Times New Roman"/>
      <w:iCs/>
      <w:color w:val="DC6900"/>
    </w:rPr>
  </w:style>
  <w:style w:type="character" w:customStyle="1" w:styleId="Heading8Char">
    <w:name w:val="Heading 8 Char"/>
    <w:basedOn w:val="DefaultParagraphFont"/>
    <w:link w:val="Heading8"/>
    <w:uiPriority w:val="9"/>
    <w:semiHidden/>
    <w:rsid w:val="00E46AEA"/>
    <w:rPr>
      <w:rFonts w:ascii="Georgia" w:eastAsia="Times New Roman" w:hAnsi="Georgia" w:cs="Times New Roman"/>
      <w:color w:val="DC6900"/>
    </w:rPr>
  </w:style>
  <w:style w:type="character" w:customStyle="1" w:styleId="Heading9Char">
    <w:name w:val="Heading 9 Char"/>
    <w:basedOn w:val="DefaultParagraphFont"/>
    <w:link w:val="Heading9"/>
    <w:uiPriority w:val="9"/>
    <w:semiHidden/>
    <w:rsid w:val="00E46AEA"/>
    <w:rPr>
      <w:rFonts w:ascii="Georgia" w:eastAsia="Times New Roman" w:hAnsi="Georgia" w:cs="Times New Roman"/>
      <w:iCs/>
      <w:color w:val="DC6900"/>
    </w:rPr>
  </w:style>
  <w:style w:type="paragraph" w:styleId="TOC4">
    <w:name w:val="toc 4"/>
    <w:basedOn w:val="Normal"/>
    <w:next w:val="Normal"/>
    <w:autoRedefine/>
    <w:uiPriority w:val="39"/>
    <w:unhideWhenUsed/>
    <w:rsid w:val="00E46AEA"/>
    <w:pPr>
      <w:spacing w:after="120"/>
      <w:ind w:left="851" w:hanging="284"/>
    </w:pPr>
  </w:style>
  <w:style w:type="paragraph" w:styleId="TOC5">
    <w:name w:val="toc 5"/>
    <w:basedOn w:val="Normal"/>
    <w:next w:val="Normal"/>
    <w:autoRedefine/>
    <w:uiPriority w:val="39"/>
    <w:unhideWhenUsed/>
    <w:rsid w:val="00E46AEA"/>
    <w:pPr>
      <w:spacing w:after="120"/>
      <w:ind w:left="1135" w:hanging="284"/>
    </w:pPr>
  </w:style>
  <w:style w:type="paragraph" w:styleId="TOC6">
    <w:name w:val="toc 6"/>
    <w:basedOn w:val="Normal"/>
    <w:next w:val="Normal"/>
    <w:autoRedefine/>
    <w:uiPriority w:val="39"/>
    <w:semiHidden/>
    <w:unhideWhenUsed/>
    <w:rsid w:val="00E46AEA"/>
    <w:pPr>
      <w:spacing w:after="120"/>
      <w:ind w:left="1418" w:hanging="284"/>
    </w:pPr>
  </w:style>
  <w:style w:type="paragraph" w:styleId="TOC7">
    <w:name w:val="toc 7"/>
    <w:basedOn w:val="Normal"/>
    <w:next w:val="Normal"/>
    <w:autoRedefine/>
    <w:uiPriority w:val="39"/>
    <w:semiHidden/>
    <w:unhideWhenUsed/>
    <w:rsid w:val="00E46AEA"/>
    <w:pPr>
      <w:spacing w:after="120"/>
      <w:ind w:left="1702" w:hanging="284"/>
    </w:pPr>
  </w:style>
  <w:style w:type="paragraph" w:styleId="TOC8">
    <w:name w:val="toc 8"/>
    <w:basedOn w:val="Normal"/>
    <w:next w:val="Normal"/>
    <w:autoRedefine/>
    <w:uiPriority w:val="39"/>
    <w:semiHidden/>
    <w:unhideWhenUsed/>
    <w:rsid w:val="00E46AEA"/>
    <w:pPr>
      <w:spacing w:after="120"/>
      <w:ind w:left="1985" w:hanging="284"/>
    </w:pPr>
  </w:style>
  <w:style w:type="paragraph" w:styleId="TOC9">
    <w:name w:val="toc 9"/>
    <w:basedOn w:val="Normal"/>
    <w:next w:val="Normal"/>
    <w:autoRedefine/>
    <w:uiPriority w:val="39"/>
    <w:semiHidden/>
    <w:unhideWhenUsed/>
    <w:rsid w:val="00E46AEA"/>
    <w:pPr>
      <w:spacing w:after="120"/>
      <w:ind w:left="2269" w:hanging="284"/>
    </w:pPr>
  </w:style>
  <w:style w:type="character" w:styleId="Emphasis">
    <w:name w:val="Emphasis"/>
    <w:basedOn w:val="DefaultParagraphFont"/>
    <w:uiPriority w:val="20"/>
    <w:qFormat/>
    <w:rsid w:val="00E46AEA"/>
    <w:rPr>
      <w:i/>
      <w:iCs/>
    </w:rPr>
  </w:style>
  <w:style w:type="paragraph" w:customStyle="1" w:styleId="ColorfulGrid-Accent11">
    <w:name w:val="Colorful Grid - Accent 11"/>
    <w:basedOn w:val="Normal"/>
    <w:next w:val="Normal"/>
    <w:link w:val="ColorfulGrid-Accent1Char"/>
    <w:uiPriority w:val="29"/>
    <w:qFormat/>
    <w:rsid w:val="00E46AEA"/>
    <w:rPr>
      <w:i/>
      <w:iCs/>
      <w:color w:val="000000"/>
    </w:rPr>
  </w:style>
  <w:style w:type="character" w:customStyle="1" w:styleId="ColorfulGrid-Accent1Char">
    <w:name w:val="Colorful Grid - Accent 1 Char"/>
    <w:basedOn w:val="DefaultParagraphFont"/>
    <w:link w:val="ColorfulGrid-Accent11"/>
    <w:uiPriority w:val="29"/>
    <w:rsid w:val="00E46AEA"/>
    <w:rPr>
      <w:i/>
      <w:iCs/>
      <w:color w:val="000000"/>
    </w:rPr>
  </w:style>
  <w:style w:type="paragraph" w:styleId="BlockText">
    <w:name w:val="Block Text"/>
    <w:basedOn w:val="Normal"/>
    <w:next w:val="BodyText3"/>
    <w:uiPriority w:val="99"/>
    <w:unhideWhenUsed/>
    <w:qFormat/>
    <w:rsid w:val="00E46AEA"/>
    <w:pPr>
      <w:spacing w:line="240" w:lineRule="auto"/>
    </w:pPr>
    <w:rPr>
      <w:b/>
      <w:i/>
      <w:color w:val="DC6900"/>
      <w:sz w:val="48"/>
      <w:szCs w:val="48"/>
    </w:rPr>
  </w:style>
  <w:style w:type="paragraph" w:customStyle="1" w:styleId="BlockText2">
    <w:name w:val="Block Text 2"/>
    <w:basedOn w:val="Normal"/>
    <w:uiPriority w:val="99"/>
    <w:qFormat/>
    <w:rsid w:val="00E46AEA"/>
    <w:pPr>
      <w:pBdr>
        <w:top w:val="single" w:sz="2" w:space="10" w:color="DC6900"/>
        <w:left w:val="single" w:sz="2" w:space="10" w:color="DC6900"/>
        <w:bottom w:val="single" w:sz="2" w:space="10" w:color="DC6900"/>
        <w:right w:val="single" w:sz="2" w:space="10" w:color="DC6900"/>
      </w:pBdr>
      <w:shd w:val="clear" w:color="auto" w:fill="DC6900"/>
      <w:spacing w:line="240" w:lineRule="auto"/>
      <w:ind w:left="227" w:right="227"/>
    </w:pPr>
    <w:rPr>
      <w:i/>
      <w:color w:val="FFFFFF"/>
      <w:sz w:val="48"/>
      <w:szCs w:val="48"/>
    </w:rPr>
  </w:style>
  <w:style w:type="paragraph" w:customStyle="1" w:styleId="BlockText3">
    <w:name w:val="Block Text 3"/>
    <w:basedOn w:val="BlockText"/>
    <w:uiPriority w:val="99"/>
    <w:qFormat/>
    <w:rsid w:val="00E46AEA"/>
    <w:pPr>
      <w:pBdr>
        <w:top w:val="single" w:sz="8" w:space="10" w:color="F2F2F2"/>
        <w:left w:val="single" w:sz="8" w:space="10" w:color="F2F2F2"/>
        <w:bottom w:val="single" w:sz="8" w:space="10" w:color="F2F2F2"/>
        <w:right w:val="single" w:sz="8" w:space="10" w:color="F2F2F2"/>
      </w:pBdr>
      <w:shd w:val="clear" w:color="auto" w:fill="F2F2F2"/>
      <w:ind w:left="227" w:right="227"/>
    </w:pPr>
    <w:rPr>
      <w:rFonts w:eastAsia="Times New Roman"/>
      <w:iCs/>
      <w:sz w:val="96"/>
      <w:szCs w:val="20"/>
    </w:rPr>
  </w:style>
  <w:style w:type="paragraph" w:styleId="BodyText3">
    <w:name w:val="Body Text 3"/>
    <w:basedOn w:val="Normal"/>
    <w:link w:val="BodyText3Char"/>
    <w:uiPriority w:val="99"/>
    <w:semiHidden/>
    <w:unhideWhenUsed/>
    <w:rsid w:val="00E46AEA"/>
    <w:pPr>
      <w:spacing w:after="120"/>
    </w:pPr>
    <w:rPr>
      <w:sz w:val="16"/>
      <w:szCs w:val="16"/>
    </w:rPr>
  </w:style>
  <w:style w:type="character" w:customStyle="1" w:styleId="BodyText3Char">
    <w:name w:val="Body Text 3 Char"/>
    <w:basedOn w:val="DefaultParagraphFont"/>
    <w:link w:val="BodyText3"/>
    <w:uiPriority w:val="99"/>
    <w:semiHidden/>
    <w:rsid w:val="00E46AEA"/>
    <w:rPr>
      <w:sz w:val="16"/>
      <w:szCs w:val="16"/>
    </w:rPr>
  </w:style>
  <w:style w:type="paragraph" w:customStyle="1" w:styleId="Normal1">
    <w:name w:val="Normal1"/>
    <w:rsid w:val="00965E36"/>
    <w:pPr>
      <w:spacing w:line="276" w:lineRule="auto"/>
    </w:pPr>
    <w:rPr>
      <w:rFonts w:ascii="Arial" w:hAnsi="Arial" w:cs="Arial"/>
      <w:color w:val="000000"/>
      <w:sz w:val="22"/>
      <w:lang w:eastAsia="en-IN"/>
    </w:rPr>
  </w:style>
  <w:style w:type="paragraph" w:styleId="ListParagraph">
    <w:name w:val="List Paragraph"/>
    <w:basedOn w:val="Normal"/>
    <w:uiPriority w:val="34"/>
    <w:qFormat/>
    <w:rsid w:val="00965E36"/>
    <w:pPr>
      <w:spacing w:after="0" w:line="276" w:lineRule="auto"/>
      <w:ind w:left="720"/>
    </w:pPr>
    <w:rPr>
      <w:rFonts w:ascii="Arial" w:hAnsi="Arial" w:cs="Arial"/>
      <w:color w:val="000000"/>
      <w:sz w:val="22"/>
      <w:lang w:val="en-US"/>
    </w:rPr>
  </w:style>
  <w:style w:type="table" w:customStyle="1" w:styleId="ListTable3-Accent11">
    <w:name w:val="List Table 3 - Accent 11"/>
    <w:basedOn w:val="TableNormal"/>
    <w:uiPriority w:val="48"/>
    <w:rsid w:val="007B0950"/>
    <w:tblPr>
      <w:tblStyleRowBandSize w:val="1"/>
      <w:tblStyleColBandSize w:val="1"/>
      <w:tblBorders>
        <w:top w:val="single" w:sz="4" w:space="0" w:color="DC6900" w:themeColor="accent1"/>
        <w:left w:val="single" w:sz="4" w:space="0" w:color="DC6900" w:themeColor="accent1"/>
        <w:bottom w:val="single" w:sz="4" w:space="0" w:color="DC6900" w:themeColor="accent1"/>
        <w:right w:val="single" w:sz="4" w:space="0" w:color="DC6900" w:themeColor="accent1"/>
      </w:tblBorders>
    </w:tblPr>
    <w:tblStylePr w:type="firstRow">
      <w:rPr>
        <w:b/>
        <w:bCs/>
        <w:color w:val="FFFFFF" w:themeColor="background1"/>
      </w:rPr>
      <w:tblPr/>
      <w:tcPr>
        <w:shd w:val="clear" w:color="auto" w:fill="DC6900" w:themeFill="accent1"/>
      </w:tcPr>
    </w:tblStylePr>
    <w:tblStylePr w:type="lastRow">
      <w:rPr>
        <w:b/>
        <w:bCs/>
      </w:rPr>
      <w:tblPr/>
      <w:tcPr>
        <w:tcBorders>
          <w:top w:val="double" w:sz="4" w:space="0" w:color="DC6900"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C6900" w:themeColor="accent1"/>
          <w:right w:val="single" w:sz="4" w:space="0" w:color="DC6900" w:themeColor="accent1"/>
        </w:tcBorders>
      </w:tcPr>
    </w:tblStylePr>
    <w:tblStylePr w:type="band1Horz">
      <w:tblPr/>
      <w:tcPr>
        <w:tcBorders>
          <w:top w:val="single" w:sz="4" w:space="0" w:color="DC6900" w:themeColor="accent1"/>
          <w:bottom w:val="single" w:sz="4" w:space="0" w:color="DC6900"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C6900" w:themeColor="accent1"/>
          <w:left w:val="nil"/>
        </w:tcBorders>
      </w:tcPr>
    </w:tblStylePr>
    <w:tblStylePr w:type="swCell">
      <w:tblPr/>
      <w:tcPr>
        <w:tcBorders>
          <w:top w:val="double" w:sz="4" w:space="0" w:color="DC6900" w:themeColor="accent1"/>
          <w:right w:val="nil"/>
        </w:tcBorders>
      </w:tcPr>
    </w:tblStylePr>
  </w:style>
  <w:style w:type="paragraph" w:styleId="NormalWeb">
    <w:name w:val="Normal (Web)"/>
    <w:basedOn w:val="Normal"/>
    <w:uiPriority w:val="99"/>
    <w:semiHidden/>
    <w:unhideWhenUsed/>
    <w:rsid w:val="00123151"/>
    <w:pPr>
      <w:spacing w:before="100" w:beforeAutospacing="1" w:after="100" w:afterAutospacing="1" w:line="240" w:lineRule="auto"/>
    </w:pPr>
    <w:rPr>
      <w:rFonts w:ascii="Times New Roman" w:eastAsia="Times New Roman" w:hAnsi="Times New Roman"/>
      <w:sz w:val="24"/>
      <w:szCs w:val="24"/>
      <w:lang w:val="en-US"/>
    </w:rPr>
  </w:style>
  <w:style w:type="character" w:styleId="CommentReference">
    <w:name w:val="annotation reference"/>
    <w:basedOn w:val="DefaultParagraphFont"/>
    <w:uiPriority w:val="99"/>
    <w:semiHidden/>
    <w:unhideWhenUsed/>
    <w:rsid w:val="00B8526D"/>
    <w:rPr>
      <w:sz w:val="16"/>
      <w:szCs w:val="16"/>
    </w:rPr>
  </w:style>
  <w:style w:type="paragraph" w:styleId="CommentText">
    <w:name w:val="annotation text"/>
    <w:basedOn w:val="Normal"/>
    <w:link w:val="CommentTextChar"/>
    <w:uiPriority w:val="99"/>
    <w:unhideWhenUsed/>
    <w:rsid w:val="00B8526D"/>
    <w:pPr>
      <w:spacing w:line="240" w:lineRule="auto"/>
    </w:pPr>
  </w:style>
  <w:style w:type="character" w:customStyle="1" w:styleId="CommentTextChar">
    <w:name w:val="Comment Text Char"/>
    <w:basedOn w:val="DefaultParagraphFont"/>
    <w:link w:val="CommentText"/>
    <w:uiPriority w:val="99"/>
    <w:rsid w:val="00B8526D"/>
    <w:rPr>
      <w:lang w:val="en-GB"/>
    </w:rPr>
  </w:style>
  <w:style w:type="paragraph" w:styleId="CommentSubject">
    <w:name w:val="annotation subject"/>
    <w:basedOn w:val="CommentText"/>
    <w:next w:val="CommentText"/>
    <w:link w:val="CommentSubjectChar"/>
    <w:uiPriority w:val="99"/>
    <w:semiHidden/>
    <w:unhideWhenUsed/>
    <w:rsid w:val="00B8526D"/>
    <w:rPr>
      <w:b/>
      <w:bCs/>
    </w:rPr>
  </w:style>
  <w:style w:type="character" w:customStyle="1" w:styleId="CommentSubjectChar">
    <w:name w:val="Comment Subject Char"/>
    <w:basedOn w:val="CommentTextChar"/>
    <w:link w:val="CommentSubject"/>
    <w:uiPriority w:val="99"/>
    <w:semiHidden/>
    <w:rsid w:val="00B8526D"/>
    <w:rPr>
      <w:b/>
      <w:bCs/>
      <w:lang w:val="en-GB"/>
    </w:rPr>
  </w:style>
  <w:style w:type="character" w:styleId="FollowedHyperlink">
    <w:name w:val="FollowedHyperlink"/>
    <w:basedOn w:val="DefaultParagraphFont"/>
    <w:uiPriority w:val="99"/>
    <w:semiHidden/>
    <w:unhideWhenUsed/>
    <w:rsid w:val="00842FBD"/>
    <w:rPr>
      <w:color w:val="DC6900" w:themeColor="followedHyperlink"/>
      <w:u w:val="single"/>
    </w:rPr>
  </w:style>
  <w:style w:type="character" w:customStyle="1" w:styleId="UnresolvedMention1">
    <w:name w:val="Unresolved Mention1"/>
    <w:basedOn w:val="DefaultParagraphFont"/>
    <w:uiPriority w:val="99"/>
    <w:semiHidden/>
    <w:unhideWhenUsed/>
    <w:rsid w:val="00277017"/>
    <w:rPr>
      <w:color w:val="605E5C"/>
      <w:shd w:val="clear" w:color="auto" w:fill="E1DFDD"/>
    </w:rPr>
  </w:style>
  <w:style w:type="character" w:styleId="UnresolvedMention">
    <w:name w:val="Unresolved Mention"/>
    <w:basedOn w:val="DefaultParagraphFont"/>
    <w:uiPriority w:val="99"/>
    <w:semiHidden/>
    <w:unhideWhenUsed/>
    <w:rsid w:val="00A36097"/>
    <w:rPr>
      <w:color w:val="605E5C"/>
      <w:shd w:val="clear" w:color="auto" w:fill="E1DFDD"/>
    </w:rPr>
  </w:style>
  <w:style w:type="character" w:customStyle="1" w:styleId="contentpasted0">
    <w:name w:val="contentpasted0"/>
    <w:basedOn w:val="DefaultParagraphFont"/>
    <w:rsid w:val="00223859"/>
  </w:style>
  <w:style w:type="paragraph" w:customStyle="1" w:styleId="normal10">
    <w:name w:val="normal1"/>
    <w:basedOn w:val="Normal"/>
    <w:rsid w:val="00223859"/>
    <w:pPr>
      <w:spacing w:after="0" w:line="240" w:lineRule="auto"/>
    </w:pPr>
    <w:rPr>
      <w:rFonts w:ascii="Calibri" w:eastAsiaTheme="minorHAnsi" w:hAnsi="Calibri" w:cs="Calibri"/>
      <w:sz w:val="22"/>
      <w:szCs w:val="22"/>
      <w:lang w:val="en-US"/>
    </w:rPr>
  </w:style>
  <w:style w:type="character" w:customStyle="1" w:styleId="contentpasted2">
    <w:name w:val="contentpasted2"/>
    <w:basedOn w:val="DefaultParagraphFont"/>
    <w:rsid w:val="00223859"/>
  </w:style>
  <w:style w:type="character" w:customStyle="1" w:styleId="contentpasted4">
    <w:name w:val="contentpasted4"/>
    <w:basedOn w:val="DefaultParagraphFont"/>
    <w:rsid w:val="002238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71300">
      <w:bodyDiv w:val="1"/>
      <w:marLeft w:val="0"/>
      <w:marRight w:val="0"/>
      <w:marTop w:val="0"/>
      <w:marBottom w:val="0"/>
      <w:divBdr>
        <w:top w:val="none" w:sz="0" w:space="0" w:color="auto"/>
        <w:left w:val="none" w:sz="0" w:space="0" w:color="auto"/>
        <w:bottom w:val="none" w:sz="0" w:space="0" w:color="auto"/>
        <w:right w:val="none" w:sz="0" w:space="0" w:color="auto"/>
      </w:divBdr>
    </w:div>
    <w:div w:id="85464862">
      <w:bodyDiv w:val="1"/>
      <w:marLeft w:val="0"/>
      <w:marRight w:val="0"/>
      <w:marTop w:val="0"/>
      <w:marBottom w:val="0"/>
      <w:divBdr>
        <w:top w:val="none" w:sz="0" w:space="0" w:color="auto"/>
        <w:left w:val="none" w:sz="0" w:space="0" w:color="auto"/>
        <w:bottom w:val="none" w:sz="0" w:space="0" w:color="auto"/>
        <w:right w:val="none" w:sz="0" w:space="0" w:color="auto"/>
      </w:divBdr>
    </w:div>
    <w:div w:id="269899162">
      <w:bodyDiv w:val="1"/>
      <w:marLeft w:val="0"/>
      <w:marRight w:val="0"/>
      <w:marTop w:val="0"/>
      <w:marBottom w:val="0"/>
      <w:divBdr>
        <w:top w:val="none" w:sz="0" w:space="0" w:color="auto"/>
        <w:left w:val="none" w:sz="0" w:space="0" w:color="auto"/>
        <w:bottom w:val="none" w:sz="0" w:space="0" w:color="auto"/>
        <w:right w:val="none" w:sz="0" w:space="0" w:color="auto"/>
      </w:divBdr>
    </w:div>
    <w:div w:id="287782860">
      <w:bodyDiv w:val="1"/>
      <w:marLeft w:val="0"/>
      <w:marRight w:val="0"/>
      <w:marTop w:val="0"/>
      <w:marBottom w:val="0"/>
      <w:divBdr>
        <w:top w:val="none" w:sz="0" w:space="0" w:color="auto"/>
        <w:left w:val="none" w:sz="0" w:space="0" w:color="auto"/>
        <w:bottom w:val="none" w:sz="0" w:space="0" w:color="auto"/>
        <w:right w:val="none" w:sz="0" w:space="0" w:color="auto"/>
      </w:divBdr>
    </w:div>
    <w:div w:id="343434760">
      <w:bodyDiv w:val="1"/>
      <w:marLeft w:val="0"/>
      <w:marRight w:val="0"/>
      <w:marTop w:val="0"/>
      <w:marBottom w:val="0"/>
      <w:divBdr>
        <w:top w:val="none" w:sz="0" w:space="0" w:color="auto"/>
        <w:left w:val="none" w:sz="0" w:space="0" w:color="auto"/>
        <w:bottom w:val="none" w:sz="0" w:space="0" w:color="auto"/>
        <w:right w:val="none" w:sz="0" w:space="0" w:color="auto"/>
      </w:divBdr>
    </w:div>
    <w:div w:id="345710744">
      <w:bodyDiv w:val="1"/>
      <w:marLeft w:val="0"/>
      <w:marRight w:val="0"/>
      <w:marTop w:val="0"/>
      <w:marBottom w:val="0"/>
      <w:divBdr>
        <w:top w:val="none" w:sz="0" w:space="0" w:color="auto"/>
        <w:left w:val="none" w:sz="0" w:space="0" w:color="auto"/>
        <w:bottom w:val="none" w:sz="0" w:space="0" w:color="auto"/>
        <w:right w:val="none" w:sz="0" w:space="0" w:color="auto"/>
      </w:divBdr>
    </w:div>
    <w:div w:id="369306415">
      <w:bodyDiv w:val="1"/>
      <w:marLeft w:val="0"/>
      <w:marRight w:val="0"/>
      <w:marTop w:val="0"/>
      <w:marBottom w:val="0"/>
      <w:divBdr>
        <w:top w:val="none" w:sz="0" w:space="0" w:color="auto"/>
        <w:left w:val="none" w:sz="0" w:space="0" w:color="auto"/>
        <w:bottom w:val="none" w:sz="0" w:space="0" w:color="auto"/>
        <w:right w:val="none" w:sz="0" w:space="0" w:color="auto"/>
      </w:divBdr>
      <w:divsChild>
        <w:div w:id="186281804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11918542">
              <w:marLeft w:val="0"/>
              <w:marRight w:val="0"/>
              <w:marTop w:val="0"/>
              <w:marBottom w:val="0"/>
              <w:divBdr>
                <w:top w:val="none" w:sz="0" w:space="0" w:color="auto"/>
                <w:left w:val="none" w:sz="0" w:space="0" w:color="auto"/>
                <w:bottom w:val="none" w:sz="0" w:space="0" w:color="auto"/>
                <w:right w:val="none" w:sz="0" w:space="0" w:color="auto"/>
              </w:divBdr>
              <w:divsChild>
                <w:div w:id="623388390">
                  <w:marLeft w:val="0"/>
                  <w:marRight w:val="0"/>
                  <w:marTop w:val="0"/>
                  <w:marBottom w:val="0"/>
                  <w:divBdr>
                    <w:top w:val="none" w:sz="0" w:space="0" w:color="auto"/>
                    <w:left w:val="none" w:sz="0" w:space="0" w:color="auto"/>
                    <w:bottom w:val="none" w:sz="0" w:space="0" w:color="auto"/>
                    <w:right w:val="none" w:sz="0" w:space="0" w:color="auto"/>
                  </w:divBdr>
                  <w:divsChild>
                    <w:div w:id="1250310729">
                      <w:marLeft w:val="0"/>
                      <w:marRight w:val="0"/>
                      <w:marTop w:val="0"/>
                      <w:marBottom w:val="0"/>
                      <w:divBdr>
                        <w:top w:val="none" w:sz="0" w:space="0" w:color="auto"/>
                        <w:left w:val="none" w:sz="0" w:space="0" w:color="auto"/>
                        <w:bottom w:val="none" w:sz="0" w:space="0" w:color="auto"/>
                        <w:right w:val="none" w:sz="0" w:space="0" w:color="auto"/>
                      </w:divBdr>
                      <w:divsChild>
                        <w:div w:id="1391998198">
                          <w:marLeft w:val="0"/>
                          <w:marRight w:val="0"/>
                          <w:marTop w:val="0"/>
                          <w:marBottom w:val="0"/>
                          <w:divBdr>
                            <w:top w:val="none" w:sz="0" w:space="0" w:color="auto"/>
                            <w:left w:val="none" w:sz="0" w:space="0" w:color="auto"/>
                            <w:bottom w:val="none" w:sz="0" w:space="0" w:color="auto"/>
                            <w:right w:val="none" w:sz="0" w:space="0" w:color="auto"/>
                          </w:divBdr>
                          <w:divsChild>
                            <w:div w:id="145963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3537080">
      <w:bodyDiv w:val="1"/>
      <w:marLeft w:val="0"/>
      <w:marRight w:val="0"/>
      <w:marTop w:val="0"/>
      <w:marBottom w:val="0"/>
      <w:divBdr>
        <w:top w:val="none" w:sz="0" w:space="0" w:color="auto"/>
        <w:left w:val="none" w:sz="0" w:space="0" w:color="auto"/>
        <w:bottom w:val="none" w:sz="0" w:space="0" w:color="auto"/>
        <w:right w:val="none" w:sz="0" w:space="0" w:color="auto"/>
      </w:divBdr>
    </w:div>
    <w:div w:id="597761110">
      <w:bodyDiv w:val="1"/>
      <w:marLeft w:val="0"/>
      <w:marRight w:val="0"/>
      <w:marTop w:val="0"/>
      <w:marBottom w:val="0"/>
      <w:divBdr>
        <w:top w:val="none" w:sz="0" w:space="0" w:color="auto"/>
        <w:left w:val="none" w:sz="0" w:space="0" w:color="auto"/>
        <w:bottom w:val="none" w:sz="0" w:space="0" w:color="auto"/>
        <w:right w:val="none" w:sz="0" w:space="0" w:color="auto"/>
      </w:divBdr>
    </w:div>
    <w:div w:id="647906013">
      <w:bodyDiv w:val="1"/>
      <w:marLeft w:val="0"/>
      <w:marRight w:val="0"/>
      <w:marTop w:val="0"/>
      <w:marBottom w:val="0"/>
      <w:divBdr>
        <w:top w:val="none" w:sz="0" w:space="0" w:color="auto"/>
        <w:left w:val="none" w:sz="0" w:space="0" w:color="auto"/>
        <w:bottom w:val="none" w:sz="0" w:space="0" w:color="auto"/>
        <w:right w:val="none" w:sz="0" w:space="0" w:color="auto"/>
      </w:divBdr>
    </w:div>
    <w:div w:id="694308226">
      <w:bodyDiv w:val="1"/>
      <w:marLeft w:val="0"/>
      <w:marRight w:val="0"/>
      <w:marTop w:val="0"/>
      <w:marBottom w:val="0"/>
      <w:divBdr>
        <w:top w:val="none" w:sz="0" w:space="0" w:color="auto"/>
        <w:left w:val="none" w:sz="0" w:space="0" w:color="auto"/>
        <w:bottom w:val="none" w:sz="0" w:space="0" w:color="auto"/>
        <w:right w:val="none" w:sz="0" w:space="0" w:color="auto"/>
      </w:divBdr>
    </w:div>
    <w:div w:id="777912682">
      <w:bodyDiv w:val="1"/>
      <w:marLeft w:val="0"/>
      <w:marRight w:val="0"/>
      <w:marTop w:val="0"/>
      <w:marBottom w:val="0"/>
      <w:divBdr>
        <w:top w:val="none" w:sz="0" w:space="0" w:color="auto"/>
        <w:left w:val="none" w:sz="0" w:space="0" w:color="auto"/>
        <w:bottom w:val="none" w:sz="0" w:space="0" w:color="auto"/>
        <w:right w:val="none" w:sz="0" w:space="0" w:color="auto"/>
      </w:divBdr>
    </w:div>
    <w:div w:id="839001730">
      <w:bodyDiv w:val="1"/>
      <w:marLeft w:val="0"/>
      <w:marRight w:val="0"/>
      <w:marTop w:val="0"/>
      <w:marBottom w:val="0"/>
      <w:divBdr>
        <w:top w:val="none" w:sz="0" w:space="0" w:color="auto"/>
        <w:left w:val="none" w:sz="0" w:space="0" w:color="auto"/>
        <w:bottom w:val="none" w:sz="0" w:space="0" w:color="auto"/>
        <w:right w:val="none" w:sz="0" w:space="0" w:color="auto"/>
      </w:divBdr>
    </w:div>
    <w:div w:id="839735932">
      <w:bodyDiv w:val="1"/>
      <w:marLeft w:val="0"/>
      <w:marRight w:val="0"/>
      <w:marTop w:val="0"/>
      <w:marBottom w:val="0"/>
      <w:divBdr>
        <w:top w:val="none" w:sz="0" w:space="0" w:color="auto"/>
        <w:left w:val="none" w:sz="0" w:space="0" w:color="auto"/>
        <w:bottom w:val="none" w:sz="0" w:space="0" w:color="auto"/>
        <w:right w:val="none" w:sz="0" w:space="0" w:color="auto"/>
      </w:divBdr>
    </w:div>
    <w:div w:id="845360607">
      <w:bodyDiv w:val="1"/>
      <w:marLeft w:val="0"/>
      <w:marRight w:val="0"/>
      <w:marTop w:val="0"/>
      <w:marBottom w:val="0"/>
      <w:divBdr>
        <w:top w:val="none" w:sz="0" w:space="0" w:color="auto"/>
        <w:left w:val="none" w:sz="0" w:space="0" w:color="auto"/>
        <w:bottom w:val="none" w:sz="0" w:space="0" w:color="auto"/>
        <w:right w:val="none" w:sz="0" w:space="0" w:color="auto"/>
      </w:divBdr>
      <w:divsChild>
        <w:div w:id="172119939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65236631">
              <w:marLeft w:val="0"/>
              <w:marRight w:val="0"/>
              <w:marTop w:val="0"/>
              <w:marBottom w:val="0"/>
              <w:divBdr>
                <w:top w:val="none" w:sz="0" w:space="0" w:color="auto"/>
                <w:left w:val="none" w:sz="0" w:space="0" w:color="auto"/>
                <w:bottom w:val="none" w:sz="0" w:space="0" w:color="auto"/>
                <w:right w:val="none" w:sz="0" w:space="0" w:color="auto"/>
              </w:divBdr>
              <w:divsChild>
                <w:div w:id="665211828">
                  <w:marLeft w:val="0"/>
                  <w:marRight w:val="0"/>
                  <w:marTop w:val="0"/>
                  <w:marBottom w:val="0"/>
                  <w:divBdr>
                    <w:top w:val="none" w:sz="0" w:space="0" w:color="auto"/>
                    <w:left w:val="none" w:sz="0" w:space="0" w:color="auto"/>
                    <w:bottom w:val="none" w:sz="0" w:space="0" w:color="auto"/>
                    <w:right w:val="none" w:sz="0" w:space="0" w:color="auto"/>
                  </w:divBdr>
                  <w:divsChild>
                    <w:div w:id="896088306">
                      <w:marLeft w:val="0"/>
                      <w:marRight w:val="0"/>
                      <w:marTop w:val="0"/>
                      <w:marBottom w:val="0"/>
                      <w:divBdr>
                        <w:top w:val="none" w:sz="0" w:space="0" w:color="auto"/>
                        <w:left w:val="none" w:sz="0" w:space="0" w:color="auto"/>
                        <w:bottom w:val="none" w:sz="0" w:space="0" w:color="auto"/>
                        <w:right w:val="none" w:sz="0" w:space="0" w:color="auto"/>
                      </w:divBdr>
                      <w:divsChild>
                        <w:div w:id="202524695">
                          <w:marLeft w:val="0"/>
                          <w:marRight w:val="0"/>
                          <w:marTop w:val="0"/>
                          <w:marBottom w:val="0"/>
                          <w:divBdr>
                            <w:top w:val="none" w:sz="0" w:space="0" w:color="auto"/>
                            <w:left w:val="none" w:sz="0" w:space="0" w:color="auto"/>
                            <w:bottom w:val="none" w:sz="0" w:space="0" w:color="auto"/>
                            <w:right w:val="none" w:sz="0" w:space="0" w:color="auto"/>
                          </w:divBdr>
                          <w:divsChild>
                            <w:div w:id="1619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9614041">
      <w:bodyDiv w:val="1"/>
      <w:marLeft w:val="0"/>
      <w:marRight w:val="0"/>
      <w:marTop w:val="0"/>
      <w:marBottom w:val="0"/>
      <w:divBdr>
        <w:top w:val="none" w:sz="0" w:space="0" w:color="auto"/>
        <w:left w:val="none" w:sz="0" w:space="0" w:color="auto"/>
        <w:bottom w:val="none" w:sz="0" w:space="0" w:color="auto"/>
        <w:right w:val="none" w:sz="0" w:space="0" w:color="auto"/>
      </w:divBdr>
    </w:div>
    <w:div w:id="949891444">
      <w:bodyDiv w:val="1"/>
      <w:marLeft w:val="0"/>
      <w:marRight w:val="0"/>
      <w:marTop w:val="0"/>
      <w:marBottom w:val="0"/>
      <w:divBdr>
        <w:top w:val="none" w:sz="0" w:space="0" w:color="auto"/>
        <w:left w:val="none" w:sz="0" w:space="0" w:color="auto"/>
        <w:bottom w:val="none" w:sz="0" w:space="0" w:color="auto"/>
        <w:right w:val="none" w:sz="0" w:space="0" w:color="auto"/>
      </w:divBdr>
    </w:div>
    <w:div w:id="994990613">
      <w:bodyDiv w:val="1"/>
      <w:marLeft w:val="0"/>
      <w:marRight w:val="0"/>
      <w:marTop w:val="0"/>
      <w:marBottom w:val="0"/>
      <w:divBdr>
        <w:top w:val="none" w:sz="0" w:space="0" w:color="auto"/>
        <w:left w:val="none" w:sz="0" w:space="0" w:color="auto"/>
        <w:bottom w:val="none" w:sz="0" w:space="0" w:color="auto"/>
        <w:right w:val="none" w:sz="0" w:space="0" w:color="auto"/>
      </w:divBdr>
    </w:div>
    <w:div w:id="1002850922">
      <w:bodyDiv w:val="1"/>
      <w:marLeft w:val="0"/>
      <w:marRight w:val="0"/>
      <w:marTop w:val="0"/>
      <w:marBottom w:val="0"/>
      <w:divBdr>
        <w:top w:val="none" w:sz="0" w:space="0" w:color="auto"/>
        <w:left w:val="none" w:sz="0" w:space="0" w:color="auto"/>
        <w:bottom w:val="none" w:sz="0" w:space="0" w:color="auto"/>
        <w:right w:val="none" w:sz="0" w:space="0" w:color="auto"/>
      </w:divBdr>
      <w:divsChild>
        <w:div w:id="158514774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01079583">
              <w:marLeft w:val="0"/>
              <w:marRight w:val="0"/>
              <w:marTop w:val="0"/>
              <w:marBottom w:val="0"/>
              <w:divBdr>
                <w:top w:val="none" w:sz="0" w:space="0" w:color="auto"/>
                <w:left w:val="none" w:sz="0" w:space="0" w:color="auto"/>
                <w:bottom w:val="none" w:sz="0" w:space="0" w:color="auto"/>
                <w:right w:val="none" w:sz="0" w:space="0" w:color="auto"/>
              </w:divBdr>
              <w:divsChild>
                <w:div w:id="832985701">
                  <w:marLeft w:val="0"/>
                  <w:marRight w:val="0"/>
                  <w:marTop w:val="0"/>
                  <w:marBottom w:val="0"/>
                  <w:divBdr>
                    <w:top w:val="none" w:sz="0" w:space="0" w:color="auto"/>
                    <w:left w:val="none" w:sz="0" w:space="0" w:color="auto"/>
                    <w:bottom w:val="none" w:sz="0" w:space="0" w:color="auto"/>
                    <w:right w:val="none" w:sz="0" w:space="0" w:color="auto"/>
                  </w:divBdr>
                  <w:divsChild>
                    <w:div w:id="407701703">
                      <w:marLeft w:val="0"/>
                      <w:marRight w:val="0"/>
                      <w:marTop w:val="0"/>
                      <w:marBottom w:val="0"/>
                      <w:divBdr>
                        <w:top w:val="none" w:sz="0" w:space="0" w:color="auto"/>
                        <w:left w:val="none" w:sz="0" w:space="0" w:color="auto"/>
                        <w:bottom w:val="none" w:sz="0" w:space="0" w:color="auto"/>
                        <w:right w:val="none" w:sz="0" w:space="0" w:color="auto"/>
                      </w:divBdr>
                      <w:divsChild>
                        <w:div w:id="1103497874">
                          <w:marLeft w:val="0"/>
                          <w:marRight w:val="0"/>
                          <w:marTop w:val="0"/>
                          <w:marBottom w:val="0"/>
                          <w:divBdr>
                            <w:top w:val="none" w:sz="0" w:space="0" w:color="auto"/>
                            <w:left w:val="none" w:sz="0" w:space="0" w:color="auto"/>
                            <w:bottom w:val="none" w:sz="0" w:space="0" w:color="auto"/>
                            <w:right w:val="none" w:sz="0" w:space="0" w:color="auto"/>
                          </w:divBdr>
                          <w:divsChild>
                            <w:div w:id="182381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7336415">
      <w:bodyDiv w:val="1"/>
      <w:marLeft w:val="0"/>
      <w:marRight w:val="0"/>
      <w:marTop w:val="0"/>
      <w:marBottom w:val="0"/>
      <w:divBdr>
        <w:top w:val="none" w:sz="0" w:space="0" w:color="auto"/>
        <w:left w:val="none" w:sz="0" w:space="0" w:color="auto"/>
        <w:bottom w:val="none" w:sz="0" w:space="0" w:color="auto"/>
        <w:right w:val="none" w:sz="0" w:space="0" w:color="auto"/>
      </w:divBdr>
    </w:div>
    <w:div w:id="1062144932">
      <w:bodyDiv w:val="1"/>
      <w:marLeft w:val="0"/>
      <w:marRight w:val="0"/>
      <w:marTop w:val="0"/>
      <w:marBottom w:val="0"/>
      <w:divBdr>
        <w:top w:val="none" w:sz="0" w:space="0" w:color="auto"/>
        <w:left w:val="none" w:sz="0" w:space="0" w:color="auto"/>
        <w:bottom w:val="none" w:sz="0" w:space="0" w:color="auto"/>
        <w:right w:val="none" w:sz="0" w:space="0" w:color="auto"/>
      </w:divBdr>
    </w:div>
    <w:div w:id="1129594562">
      <w:bodyDiv w:val="1"/>
      <w:marLeft w:val="0"/>
      <w:marRight w:val="0"/>
      <w:marTop w:val="0"/>
      <w:marBottom w:val="0"/>
      <w:divBdr>
        <w:top w:val="none" w:sz="0" w:space="0" w:color="auto"/>
        <w:left w:val="none" w:sz="0" w:space="0" w:color="auto"/>
        <w:bottom w:val="none" w:sz="0" w:space="0" w:color="auto"/>
        <w:right w:val="none" w:sz="0" w:space="0" w:color="auto"/>
      </w:divBdr>
    </w:div>
    <w:div w:id="1146165149">
      <w:bodyDiv w:val="1"/>
      <w:marLeft w:val="0"/>
      <w:marRight w:val="0"/>
      <w:marTop w:val="0"/>
      <w:marBottom w:val="0"/>
      <w:divBdr>
        <w:top w:val="none" w:sz="0" w:space="0" w:color="auto"/>
        <w:left w:val="none" w:sz="0" w:space="0" w:color="auto"/>
        <w:bottom w:val="none" w:sz="0" w:space="0" w:color="auto"/>
        <w:right w:val="none" w:sz="0" w:space="0" w:color="auto"/>
      </w:divBdr>
    </w:div>
    <w:div w:id="1146509718">
      <w:bodyDiv w:val="1"/>
      <w:marLeft w:val="0"/>
      <w:marRight w:val="0"/>
      <w:marTop w:val="0"/>
      <w:marBottom w:val="0"/>
      <w:divBdr>
        <w:top w:val="none" w:sz="0" w:space="0" w:color="auto"/>
        <w:left w:val="none" w:sz="0" w:space="0" w:color="auto"/>
        <w:bottom w:val="none" w:sz="0" w:space="0" w:color="auto"/>
        <w:right w:val="none" w:sz="0" w:space="0" w:color="auto"/>
      </w:divBdr>
      <w:divsChild>
        <w:div w:id="319043273">
          <w:marLeft w:val="360"/>
          <w:marRight w:val="0"/>
          <w:marTop w:val="0"/>
          <w:marBottom w:val="120"/>
          <w:divBdr>
            <w:top w:val="none" w:sz="0" w:space="0" w:color="auto"/>
            <w:left w:val="none" w:sz="0" w:space="0" w:color="auto"/>
            <w:bottom w:val="none" w:sz="0" w:space="0" w:color="auto"/>
            <w:right w:val="none" w:sz="0" w:space="0" w:color="auto"/>
          </w:divBdr>
        </w:div>
      </w:divsChild>
    </w:div>
    <w:div w:id="1162041207">
      <w:bodyDiv w:val="1"/>
      <w:marLeft w:val="0"/>
      <w:marRight w:val="0"/>
      <w:marTop w:val="0"/>
      <w:marBottom w:val="0"/>
      <w:divBdr>
        <w:top w:val="none" w:sz="0" w:space="0" w:color="auto"/>
        <w:left w:val="none" w:sz="0" w:space="0" w:color="auto"/>
        <w:bottom w:val="none" w:sz="0" w:space="0" w:color="auto"/>
        <w:right w:val="none" w:sz="0" w:space="0" w:color="auto"/>
      </w:divBdr>
    </w:div>
    <w:div w:id="1217081820">
      <w:bodyDiv w:val="1"/>
      <w:marLeft w:val="0"/>
      <w:marRight w:val="0"/>
      <w:marTop w:val="0"/>
      <w:marBottom w:val="0"/>
      <w:divBdr>
        <w:top w:val="none" w:sz="0" w:space="0" w:color="auto"/>
        <w:left w:val="none" w:sz="0" w:space="0" w:color="auto"/>
        <w:bottom w:val="none" w:sz="0" w:space="0" w:color="auto"/>
        <w:right w:val="none" w:sz="0" w:space="0" w:color="auto"/>
      </w:divBdr>
      <w:divsChild>
        <w:div w:id="81614444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67584755">
              <w:marLeft w:val="0"/>
              <w:marRight w:val="0"/>
              <w:marTop w:val="0"/>
              <w:marBottom w:val="0"/>
              <w:divBdr>
                <w:top w:val="none" w:sz="0" w:space="0" w:color="auto"/>
                <w:left w:val="none" w:sz="0" w:space="0" w:color="auto"/>
                <w:bottom w:val="none" w:sz="0" w:space="0" w:color="auto"/>
                <w:right w:val="none" w:sz="0" w:space="0" w:color="auto"/>
              </w:divBdr>
              <w:divsChild>
                <w:div w:id="775364601">
                  <w:marLeft w:val="0"/>
                  <w:marRight w:val="0"/>
                  <w:marTop w:val="0"/>
                  <w:marBottom w:val="0"/>
                  <w:divBdr>
                    <w:top w:val="none" w:sz="0" w:space="0" w:color="auto"/>
                    <w:left w:val="none" w:sz="0" w:space="0" w:color="auto"/>
                    <w:bottom w:val="none" w:sz="0" w:space="0" w:color="auto"/>
                    <w:right w:val="none" w:sz="0" w:space="0" w:color="auto"/>
                  </w:divBdr>
                  <w:divsChild>
                    <w:div w:id="43676217">
                      <w:marLeft w:val="0"/>
                      <w:marRight w:val="0"/>
                      <w:marTop w:val="0"/>
                      <w:marBottom w:val="0"/>
                      <w:divBdr>
                        <w:top w:val="none" w:sz="0" w:space="0" w:color="auto"/>
                        <w:left w:val="none" w:sz="0" w:space="0" w:color="auto"/>
                        <w:bottom w:val="none" w:sz="0" w:space="0" w:color="auto"/>
                        <w:right w:val="none" w:sz="0" w:space="0" w:color="auto"/>
                      </w:divBdr>
                      <w:divsChild>
                        <w:div w:id="763958410">
                          <w:marLeft w:val="0"/>
                          <w:marRight w:val="0"/>
                          <w:marTop w:val="0"/>
                          <w:marBottom w:val="0"/>
                          <w:divBdr>
                            <w:top w:val="none" w:sz="0" w:space="0" w:color="auto"/>
                            <w:left w:val="none" w:sz="0" w:space="0" w:color="auto"/>
                            <w:bottom w:val="none" w:sz="0" w:space="0" w:color="auto"/>
                            <w:right w:val="none" w:sz="0" w:space="0" w:color="auto"/>
                          </w:divBdr>
                          <w:divsChild>
                            <w:div w:id="138498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6297817">
      <w:bodyDiv w:val="1"/>
      <w:marLeft w:val="0"/>
      <w:marRight w:val="0"/>
      <w:marTop w:val="0"/>
      <w:marBottom w:val="0"/>
      <w:divBdr>
        <w:top w:val="none" w:sz="0" w:space="0" w:color="auto"/>
        <w:left w:val="none" w:sz="0" w:space="0" w:color="auto"/>
        <w:bottom w:val="none" w:sz="0" w:space="0" w:color="auto"/>
        <w:right w:val="none" w:sz="0" w:space="0" w:color="auto"/>
      </w:divBdr>
    </w:div>
    <w:div w:id="1384871410">
      <w:bodyDiv w:val="1"/>
      <w:marLeft w:val="0"/>
      <w:marRight w:val="0"/>
      <w:marTop w:val="0"/>
      <w:marBottom w:val="0"/>
      <w:divBdr>
        <w:top w:val="none" w:sz="0" w:space="0" w:color="auto"/>
        <w:left w:val="none" w:sz="0" w:space="0" w:color="auto"/>
        <w:bottom w:val="none" w:sz="0" w:space="0" w:color="auto"/>
        <w:right w:val="none" w:sz="0" w:space="0" w:color="auto"/>
      </w:divBdr>
      <w:divsChild>
        <w:div w:id="1233199011">
          <w:marLeft w:val="360"/>
          <w:marRight w:val="0"/>
          <w:marTop w:val="0"/>
          <w:marBottom w:val="80"/>
          <w:divBdr>
            <w:top w:val="none" w:sz="0" w:space="0" w:color="auto"/>
            <w:left w:val="none" w:sz="0" w:space="0" w:color="auto"/>
            <w:bottom w:val="none" w:sz="0" w:space="0" w:color="auto"/>
            <w:right w:val="none" w:sz="0" w:space="0" w:color="auto"/>
          </w:divBdr>
        </w:div>
      </w:divsChild>
    </w:div>
    <w:div w:id="1420755792">
      <w:bodyDiv w:val="1"/>
      <w:marLeft w:val="0"/>
      <w:marRight w:val="0"/>
      <w:marTop w:val="0"/>
      <w:marBottom w:val="0"/>
      <w:divBdr>
        <w:top w:val="none" w:sz="0" w:space="0" w:color="auto"/>
        <w:left w:val="none" w:sz="0" w:space="0" w:color="auto"/>
        <w:bottom w:val="none" w:sz="0" w:space="0" w:color="auto"/>
        <w:right w:val="none" w:sz="0" w:space="0" w:color="auto"/>
      </w:divBdr>
    </w:div>
    <w:div w:id="1473791365">
      <w:bodyDiv w:val="1"/>
      <w:marLeft w:val="0"/>
      <w:marRight w:val="0"/>
      <w:marTop w:val="0"/>
      <w:marBottom w:val="0"/>
      <w:divBdr>
        <w:top w:val="none" w:sz="0" w:space="0" w:color="auto"/>
        <w:left w:val="none" w:sz="0" w:space="0" w:color="auto"/>
        <w:bottom w:val="none" w:sz="0" w:space="0" w:color="auto"/>
        <w:right w:val="none" w:sz="0" w:space="0" w:color="auto"/>
      </w:divBdr>
    </w:div>
    <w:div w:id="1532525412">
      <w:bodyDiv w:val="1"/>
      <w:marLeft w:val="0"/>
      <w:marRight w:val="0"/>
      <w:marTop w:val="0"/>
      <w:marBottom w:val="0"/>
      <w:divBdr>
        <w:top w:val="none" w:sz="0" w:space="0" w:color="auto"/>
        <w:left w:val="none" w:sz="0" w:space="0" w:color="auto"/>
        <w:bottom w:val="none" w:sz="0" w:space="0" w:color="auto"/>
        <w:right w:val="none" w:sz="0" w:space="0" w:color="auto"/>
      </w:divBdr>
    </w:div>
    <w:div w:id="1610966147">
      <w:bodyDiv w:val="1"/>
      <w:marLeft w:val="0"/>
      <w:marRight w:val="0"/>
      <w:marTop w:val="0"/>
      <w:marBottom w:val="0"/>
      <w:divBdr>
        <w:top w:val="none" w:sz="0" w:space="0" w:color="auto"/>
        <w:left w:val="none" w:sz="0" w:space="0" w:color="auto"/>
        <w:bottom w:val="none" w:sz="0" w:space="0" w:color="auto"/>
        <w:right w:val="none" w:sz="0" w:space="0" w:color="auto"/>
      </w:divBdr>
    </w:div>
    <w:div w:id="1661545175">
      <w:bodyDiv w:val="1"/>
      <w:marLeft w:val="0"/>
      <w:marRight w:val="0"/>
      <w:marTop w:val="0"/>
      <w:marBottom w:val="0"/>
      <w:divBdr>
        <w:top w:val="none" w:sz="0" w:space="0" w:color="auto"/>
        <w:left w:val="none" w:sz="0" w:space="0" w:color="auto"/>
        <w:bottom w:val="none" w:sz="0" w:space="0" w:color="auto"/>
        <w:right w:val="none" w:sz="0" w:space="0" w:color="auto"/>
      </w:divBdr>
    </w:div>
    <w:div w:id="1709143332">
      <w:bodyDiv w:val="1"/>
      <w:marLeft w:val="0"/>
      <w:marRight w:val="0"/>
      <w:marTop w:val="0"/>
      <w:marBottom w:val="0"/>
      <w:divBdr>
        <w:top w:val="none" w:sz="0" w:space="0" w:color="auto"/>
        <w:left w:val="none" w:sz="0" w:space="0" w:color="auto"/>
        <w:bottom w:val="none" w:sz="0" w:space="0" w:color="auto"/>
        <w:right w:val="none" w:sz="0" w:space="0" w:color="auto"/>
      </w:divBdr>
    </w:div>
    <w:div w:id="1831675937">
      <w:bodyDiv w:val="1"/>
      <w:marLeft w:val="0"/>
      <w:marRight w:val="0"/>
      <w:marTop w:val="0"/>
      <w:marBottom w:val="0"/>
      <w:divBdr>
        <w:top w:val="none" w:sz="0" w:space="0" w:color="auto"/>
        <w:left w:val="none" w:sz="0" w:space="0" w:color="auto"/>
        <w:bottom w:val="none" w:sz="0" w:space="0" w:color="auto"/>
        <w:right w:val="none" w:sz="0" w:space="0" w:color="auto"/>
      </w:divBdr>
    </w:div>
    <w:div w:id="1876308921">
      <w:bodyDiv w:val="1"/>
      <w:marLeft w:val="0"/>
      <w:marRight w:val="0"/>
      <w:marTop w:val="0"/>
      <w:marBottom w:val="0"/>
      <w:divBdr>
        <w:top w:val="none" w:sz="0" w:space="0" w:color="auto"/>
        <w:left w:val="none" w:sz="0" w:space="0" w:color="auto"/>
        <w:bottom w:val="none" w:sz="0" w:space="0" w:color="auto"/>
        <w:right w:val="none" w:sz="0" w:space="0" w:color="auto"/>
      </w:divBdr>
    </w:div>
    <w:div w:id="1998419538">
      <w:bodyDiv w:val="1"/>
      <w:marLeft w:val="0"/>
      <w:marRight w:val="0"/>
      <w:marTop w:val="0"/>
      <w:marBottom w:val="0"/>
      <w:divBdr>
        <w:top w:val="none" w:sz="0" w:space="0" w:color="auto"/>
        <w:left w:val="none" w:sz="0" w:space="0" w:color="auto"/>
        <w:bottom w:val="none" w:sz="0" w:space="0" w:color="auto"/>
        <w:right w:val="none" w:sz="0" w:space="0" w:color="auto"/>
      </w:divBdr>
    </w:div>
    <w:div w:id="2035375911">
      <w:bodyDiv w:val="1"/>
      <w:marLeft w:val="0"/>
      <w:marRight w:val="0"/>
      <w:marTop w:val="0"/>
      <w:marBottom w:val="0"/>
      <w:divBdr>
        <w:top w:val="none" w:sz="0" w:space="0" w:color="auto"/>
        <w:left w:val="none" w:sz="0" w:space="0" w:color="auto"/>
        <w:bottom w:val="none" w:sz="0" w:space="0" w:color="auto"/>
        <w:right w:val="none" w:sz="0" w:space="0" w:color="auto"/>
      </w:divBdr>
    </w:div>
    <w:div w:id="2048794265">
      <w:bodyDiv w:val="1"/>
      <w:marLeft w:val="0"/>
      <w:marRight w:val="0"/>
      <w:marTop w:val="0"/>
      <w:marBottom w:val="0"/>
      <w:divBdr>
        <w:top w:val="none" w:sz="0" w:space="0" w:color="auto"/>
        <w:left w:val="none" w:sz="0" w:space="0" w:color="auto"/>
        <w:bottom w:val="none" w:sz="0" w:space="0" w:color="auto"/>
        <w:right w:val="none" w:sz="0" w:space="0" w:color="auto"/>
      </w:divBdr>
      <w:divsChild>
        <w:div w:id="45987917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77253330">
              <w:marLeft w:val="0"/>
              <w:marRight w:val="0"/>
              <w:marTop w:val="0"/>
              <w:marBottom w:val="0"/>
              <w:divBdr>
                <w:top w:val="none" w:sz="0" w:space="0" w:color="auto"/>
                <w:left w:val="none" w:sz="0" w:space="0" w:color="auto"/>
                <w:bottom w:val="none" w:sz="0" w:space="0" w:color="auto"/>
                <w:right w:val="none" w:sz="0" w:space="0" w:color="auto"/>
              </w:divBdr>
              <w:divsChild>
                <w:div w:id="89357944">
                  <w:marLeft w:val="0"/>
                  <w:marRight w:val="0"/>
                  <w:marTop w:val="0"/>
                  <w:marBottom w:val="0"/>
                  <w:divBdr>
                    <w:top w:val="none" w:sz="0" w:space="0" w:color="auto"/>
                    <w:left w:val="none" w:sz="0" w:space="0" w:color="auto"/>
                    <w:bottom w:val="none" w:sz="0" w:space="0" w:color="auto"/>
                    <w:right w:val="none" w:sz="0" w:space="0" w:color="auto"/>
                  </w:divBdr>
                  <w:divsChild>
                    <w:div w:id="2104641521">
                      <w:marLeft w:val="0"/>
                      <w:marRight w:val="0"/>
                      <w:marTop w:val="0"/>
                      <w:marBottom w:val="0"/>
                      <w:divBdr>
                        <w:top w:val="none" w:sz="0" w:space="0" w:color="auto"/>
                        <w:left w:val="none" w:sz="0" w:space="0" w:color="auto"/>
                        <w:bottom w:val="none" w:sz="0" w:space="0" w:color="auto"/>
                        <w:right w:val="none" w:sz="0" w:space="0" w:color="auto"/>
                      </w:divBdr>
                      <w:divsChild>
                        <w:div w:id="286787861">
                          <w:marLeft w:val="0"/>
                          <w:marRight w:val="0"/>
                          <w:marTop w:val="0"/>
                          <w:marBottom w:val="0"/>
                          <w:divBdr>
                            <w:top w:val="none" w:sz="0" w:space="0" w:color="auto"/>
                            <w:left w:val="none" w:sz="0" w:space="0" w:color="auto"/>
                            <w:bottom w:val="none" w:sz="0" w:space="0" w:color="auto"/>
                            <w:right w:val="none" w:sz="0" w:space="0" w:color="auto"/>
                          </w:divBdr>
                          <w:divsChild>
                            <w:div w:id="125096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relyOnVML/>
  <w:allowPNG/>
  <w:pixelsPerInch w:val="72"/>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microsoft.com/office/2011/relationships/commentsExtended" Target="commentsExtended.xml"/><Relationship Id="rId26" Type="http://schemas.openxmlformats.org/officeDocument/2006/relationships/hyperlink" Target="mailto:pwc@prudentbrokers.com" TargetMode="External"/><Relationship Id="rId39" Type="http://schemas.openxmlformats.org/officeDocument/2006/relationships/footer" Target="footer4.xml"/><Relationship Id="rId21" Type="http://schemas.openxmlformats.org/officeDocument/2006/relationships/hyperlink" Target="https://www.prudentplus.in/login" TargetMode="External"/><Relationship Id="rId34" Type="http://schemas.openxmlformats.org/officeDocument/2006/relationships/hyperlink" Target="mailto:thimothy.j@prudentbrokers.com" TargetMode="External"/><Relationship Id="rId42"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20" Type="http://schemas.microsoft.com/office/2018/08/relationships/commentsExtensible" Target="commentsExtensible.xml"/><Relationship Id="rId29" Type="http://schemas.openxmlformats.org/officeDocument/2006/relationships/hyperlink" Target="mailto:pwc@prudentbrokers.com" TargetMode="External"/><Relationship Id="rId41"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yperlink" Target="mailto:delhiclaims@prudentbrokers.com" TargetMode="External"/><Relationship Id="rId32" Type="http://schemas.openxmlformats.org/officeDocument/2006/relationships/hyperlink" Target="mailto:shalini.shrivastva@prudentbrokers.com" TargetMode="External"/><Relationship Id="rId37" Type="http://schemas.openxmlformats.org/officeDocument/2006/relationships/hyperlink" Target="mailto:manjunath.s@prudentbrokers.com" TargetMode="External"/><Relationship Id="rId40" Type="http://schemas.openxmlformats.org/officeDocument/2006/relationships/header" Target="header4.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yperlink" Target="mailto:Cashless-ggn@prudentbrokers.com" TargetMode="External"/><Relationship Id="rId28" Type="http://schemas.openxmlformats.org/officeDocument/2006/relationships/hyperlink" Target="mailto:delhiclaims@prudentbrokers.com" TargetMode="External"/><Relationship Id="rId36" Type="http://schemas.openxmlformats.org/officeDocument/2006/relationships/hyperlink" Target="mailto:Hemant.bhoir@prudentbrokers.com" TargetMode="External"/><Relationship Id="rId10" Type="http://schemas.openxmlformats.org/officeDocument/2006/relationships/endnotes" Target="endnotes.xml"/><Relationship Id="rId19" Type="http://schemas.microsoft.com/office/2016/09/relationships/commentsIds" Target="commentsIds.xml"/><Relationship Id="rId31" Type="http://schemas.openxmlformats.org/officeDocument/2006/relationships/hyperlink" Target="mailto:pwc@prudentbrokers.com" TargetMode="External"/><Relationship Id="rId44"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www.medibuddy.in/networkHospitals" TargetMode="External"/><Relationship Id="rId27" Type="http://schemas.openxmlformats.org/officeDocument/2006/relationships/hyperlink" Target="mailto:pwc@prudentbrokers.com" TargetMode="External"/><Relationship Id="rId30" Type="http://schemas.openxmlformats.org/officeDocument/2006/relationships/hyperlink" Target="mailto:delhiclaims@prudentbrokers.com" TargetMode="External"/><Relationship Id="rId35" Type="http://schemas.openxmlformats.org/officeDocument/2006/relationships/hyperlink" Target="mailto:manisha.marda@prudentbrokers.com" TargetMode="External"/><Relationship Id="rId43" Type="http://schemas.microsoft.com/office/2011/relationships/people" Target="people.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comments" Target="comments.xml"/><Relationship Id="rId25" Type="http://schemas.openxmlformats.org/officeDocument/2006/relationships/hyperlink" Target="mailto:delhiclaims@prudentbrokers.com" TargetMode="External"/><Relationship Id="rId33" Type="http://schemas.openxmlformats.org/officeDocument/2006/relationships/hyperlink" Target="mailto:raheel.ansari@prudentbrokers.com" TargetMode="External"/><Relationship Id="rId38" Type="http://schemas.openxmlformats.org/officeDocument/2006/relationships/hyperlink" Target="mailto:pwc@prudentbrokers.com" TargetMode="External"/></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853136\LOCALS~1\Temp\notesC7A056\Core%20Report%20101008.dotx" TargetMode="External"/></Relationships>
</file>

<file path=word/theme/theme1.xml><?xml version="1.0" encoding="utf-8"?>
<a:theme xmlns:a="http://schemas.openxmlformats.org/drawingml/2006/main" name="Office Theme">
  <a:themeElements>
    <a:clrScheme name="PwC Orange">
      <a:dk1>
        <a:srgbClr val="000000"/>
      </a:dk1>
      <a:lt1>
        <a:srgbClr val="FFFFFF"/>
      </a:lt1>
      <a:dk2>
        <a:srgbClr val="DC6900"/>
      </a:dk2>
      <a:lt2>
        <a:srgbClr val="FFFFFF"/>
      </a:lt2>
      <a:accent1>
        <a:srgbClr val="DC6900"/>
      </a:accent1>
      <a:accent2>
        <a:srgbClr val="FFB600"/>
      </a:accent2>
      <a:accent3>
        <a:srgbClr val="602320"/>
      </a:accent3>
      <a:accent4>
        <a:srgbClr val="DB536A"/>
      </a:accent4>
      <a:accent5>
        <a:srgbClr val="A32020"/>
      </a:accent5>
      <a:accent6>
        <a:srgbClr val="E0301E"/>
      </a:accent6>
      <a:hlink>
        <a:srgbClr val="DC6900"/>
      </a:hlink>
      <a:folHlink>
        <a:srgbClr val="DC6900"/>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wCAllowinpages xmlns="5ab18ddc-e9e4-4ed8-a58a-6ea1cae015f6"/>
    <a52389e164c64c0d9fc0dfc742ed537a xmlns="5ab18ddc-e9e4-4ed8-a58a-6ea1cae015f6">
      <Terms xmlns="http://schemas.microsoft.com/office/infopath/2007/PartnerControls"/>
    </a52389e164c64c0d9fc0dfc742ed537a>
    <TaxCatchAll xmlns="5ab18ddc-e9e4-4ed8-a58a-6ea1cae015f6"/>
    <SharedWithUsers xmlns="5ab18ddc-e9e4-4ed8-a58a-6ea1cae015f6">
      <UserInfo>
        <DisplayName/>
        <AccountId xsi:nil="true"/>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PwCDocuments" ma:contentTypeID="0x010100FBC45A4657F2E240A75BECB3DA31D5960036A5640F10AF6B44BBBC71EB0CF7757D" ma:contentTypeVersion="4" ma:contentTypeDescription="Create a new document." ma:contentTypeScope="" ma:versionID="1650a4baacf110cce49056b6e87c4feb">
  <xsd:schema xmlns:xsd="http://www.w3.org/2001/XMLSchema" xmlns:xs="http://www.w3.org/2001/XMLSchema" xmlns:p="http://schemas.microsoft.com/office/2006/metadata/properties" xmlns:ns2="5ab18ddc-e9e4-4ed8-a58a-6ea1cae015f6" targetNamespace="http://schemas.microsoft.com/office/2006/metadata/properties" ma:root="true" ma:fieldsID="af3f96d5dbddfd3871c22074c0e7028d" ns2:_="">
    <xsd:import namespace="5ab18ddc-e9e4-4ed8-a58a-6ea1cae015f6"/>
    <xsd:element name="properties">
      <xsd:complexType>
        <xsd:sequence>
          <xsd:element name="documentManagement">
            <xsd:complexType>
              <xsd:all>
                <xsd:element ref="ns2:PwCAllowinpages"/>
                <xsd:element ref="ns2:a52389e164c64c0d9fc0dfc742ed537a" minOccurs="0"/>
                <xsd:element ref="ns2:TaxCatchAll" minOccurs="0"/>
                <xsd:element ref="ns2:TaxCatchAllLabel" minOccurs="0"/>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ab18ddc-e9e4-4ed8-a58a-6ea1cae015f6" elementFormDefault="qualified">
    <xsd:import namespace="http://schemas.microsoft.com/office/2006/documentManagement/types"/>
    <xsd:import namespace="http://schemas.microsoft.com/office/infopath/2007/PartnerControls"/>
    <xsd:element name="PwCAllowinpages" ma:index="8" ma:displayName="Allow in pages" ma:description="Indicates if the item is allowed to displayed on publishing pages" ma:internalName="PwCAllowinpages" ma:readOnly="false">
      <xsd:simpleType>
        <xsd:restriction base="dms:Boolean"/>
      </xsd:simpleType>
    </xsd:element>
    <xsd:element name="a52389e164c64c0d9fc0dfc742ed537a" ma:index="9" nillable="true" ma:taxonomy="true" ma:internalName="a52389e164c64c0d9fc0dfc742ed537a" ma:taxonomyFieldName="PwCPages" ma:displayName="Pages" ma:readOnly="false" ma:default="18;#Human Capital|cfb5b591-3c8a-4dac-b051-277a1c6c9a45" ma:fieldId="{a52389e1-64c6-4c0d-9fc0-dfc742ed537a}" ma:taxonomyMulti="true" ma:sspId="ff2dbd3d-bf92-4fc5-a30d-e700eee505df" ma:termSetId="ad19d153-79fe-4afc-990f-bd5f11964eef" ma:anchorId="00000000-0000-0000-0000-000000000000" ma:open="true" ma:isKeyword="false">
      <xsd:complexType>
        <xsd:sequence>
          <xsd:element ref="pc:Terms" minOccurs="0" maxOccurs="1"/>
        </xsd:sequence>
      </xsd:complexType>
    </xsd:element>
    <xsd:element name="TaxCatchAll" ma:index="10" nillable="true" ma:displayName="Taxonomy Catch All Column" ma:description="" ma:hidden="true" ma:list="{b6da950f-fdae-42c0-9ee8-637ee49e4189}" ma:internalName="TaxCatchAll" ma:showField="CatchAllData" ma:web="5ab18ddc-e9e4-4ed8-a58a-6ea1cae015f6">
      <xsd:complexType>
        <xsd:complexContent>
          <xsd:extension base="dms:MultiChoiceLookup">
            <xsd:sequence>
              <xsd:element name="Value" type="dms:Lookup" maxOccurs="unbounded" minOccurs="0" nillable="true"/>
            </xsd:sequence>
          </xsd:extension>
        </xsd:complexContent>
      </xsd:complexType>
    </xsd:element>
    <xsd:element name="TaxCatchAllLabel" ma:index="11" nillable="true" ma:displayName="Taxonomy Catch All Column1" ma:description="" ma:hidden="true" ma:list="{b6da950f-fdae-42c0-9ee8-637ee49e4189}" ma:internalName="TaxCatchAllLabel" ma:readOnly="true" ma:showField="CatchAllDataLabel" ma:web="5ab18ddc-e9e4-4ed8-a58a-6ea1cae015f6">
      <xsd:complexType>
        <xsd:complexContent>
          <xsd:extension base="dms:MultiChoiceLookup">
            <xsd:sequence>
              <xsd:element name="Value" type="dms:Lookup" maxOccurs="unbounded" minOccurs="0" nillable="true"/>
            </xsd:sequence>
          </xsd:extension>
        </xsd:complexContent>
      </xsd:complexType>
    </xsd:element>
    <xsd:element name="SharedWithUsers" ma:index="13"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2BDAEA9-9CEB-4ABA-B2D7-A8DB3B27013A}">
  <ds:schemaRefs>
    <ds:schemaRef ds:uri="http://schemas.microsoft.com/office/2006/metadata/properties"/>
    <ds:schemaRef ds:uri="http://schemas.microsoft.com/office/infopath/2007/PartnerControls"/>
    <ds:schemaRef ds:uri="5ab18ddc-e9e4-4ed8-a58a-6ea1cae015f6"/>
  </ds:schemaRefs>
</ds:datastoreItem>
</file>

<file path=customXml/itemProps2.xml><?xml version="1.0" encoding="utf-8"?>
<ds:datastoreItem xmlns:ds="http://schemas.openxmlformats.org/officeDocument/2006/customXml" ds:itemID="{45E9F1B9-8186-46A2-AF84-F8127177A324}">
  <ds:schemaRefs>
    <ds:schemaRef ds:uri="http://schemas.microsoft.com/sharepoint/v3/contenttype/forms"/>
  </ds:schemaRefs>
</ds:datastoreItem>
</file>

<file path=customXml/itemProps3.xml><?xml version="1.0" encoding="utf-8"?>
<ds:datastoreItem xmlns:ds="http://schemas.openxmlformats.org/officeDocument/2006/customXml" ds:itemID="{F60AB0D2-7BE2-4E43-A99F-1C1FB2E1344E}">
  <ds:schemaRefs>
    <ds:schemaRef ds:uri="http://schemas.openxmlformats.org/officeDocument/2006/bibliography"/>
  </ds:schemaRefs>
</ds:datastoreItem>
</file>

<file path=customXml/itemProps4.xml><?xml version="1.0" encoding="utf-8"?>
<ds:datastoreItem xmlns:ds="http://schemas.openxmlformats.org/officeDocument/2006/customXml" ds:itemID="{E6994182-10B7-48D9-8093-B47EDB1709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ab18ddc-e9e4-4ed8-a58a-6ea1cae015f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C:\DOCUME~1\853136\LOCALS~1\Temp\notesC7A056\Core Report 101008.dotx</Template>
  <TotalTime>1</TotalTime>
  <Pages>11</Pages>
  <Words>3359</Words>
  <Characters>19147</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PricewaterhouseCoopers</Company>
  <LinksUpToDate>false</LinksUpToDate>
  <CharactersWithSpaces>22462</CharactersWithSpaces>
  <SharedDoc>false</SharedDoc>
  <HLinks>
    <vt:vector size="102" baseType="variant">
      <vt:variant>
        <vt:i4>1376262</vt:i4>
      </vt:variant>
      <vt:variant>
        <vt:i4>98</vt:i4>
      </vt:variant>
      <vt:variant>
        <vt:i4>0</vt:i4>
      </vt:variant>
      <vt:variant>
        <vt:i4>5</vt:i4>
      </vt:variant>
      <vt:variant>
        <vt:lpwstr/>
      </vt:variant>
      <vt:variant>
        <vt:lpwstr>_Toc274124705</vt:lpwstr>
      </vt:variant>
      <vt:variant>
        <vt:i4>1376263</vt:i4>
      </vt:variant>
      <vt:variant>
        <vt:i4>92</vt:i4>
      </vt:variant>
      <vt:variant>
        <vt:i4>0</vt:i4>
      </vt:variant>
      <vt:variant>
        <vt:i4>5</vt:i4>
      </vt:variant>
      <vt:variant>
        <vt:lpwstr/>
      </vt:variant>
      <vt:variant>
        <vt:lpwstr>_Toc274124704</vt:lpwstr>
      </vt:variant>
      <vt:variant>
        <vt:i4>1376256</vt:i4>
      </vt:variant>
      <vt:variant>
        <vt:i4>86</vt:i4>
      </vt:variant>
      <vt:variant>
        <vt:i4>0</vt:i4>
      </vt:variant>
      <vt:variant>
        <vt:i4>5</vt:i4>
      </vt:variant>
      <vt:variant>
        <vt:lpwstr/>
      </vt:variant>
      <vt:variant>
        <vt:lpwstr>_Toc274124703</vt:lpwstr>
      </vt:variant>
      <vt:variant>
        <vt:i4>1376257</vt:i4>
      </vt:variant>
      <vt:variant>
        <vt:i4>80</vt:i4>
      </vt:variant>
      <vt:variant>
        <vt:i4>0</vt:i4>
      </vt:variant>
      <vt:variant>
        <vt:i4>5</vt:i4>
      </vt:variant>
      <vt:variant>
        <vt:lpwstr/>
      </vt:variant>
      <vt:variant>
        <vt:lpwstr>_Toc274124702</vt:lpwstr>
      </vt:variant>
      <vt:variant>
        <vt:i4>1376258</vt:i4>
      </vt:variant>
      <vt:variant>
        <vt:i4>74</vt:i4>
      </vt:variant>
      <vt:variant>
        <vt:i4>0</vt:i4>
      </vt:variant>
      <vt:variant>
        <vt:i4>5</vt:i4>
      </vt:variant>
      <vt:variant>
        <vt:lpwstr/>
      </vt:variant>
      <vt:variant>
        <vt:lpwstr>_Toc274124701</vt:lpwstr>
      </vt:variant>
      <vt:variant>
        <vt:i4>1376259</vt:i4>
      </vt:variant>
      <vt:variant>
        <vt:i4>68</vt:i4>
      </vt:variant>
      <vt:variant>
        <vt:i4>0</vt:i4>
      </vt:variant>
      <vt:variant>
        <vt:i4>5</vt:i4>
      </vt:variant>
      <vt:variant>
        <vt:lpwstr/>
      </vt:variant>
      <vt:variant>
        <vt:lpwstr>_Toc274124700</vt:lpwstr>
      </vt:variant>
      <vt:variant>
        <vt:i4>1835019</vt:i4>
      </vt:variant>
      <vt:variant>
        <vt:i4>62</vt:i4>
      </vt:variant>
      <vt:variant>
        <vt:i4>0</vt:i4>
      </vt:variant>
      <vt:variant>
        <vt:i4>5</vt:i4>
      </vt:variant>
      <vt:variant>
        <vt:lpwstr/>
      </vt:variant>
      <vt:variant>
        <vt:lpwstr>_Toc274124699</vt:lpwstr>
      </vt:variant>
      <vt:variant>
        <vt:i4>1835018</vt:i4>
      </vt:variant>
      <vt:variant>
        <vt:i4>56</vt:i4>
      </vt:variant>
      <vt:variant>
        <vt:i4>0</vt:i4>
      </vt:variant>
      <vt:variant>
        <vt:i4>5</vt:i4>
      </vt:variant>
      <vt:variant>
        <vt:lpwstr/>
      </vt:variant>
      <vt:variant>
        <vt:lpwstr>_Toc274124698</vt:lpwstr>
      </vt:variant>
      <vt:variant>
        <vt:i4>1835013</vt:i4>
      </vt:variant>
      <vt:variant>
        <vt:i4>50</vt:i4>
      </vt:variant>
      <vt:variant>
        <vt:i4>0</vt:i4>
      </vt:variant>
      <vt:variant>
        <vt:i4>5</vt:i4>
      </vt:variant>
      <vt:variant>
        <vt:lpwstr/>
      </vt:variant>
      <vt:variant>
        <vt:lpwstr>_Toc274124697</vt:lpwstr>
      </vt:variant>
      <vt:variant>
        <vt:i4>1835012</vt:i4>
      </vt:variant>
      <vt:variant>
        <vt:i4>44</vt:i4>
      </vt:variant>
      <vt:variant>
        <vt:i4>0</vt:i4>
      </vt:variant>
      <vt:variant>
        <vt:i4>5</vt:i4>
      </vt:variant>
      <vt:variant>
        <vt:lpwstr/>
      </vt:variant>
      <vt:variant>
        <vt:lpwstr>_Toc274124696</vt:lpwstr>
      </vt:variant>
      <vt:variant>
        <vt:i4>1835015</vt:i4>
      </vt:variant>
      <vt:variant>
        <vt:i4>38</vt:i4>
      </vt:variant>
      <vt:variant>
        <vt:i4>0</vt:i4>
      </vt:variant>
      <vt:variant>
        <vt:i4>5</vt:i4>
      </vt:variant>
      <vt:variant>
        <vt:lpwstr/>
      </vt:variant>
      <vt:variant>
        <vt:lpwstr>_Toc274124695</vt:lpwstr>
      </vt:variant>
      <vt:variant>
        <vt:i4>1835014</vt:i4>
      </vt:variant>
      <vt:variant>
        <vt:i4>32</vt:i4>
      </vt:variant>
      <vt:variant>
        <vt:i4>0</vt:i4>
      </vt:variant>
      <vt:variant>
        <vt:i4>5</vt:i4>
      </vt:variant>
      <vt:variant>
        <vt:lpwstr/>
      </vt:variant>
      <vt:variant>
        <vt:lpwstr>_Toc274124694</vt:lpwstr>
      </vt:variant>
      <vt:variant>
        <vt:i4>1835009</vt:i4>
      </vt:variant>
      <vt:variant>
        <vt:i4>26</vt:i4>
      </vt:variant>
      <vt:variant>
        <vt:i4>0</vt:i4>
      </vt:variant>
      <vt:variant>
        <vt:i4>5</vt:i4>
      </vt:variant>
      <vt:variant>
        <vt:lpwstr/>
      </vt:variant>
      <vt:variant>
        <vt:lpwstr>_Toc274124693</vt:lpwstr>
      </vt:variant>
      <vt:variant>
        <vt:i4>1835008</vt:i4>
      </vt:variant>
      <vt:variant>
        <vt:i4>20</vt:i4>
      </vt:variant>
      <vt:variant>
        <vt:i4>0</vt:i4>
      </vt:variant>
      <vt:variant>
        <vt:i4>5</vt:i4>
      </vt:variant>
      <vt:variant>
        <vt:lpwstr/>
      </vt:variant>
      <vt:variant>
        <vt:lpwstr>_Toc274124692</vt:lpwstr>
      </vt:variant>
      <vt:variant>
        <vt:i4>1835011</vt:i4>
      </vt:variant>
      <vt:variant>
        <vt:i4>14</vt:i4>
      </vt:variant>
      <vt:variant>
        <vt:i4>0</vt:i4>
      </vt:variant>
      <vt:variant>
        <vt:i4>5</vt:i4>
      </vt:variant>
      <vt:variant>
        <vt:lpwstr/>
      </vt:variant>
      <vt:variant>
        <vt:lpwstr>_Toc274124691</vt:lpwstr>
      </vt:variant>
      <vt:variant>
        <vt:i4>1835010</vt:i4>
      </vt:variant>
      <vt:variant>
        <vt:i4>8</vt:i4>
      </vt:variant>
      <vt:variant>
        <vt:i4>0</vt:i4>
      </vt:variant>
      <vt:variant>
        <vt:i4>5</vt:i4>
      </vt:variant>
      <vt:variant>
        <vt:lpwstr/>
      </vt:variant>
      <vt:variant>
        <vt:lpwstr>_Toc274124690</vt:lpwstr>
      </vt:variant>
      <vt:variant>
        <vt:i4>1900555</vt:i4>
      </vt:variant>
      <vt:variant>
        <vt:i4>2</vt:i4>
      </vt:variant>
      <vt:variant>
        <vt:i4>0</vt:i4>
      </vt:variant>
      <vt:variant>
        <vt:i4>5</vt:i4>
      </vt:variant>
      <vt:variant>
        <vt:lpwstr/>
      </vt:variant>
      <vt:variant>
        <vt:lpwstr>_Toc274124689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Lindsey Norman</dc:creator>
  <cp:lastModifiedBy>Prudent-Dewanand Singh</cp:lastModifiedBy>
  <cp:revision>2</cp:revision>
  <cp:lastPrinted>2017-04-27T03:18:00Z</cp:lastPrinted>
  <dcterms:created xsi:type="dcterms:W3CDTF">2024-04-05T09:52:00Z</dcterms:created>
  <dcterms:modified xsi:type="dcterms:W3CDTF">2024-04-05T09:52:00Z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0x010100FBC45A4657F2E240A75BECB3DA31D5960036A5640F10AF6B44BBBC71EB0CF7757D</vt:lpwstr>
  </property>
  <property fmtid="{D5CDD505-2E9C-101B-9397-08002B2CF9AE}" pid="3" name="PwCPages">
    <vt:lpwstr>18;#Human Capital|cfb5b591-3c8a-4dac-b051-277a1c6c9a45</vt:lpwstr>
  </property>
</Properties>
</file>